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833A2F" w:rsidRDefault="00833A2F">
      <w:pPr>
        <w:spacing w:line="360" w:lineRule="auto"/>
        <w:jc w:val="center"/>
        <w:rPr>
          <w:rFonts w:ascii="Calibri" w:eastAsia="Calibri" w:hAnsi="Calibri" w:cs="Calibri"/>
          <w:b/>
          <w:bCs/>
          <w:color w:val="1C4587"/>
          <w:sz w:val="28"/>
          <w:szCs w:val="28"/>
        </w:rPr>
      </w:pPr>
    </w:p>
    <w:p w:rsidR="00833A2F" w:rsidRDefault="005B0401">
      <w:pPr>
        <w:spacing w:line="360" w:lineRule="auto"/>
        <w:jc w:val="center"/>
        <w:rPr>
          <w:rFonts w:ascii="Calibri" w:eastAsia="Calibri" w:hAnsi="Calibri" w:cs="Calibri"/>
          <w:b/>
          <w:bCs/>
          <w:color w:val="1C4587"/>
          <w:sz w:val="28"/>
          <w:szCs w:val="28"/>
        </w:rPr>
      </w:pPr>
      <w:r>
        <w:br w:type="page"/>
      </w:r>
    </w:p>
    <w:p w:rsidR="00833A2F" w:rsidRDefault="005B0401">
      <w:pPr>
        <w:spacing w:line="360" w:lineRule="auto"/>
        <w:jc w:val="both"/>
        <w:rPr>
          <w:rFonts w:ascii="Calibri" w:eastAsia="Calibri" w:hAnsi="Calibri" w:cs="Calibri"/>
          <w:b/>
          <w:bCs/>
          <w:color w:val="1C4587"/>
          <w:sz w:val="24"/>
          <w:szCs w:val="24"/>
        </w:rPr>
      </w:pPr>
      <w:r>
        <w:rPr>
          <w:rFonts w:ascii="Calibri" w:eastAsia="Calibri" w:hAnsi="Calibri" w:cs="Calibri"/>
          <w:b/>
          <w:bCs/>
          <w:color w:val="1C4587"/>
          <w:sz w:val="40"/>
          <w:szCs w:val="40"/>
        </w:rPr>
        <w:lastRenderedPageBreak/>
        <w:t xml:space="preserve">Daftar Isi </w:t>
      </w:r>
    </w:p>
    <w:sdt>
      <w:sdtPr>
        <w:id w:val="636853199"/>
        <w:docPartObj>
          <w:docPartGallery w:val="Table of Contents"/>
          <w:docPartUnique/>
        </w:docPartObj>
      </w:sdtPr>
      <w:sdtEndPr/>
      <w:sdtContent>
        <w:p w:rsidR="000D0494" w:rsidRDefault="005B0401">
          <w:pPr>
            <w:pStyle w:val="TOC1"/>
            <w:tabs>
              <w:tab w:val="right" w:leader="dot" w:pos="9350"/>
            </w:tabs>
            <w:rPr>
              <w:noProof/>
            </w:rPr>
          </w:pPr>
          <w:r>
            <w:fldChar w:fldCharType="begin"/>
          </w:r>
          <w:r>
            <w:instrText xml:space="preserve"> TOC \o "1-2" \h \z \u </w:instrText>
          </w:r>
          <w:r>
            <w:fldChar w:fldCharType="separate"/>
          </w:r>
          <w:hyperlink w:anchor="_Toc244106170" w:history="1">
            <w:r w:rsidR="000D0494" w:rsidRPr="00655FF0">
              <w:rPr>
                <w:rStyle w:val="Hyperlink"/>
                <w:rFonts w:ascii="Calibri" w:eastAsia="Calibri" w:hAnsi="Calibri" w:cs="Calibri"/>
                <w:b/>
                <w:bCs/>
                <w:noProof/>
              </w:rPr>
              <w:t>Profil Teman Journey</w:t>
            </w:r>
            <w:r w:rsidR="000D0494">
              <w:rPr>
                <w:noProof/>
                <w:webHidden/>
              </w:rPr>
              <w:tab/>
            </w:r>
            <w:r w:rsidR="000D0494">
              <w:rPr>
                <w:noProof/>
                <w:webHidden/>
              </w:rPr>
              <w:fldChar w:fldCharType="begin"/>
            </w:r>
            <w:r w:rsidR="000D0494">
              <w:rPr>
                <w:noProof/>
                <w:webHidden/>
              </w:rPr>
              <w:instrText xml:space="preserve"> PAGEREF _Toc244106170 \h </w:instrText>
            </w:r>
            <w:r w:rsidR="000D0494">
              <w:rPr>
                <w:noProof/>
                <w:webHidden/>
              </w:rPr>
            </w:r>
            <w:r w:rsidR="000D0494">
              <w:rPr>
                <w:noProof/>
                <w:webHidden/>
              </w:rPr>
              <w:fldChar w:fldCharType="separate"/>
            </w:r>
            <w:r w:rsidR="000D0494">
              <w:rPr>
                <w:noProof/>
                <w:webHidden/>
              </w:rPr>
              <w:t>2</w:t>
            </w:r>
            <w:r w:rsidR="000D0494">
              <w:rPr>
                <w:noProof/>
                <w:webHidden/>
              </w:rPr>
              <w:fldChar w:fldCharType="end"/>
            </w:r>
          </w:hyperlink>
        </w:p>
        <w:p w:rsidR="000D0494" w:rsidRDefault="000D0494">
          <w:pPr>
            <w:pStyle w:val="TOC2"/>
            <w:tabs>
              <w:tab w:val="right" w:leader="dot" w:pos="9350"/>
            </w:tabs>
            <w:rPr>
              <w:noProof/>
            </w:rPr>
          </w:pPr>
          <w:hyperlink w:anchor="_Toc244106171" w:history="1">
            <w:r w:rsidRPr="00655FF0">
              <w:rPr>
                <w:rStyle w:val="Hyperlink"/>
                <w:rFonts w:ascii="Calibri" w:eastAsia="Calibri" w:hAnsi="Calibri" w:cs="Calibri"/>
                <w:b/>
                <w:bCs/>
                <w:noProof/>
              </w:rPr>
              <w:t>Filosofi Teman Journey</w:t>
            </w:r>
            <w:r>
              <w:rPr>
                <w:noProof/>
                <w:webHidden/>
              </w:rPr>
              <w:tab/>
            </w:r>
            <w:r>
              <w:rPr>
                <w:noProof/>
                <w:webHidden/>
              </w:rPr>
              <w:fldChar w:fldCharType="begin"/>
            </w:r>
            <w:r>
              <w:rPr>
                <w:noProof/>
                <w:webHidden/>
              </w:rPr>
              <w:instrText xml:space="preserve"> PAGEREF _Toc244106171 \h </w:instrText>
            </w:r>
            <w:r>
              <w:rPr>
                <w:noProof/>
                <w:webHidden/>
              </w:rPr>
            </w:r>
            <w:r>
              <w:rPr>
                <w:noProof/>
                <w:webHidden/>
              </w:rPr>
              <w:fldChar w:fldCharType="separate"/>
            </w:r>
            <w:r>
              <w:rPr>
                <w:noProof/>
                <w:webHidden/>
              </w:rPr>
              <w:t>3</w:t>
            </w:r>
            <w:r>
              <w:rPr>
                <w:noProof/>
                <w:webHidden/>
              </w:rPr>
              <w:fldChar w:fldCharType="end"/>
            </w:r>
          </w:hyperlink>
        </w:p>
        <w:p w:rsidR="000D0494" w:rsidRDefault="000D0494">
          <w:pPr>
            <w:pStyle w:val="TOC2"/>
            <w:tabs>
              <w:tab w:val="right" w:leader="dot" w:pos="9350"/>
            </w:tabs>
            <w:rPr>
              <w:noProof/>
            </w:rPr>
          </w:pPr>
          <w:hyperlink w:anchor="_Toc244106172" w:history="1">
            <w:r w:rsidRPr="00655FF0">
              <w:rPr>
                <w:rStyle w:val="Hyperlink"/>
                <w:rFonts w:ascii="Calibri" w:eastAsia="Calibri" w:hAnsi="Calibri" w:cs="Calibri"/>
                <w:b/>
                <w:bCs/>
                <w:noProof/>
              </w:rPr>
              <w:t>Nilai Teman Journey</w:t>
            </w:r>
            <w:r>
              <w:rPr>
                <w:noProof/>
                <w:webHidden/>
              </w:rPr>
              <w:tab/>
            </w:r>
            <w:r>
              <w:rPr>
                <w:noProof/>
                <w:webHidden/>
              </w:rPr>
              <w:fldChar w:fldCharType="begin"/>
            </w:r>
            <w:r>
              <w:rPr>
                <w:noProof/>
                <w:webHidden/>
              </w:rPr>
              <w:instrText xml:space="preserve"> PAGEREF _Toc244106172 \h </w:instrText>
            </w:r>
            <w:r>
              <w:rPr>
                <w:noProof/>
                <w:webHidden/>
              </w:rPr>
            </w:r>
            <w:r>
              <w:rPr>
                <w:noProof/>
                <w:webHidden/>
              </w:rPr>
              <w:fldChar w:fldCharType="separate"/>
            </w:r>
            <w:r>
              <w:rPr>
                <w:noProof/>
                <w:webHidden/>
              </w:rPr>
              <w:t>3</w:t>
            </w:r>
            <w:r>
              <w:rPr>
                <w:noProof/>
                <w:webHidden/>
              </w:rPr>
              <w:fldChar w:fldCharType="end"/>
            </w:r>
          </w:hyperlink>
        </w:p>
        <w:p w:rsidR="000D0494" w:rsidRDefault="000D0494">
          <w:pPr>
            <w:pStyle w:val="TOC1"/>
            <w:tabs>
              <w:tab w:val="right" w:leader="dot" w:pos="9350"/>
            </w:tabs>
            <w:rPr>
              <w:noProof/>
            </w:rPr>
          </w:pPr>
          <w:hyperlink w:anchor="_Toc244106173" w:history="1">
            <w:r w:rsidRPr="00655FF0">
              <w:rPr>
                <w:rStyle w:val="Hyperlink"/>
                <w:rFonts w:ascii="Calibri" w:eastAsia="Calibri" w:hAnsi="Calibri" w:cs="Calibri"/>
                <w:b/>
                <w:bCs/>
                <w:noProof/>
              </w:rPr>
              <w:t>Perizinan dan Legalitas</w:t>
            </w:r>
            <w:r>
              <w:rPr>
                <w:noProof/>
                <w:webHidden/>
              </w:rPr>
              <w:tab/>
            </w:r>
            <w:r>
              <w:rPr>
                <w:noProof/>
                <w:webHidden/>
              </w:rPr>
              <w:fldChar w:fldCharType="begin"/>
            </w:r>
            <w:r>
              <w:rPr>
                <w:noProof/>
                <w:webHidden/>
              </w:rPr>
              <w:instrText xml:space="preserve"> PAGEREF _Toc244106173 \h </w:instrText>
            </w:r>
            <w:r>
              <w:rPr>
                <w:noProof/>
                <w:webHidden/>
              </w:rPr>
            </w:r>
            <w:r>
              <w:rPr>
                <w:noProof/>
                <w:webHidden/>
              </w:rPr>
              <w:fldChar w:fldCharType="separate"/>
            </w:r>
            <w:r>
              <w:rPr>
                <w:noProof/>
                <w:webHidden/>
              </w:rPr>
              <w:t>4</w:t>
            </w:r>
            <w:r>
              <w:rPr>
                <w:noProof/>
                <w:webHidden/>
              </w:rPr>
              <w:fldChar w:fldCharType="end"/>
            </w:r>
          </w:hyperlink>
        </w:p>
        <w:p w:rsidR="000D0494" w:rsidRDefault="000D0494">
          <w:pPr>
            <w:pStyle w:val="TOC1"/>
            <w:tabs>
              <w:tab w:val="right" w:leader="dot" w:pos="9350"/>
            </w:tabs>
            <w:rPr>
              <w:noProof/>
            </w:rPr>
          </w:pPr>
          <w:hyperlink w:anchor="_Toc244106174" w:history="1">
            <w:r w:rsidRPr="00655FF0">
              <w:rPr>
                <w:rStyle w:val="Hyperlink"/>
                <w:rFonts w:ascii="Calibri" w:eastAsia="Calibri" w:hAnsi="Calibri" w:cs="Calibri"/>
                <w:b/>
                <w:bCs/>
                <w:noProof/>
              </w:rPr>
              <w:t>Produk</w:t>
            </w:r>
            <w:r>
              <w:rPr>
                <w:noProof/>
                <w:webHidden/>
              </w:rPr>
              <w:tab/>
            </w:r>
            <w:r>
              <w:rPr>
                <w:noProof/>
                <w:webHidden/>
              </w:rPr>
              <w:fldChar w:fldCharType="begin"/>
            </w:r>
            <w:r>
              <w:rPr>
                <w:noProof/>
                <w:webHidden/>
              </w:rPr>
              <w:instrText xml:space="preserve"> PAGEREF _Toc244106174 \h </w:instrText>
            </w:r>
            <w:r>
              <w:rPr>
                <w:noProof/>
                <w:webHidden/>
              </w:rPr>
            </w:r>
            <w:r>
              <w:rPr>
                <w:noProof/>
                <w:webHidden/>
              </w:rPr>
              <w:fldChar w:fldCharType="separate"/>
            </w:r>
            <w:r>
              <w:rPr>
                <w:noProof/>
                <w:webHidden/>
              </w:rPr>
              <w:t>4</w:t>
            </w:r>
            <w:r>
              <w:rPr>
                <w:noProof/>
                <w:webHidden/>
              </w:rPr>
              <w:fldChar w:fldCharType="end"/>
            </w:r>
          </w:hyperlink>
        </w:p>
        <w:p w:rsidR="000D0494" w:rsidRDefault="000D0494">
          <w:pPr>
            <w:pStyle w:val="TOC2"/>
            <w:tabs>
              <w:tab w:val="right" w:leader="dot" w:pos="9350"/>
            </w:tabs>
            <w:rPr>
              <w:noProof/>
            </w:rPr>
          </w:pPr>
          <w:hyperlink w:anchor="_Toc244106175" w:history="1">
            <w:r w:rsidRPr="00655FF0">
              <w:rPr>
                <w:rStyle w:val="Hyperlink"/>
                <w:rFonts w:ascii="Calibri" w:eastAsia="Calibri" w:hAnsi="Calibri" w:cs="Calibri"/>
                <w:b/>
                <w:bCs/>
                <w:noProof/>
              </w:rPr>
              <w:t>Konseling Individual</w:t>
            </w:r>
            <w:r>
              <w:rPr>
                <w:noProof/>
                <w:webHidden/>
              </w:rPr>
              <w:tab/>
            </w:r>
            <w:r>
              <w:rPr>
                <w:noProof/>
                <w:webHidden/>
              </w:rPr>
              <w:fldChar w:fldCharType="begin"/>
            </w:r>
            <w:r>
              <w:rPr>
                <w:noProof/>
                <w:webHidden/>
              </w:rPr>
              <w:instrText xml:space="preserve"> PAGEREF _Toc244106175 \h </w:instrText>
            </w:r>
            <w:r>
              <w:rPr>
                <w:noProof/>
                <w:webHidden/>
              </w:rPr>
            </w:r>
            <w:r>
              <w:rPr>
                <w:noProof/>
                <w:webHidden/>
              </w:rPr>
              <w:fldChar w:fldCharType="separate"/>
            </w:r>
            <w:r>
              <w:rPr>
                <w:noProof/>
                <w:webHidden/>
              </w:rPr>
              <w:t>4</w:t>
            </w:r>
            <w:r>
              <w:rPr>
                <w:noProof/>
                <w:webHidden/>
              </w:rPr>
              <w:fldChar w:fldCharType="end"/>
            </w:r>
          </w:hyperlink>
        </w:p>
        <w:p w:rsidR="000D0494" w:rsidRDefault="000D0494">
          <w:pPr>
            <w:pStyle w:val="TOC2"/>
            <w:tabs>
              <w:tab w:val="right" w:leader="dot" w:pos="9350"/>
            </w:tabs>
            <w:rPr>
              <w:noProof/>
            </w:rPr>
          </w:pPr>
          <w:hyperlink w:anchor="_Toc244106176" w:history="1">
            <w:r w:rsidRPr="00655FF0">
              <w:rPr>
                <w:rStyle w:val="Hyperlink"/>
                <w:rFonts w:ascii="Calibri" w:eastAsia="Calibri" w:hAnsi="Calibri" w:cs="Calibri"/>
                <w:b/>
                <w:bCs/>
                <w:noProof/>
              </w:rPr>
              <w:t>Pelatihan</w:t>
            </w:r>
            <w:r>
              <w:rPr>
                <w:noProof/>
                <w:webHidden/>
              </w:rPr>
              <w:tab/>
            </w:r>
            <w:r>
              <w:rPr>
                <w:noProof/>
                <w:webHidden/>
              </w:rPr>
              <w:fldChar w:fldCharType="begin"/>
            </w:r>
            <w:r>
              <w:rPr>
                <w:noProof/>
                <w:webHidden/>
              </w:rPr>
              <w:instrText xml:space="preserve"> PAGEREF _Toc244106176 \h </w:instrText>
            </w:r>
            <w:r>
              <w:rPr>
                <w:noProof/>
                <w:webHidden/>
              </w:rPr>
            </w:r>
            <w:r>
              <w:rPr>
                <w:noProof/>
                <w:webHidden/>
              </w:rPr>
              <w:fldChar w:fldCharType="separate"/>
            </w:r>
            <w:r>
              <w:rPr>
                <w:noProof/>
                <w:webHidden/>
              </w:rPr>
              <w:t>5</w:t>
            </w:r>
            <w:r>
              <w:rPr>
                <w:noProof/>
                <w:webHidden/>
              </w:rPr>
              <w:fldChar w:fldCharType="end"/>
            </w:r>
          </w:hyperlink>
        </w:p>
        <w:p w:rsidR="000D0494" w:rsidRDefault="000D0494">
          <w:pPr>
            <w:pStyle w:val="TOC2"/>
            <w:tabs>
              <w:tab w:val="right" w:leader="dot" w:pos="9350"/>
            </w:tabs>
            <w:rPr>
              <w:noProof/>
            </w:rPr>
          </w:pPr>
          <w:hyperlink w:anchor="_Toc244106177" w:history="1">
            <w:r w:rsidRPr="00655FF0">
              <w:rPr>
                <w:rStyle w:val="Hyperlink"/>
                <w:rFonts w:ascii="Calibri" w:eastAsia="Calibri" w:hAnsi="Calibri" w:cs="Calibri"/>
                <w:b/>
                <w:bCs/>
                <w:noProof/>
              </w:rPr>
              <w:t>Asesmen</w:t>
            </w:r>
            <w:r>
              <w:rPr>
                <w:noProof/>
                <w:webHidden/>
              </w:rPr>
              <w:tab/>
            </w:r>
            <w:r>
              <w:rPr>
                <w:noProof/>
                <w:webHidden/>
              </w:rPr>
              <w:fldChar w:fldCharType="begin"/>
            </w:r>
            <w:r>
              <w:rPr>
                <w:noProof/>
                <w:webHidden/>
              </w:rPr>
              <w:instrText xml:space="preserve"> PAGEREF _Toc244106177 \h </w:instrText>
            </w:r>
            <w:r>
              <w:rPr>
                <w:noProof/>
                <w:webHidden/>
              </w:rPr>
            </w:r>
            <w:r>
              <w:rPr>
                <w:noProof/>
                <w:webHidden/>
              </w:rPr>
              <w:fldChar w:fldCharType="separate"/>
            </w:r>
            <w:r>
              <w:rPr>
                <w:noProof/>
                <w:webHidden/>
              </w:rPr>
              <w:t>5</w:t>
            </w:r>
            <w:r>
              <w:rPr>
                <w:noProof/>
                <w:webHidden/>
              </w:rPr>
              <w:fldChar w:fldCharType="end"/>
            </w:r>
          </w:hyperlink>
        </w:p>
        <w:p w:rsidR="000D0494" w:rsidRDefault="000D0494">
          <w:pPr>
            <w:pStyle w:val="TOC1"/>
            <w:tabs>
              <w:tab w:val="right" w:leader="dot" w:pos="9350"/>
            </w:tabs>
            <w:rPr>
              <w:noProof/>
            </w:rPr>
          </w:pPr>
          <w:hyperlink w:anchor="_Toc244106178" w:history="1">
            <w:r w:rsidRPr="00655FF0">
              <w:rPr>
                <w:rStyle w:val="Hyperlink"/>
                <w:b/>
                <w:bCs/>
                <w:noProof/>
              </w:rPr>
              <w:t>Asesmen dalam Rangka Fit and Proper Test</w:t>
            </w:r>
            <w:r>
              <w:rPr>
                <w:noProof/>
                <w:webHidden/>
              </w:rPr>
              <w:tab/>
            </w:r>
            <w:r>
              <w:rPr>
                <w:noProof/>
                <w:webHidden/>
              </w:rPr>
              <w:fldChar w:fldCharType="begin"/>
            </w:r>
            <w:r>
              <w:rPr>
                <w:noProof/>
                <w:webHidden/>
              </w:rPr>
              <w:instrText xml:space="preserve"> PAGEREF _Toc244106178 \h </w:instrText>
            </w:r>
            <w:r>
              <w:rPr>
                <w:noProof/>
                <w:webHidden/>
              </w:rPr>
            </w:r>
            <w:r>
              <w:rPr>
                <w:noProof/>
                <w:webHidden/>
              </w:rPr>
              <w:fldChar w:fldCharType="separate"/>
            </w:r>
            <w:r>
              <w:rPr>
                <w:noProof/>
                <w:webHidden/>
              </w:rPr>
              <w:t>7</w:t>
            </w:r>
            <w:r>
              <w:rPr>
                <w:noProof/>
                <w:webHidden/>
              </w:rPr>
              <w:fldChar w:fldCharType="end"/>
            </w:r>
          </w:hyperlink>
        </w:p>
        <w:p w:rsidR="000D0494" w:rsidRDefault="000D0494">
          <w:pPr>
            <w:pStyle w:val="TOC2"/>
            <w:tabs>
              <w:tab w:val="right" w:leader="dot" w:pos="9350"/>
            </w:tabs>
            <w:rPr>
              <w:noProof/>
            </w:rPr>
          </w:pPr>
          <w:hyperlink w:anchor="_Toc244106179" w:history="1">
            <w:r w:rsidRPr="00655FF0">
              <w:rPr>
                <w:rStyle w:val="Hyperlink"/>
                <w:rFonts w:ascii="Calibri" w:eastAsia="Calibri" w:hAnsi="Calibri" w:cs="Calibri"/>
                <w:b/>
                <w:bCs/>
                <w:noProof/>
              </w:rPr>
              <w:t>Latar Belakang Program</w:t>
            </w:r>
            <w:r>
              <w:rPr>
                <w:noProof/>
                <w:webHidden/>
              </w:rPr>
              <w:tab/>
            </w:r>
            <w:r>
              <w:rPr>
                <w:noProof/>
                <w:webHidden/>
              </w:rPr>
              <w:fldChar w:fldCharType="begin"/>
            </w:r>
            <w:r>
              <w:rPr>
                <w:noProof/>
                <w:webHidden/>
              </w:rPr>
              <w:instrText xml:space="preserve"> PAGEREF _Toc244106179 \h </w:instrText>
            </w:r>
            <w:r>
              <w:rPr>
                <w:noProof/>
                <w:webHidden/>
              </w:rPr>
            </w:r>
            <w:r>
              <w:rPr>
                <w:noProof/>
                <w:webHidden/>
              </w:rPr>
              <w:fldChar w:fldCharType="separate"/>
            </w:r>
            <w:r>
              <w:rPr>
                <w:noProof/>
                <w:webHidden/>
              </w:rPr>
              <w:t>7</w:t>
            </w:r>
            <w:r>
              <w:rPr>
                <w:noProof/>
                <w:webHidden/>
              </w:rPr>
              <w:fldChar w:fldCharType="end"/>
            </w:r>
          </w:hyperlink>
        </w:p>
        <w:p w:rsidR="000D0494" w:rsidRDefault="000D0494">
          <w:pPr>
            <w:pStyle w:val="TOC2"/>
            <w:tabs>
              <w:tab w:val="right" w:leader="dot" w:pos="9350"/>
            </w:tabs>
            <w:rPr>
              <w:noProof/>
            </w:rPr>
          </w:pPr>
          <w:hyperlink w:anchor="_Toc244106180" w:history="1">
            <w:r w:rsidRPr="00655FF0">
              <w:rPr>
                <w:rStyle w:val="Hyperlink"/>
                <w:rFonts w:ascii="Calibri" w:eastAsia="Calibri" w:hAnsi="Calibri" w:cs="Calibri"/>
                <w:b/>
                <w:bCs/>
                <w:noProof/>
              </w:rPr>
              <w:t>Target Peserta</w:t>
            </w:r>
            <w:r>
              <w:rPr>
                <w:noProof/>
                <w:webHidden/>
              </w:rPr>
              <w:tab/>
            </w:r>
            <w:r>
              <w:rPr>
                <w:noProof/>
                <w:webHidden/>
              </w:rPr>
              <w:fldChar w:fldCharType="begin"/>
            </w:r>
            <w:r>
              <w:rPr>
                <w:noProof/>
                <w:webHidden/>
              </w:rPr>
              <w:instrText xml:space="preserve"> PAGEREF _Toc244106180 \h </w:instrText>
            </w:r>
            <w:r>
              <w:rPr>
                <w:noProof/>
                <w:webHidden/>
              </w:rPr>
            </w:r>
            <w:r>
              <w:rPr>
                <w:noProof/>
                <w:webHidden/>
              </w:rPr>
              <w:fldChar w:fldCharType="separate"/>
            </w:r>
            <w:r>
              <w:rPr>
                <w:noProof/>
                <w:webHidden/>
              </w:rPr>
              <w:t>9</w:t>
            </w:r>
            <w:r>
              <w:rPr>
                <w:noProof/>
                <w:webHidden/>
              </w:rPr>
              <w:fldChar w:fldCharType="end"/>
            </w:r>
          </w:hyperlink>
        </w:p>
        <w:p w:rsidR="000D0494" w:rsidRDefault="000D0494">
          <w:pPr>
            <w:pStyle w:val="TOC2"/>
            <w:tabs>
              <w:tab w:val="right" w:leader="dot" w:pos="9350"/>
            </w:tabs>
            <w:rPr>
              <w:noProof/>
            </w:rPr>
          </w:pPr>
          <w:hyperlink w:anchor="_Toc244106181" w:history="1">
            <w:r w:rsidRPr="00655FF0">
              <w:rPr>
                <w:rStyle w:val="Hyperlink"/>
                <w:rFonts w:ascii="Calibri" w:eastAsia="Calibri" w:hAnsi="Calibri" w:cs="Calibri"/>
                <w:b/>
                <w:bCs/>
                <w:noProof/>
              </w:rPr>
              <w:t>Komponen Layanan</w:t>
            </w:r>
            <w:r>
              <w:rPr>
                <w:noProof/>
                <w:webHidden/>
              </w:rPr>
              <w:tab/>
            </w:r>
            <w:r>
              <w:rPr>
                <w:noProof/>
                <w:webHidden/>
              </w:rPr>
              <w:fldChar w:fldCharType="begin"/>
            </w:r>
            <w:r>
              <w:rPr>
                <w:noProof/>
                <w:webHidden/>
              </w:rPr>
              <w:instrText xml:space="preserve"> PAGEREF _Toc244106181 \h </w:instrText>
            </w:r>
            <w:r>
              <w:rPr>
                <w:noProof/>
                <w:webHidden/>
              </w:rPr>
            </w:r>
            <w:r>
              <w:rPr>
                <w:noProof/>
                <w:webHidden/>
              </w:rPr>
              <w:fldChar w:fldCharType="separate"/>
            </w:r>
            <w:r>
              <w:rPr>
                <w:noProof/>
                <w:webHidden/>
              </w:rPr>
              <w:t>9</w:t>
            </w:r>
            <w:r>
              <w:rPr>
                <w:noProof/>
                <w:webHidden/>
              </w:rPr>
              <w:fldChar w:fldCharType="end"/>
            </w:r>
          </w:hyperlink>
        </w:p>
        <w:p w:rsidR="000D0494" w:rsidRDefault="000D0494">
          <w:pPr>
            <w:pStyle w:val="TOC2"/>
            <w:tabs>
              <w:tab w:val="right" w:leader="dot" w:pos="9350"/>
            </w:tabs>
            <w:rPr>
              <w:noProof/>
            </w:rPr>
          </w:pPr>
          <w:hyperlink w:anchor="_Toc244106182" w:history="1">
            <w:r w:rsidRPr="00655FF0">
              <w:rPr>
                <w:rStyle w:val="Hyperlink"/>
                <w:rFonts w:ascii="Calibri" w:eastAsia="Calibri" w:hAnsi="Calibri" w:cs="Calibri"/>
                <w:b/>
                <w:bCs/>
                <w:noProof/>
              </w:rPr>
              <w:t>Alur Pelaksanaan</w:t>
            </w:r>
            <w:r>
              <w:rPr>
                <w:noProof/>
                <w:webHidden/>
              </w:rPr>
              <w:tab/>
            </w:r>
            <w:r>
              <w:rPr>
                <w:noProof/>
                <w:webHidden/>
              </w:rPr>
              <w:fldChar w:fldCharType="begin"/>
            </w:r>
            <w:r>
              <w:rPr>
                <w:noProof/>
                <w:webHidden/>
              </w:rPr>
              <w:instrText xml:space="preserve"> PAGEREF _Toc244106182 \h </w:instrText>
            </w:r>
            <w:r>
              <w:rPr>
                <w:noProof/>
                <w:webHidden/>
              </w:rPr>
            </w:r>
            <w:r>
              <w:rPr>
                <w:noProof/>
                <w:webHidden/>
              </w:rPr>
              <w:fldChar w:fldCharType="separate"/>
            </w:r>
            <w:r>
              <w:rPr>
                <w:noProof/>
                <w:webHidden/>
              </w:rPr>
              <w:t>11</w:t>
            </w:r>
            <w:r>
              <w:rPr>
                <w:noProof/>
                <w:webHidden/>
              </w:rPr>
              <w:fldChar w:fldCharType="end"/>
            </w:r>
          </w:hyperlink>
        </w:p>
        <w:p w:rsidR="000D0494" w:rsidRDefault="000D0494">
          <w:pPr>
            <w:pStyle w:val="TOC2"/>
            <w:tabs>
              <w:tab w:val="right" w:leader="dot" w:pos="9350"/>
            </w:tabs>
            <w:rPr>
              <w:noProof/>
            </w:rPr>
          </w:pPr>
          <w:hyperlink w:anchor="_Toc244106183" w:history="1">
            <w:r w:rsidRPr="00655FF0">
              <w:rPr>
                <w:rStyle w:val="Hyperlink"/>
                <w:rFonts w:ascii="Calibri" w:eastAsia="Calibri" w:hAnsi="Calibri" w:cs="Calibri"/>
                <w:b/>
                <w:bCs/>
                <w:noProof/>
              </w:rPr>
              <w:t>Hasil yang Diterima Bank Indonesia</w:t>
            </w:r>
            <w:r>
              <w:rPr>
                <w:noProof/>
                <w:webHidden/>
              </w:rPr>
              <w:tab/>
            </w:r>
            <w:r>
              <w:rPr>
                <w:noProof/>
                <w:webHidden/>
              </w:rPr>
              <w:fldChar w:fldCharType="begin"/>
            </w:r>
            <w:r>
              <w:rPr>
                <w:noProof/>
                <w:webHidden/>
              </w:rPr>
              <w:instrText xml:space="preserve"> PAGEREF _Toc244106183 \h </w:instrText>
            </w:r>
            <w:r>
              <w:rPr>
                <w:noProof/>
                <w:webHidden/>
              </w:rPr>
            </w:r>
            <w:r>
              <w:rPr>
                <w:noProof/>
                <w:webHidden/>
              </w:rPr>
              <w:fldChar w:fldCharType="separate"/>
            </w:r>
            <w:r>
              <w:rPr>
                <w:noProof/>
                <w:webHidden/>
              </w:rPr>
              <w:t>11</w:t>
            </w:r>
            <w:r>
              <w:rPr>
                <w:noProof/>
                <w:webHidden/>
              </w:rPr>
              <w:fldChar w:fldCharType="end"/>
            </w:r>
          </w:hyperlink>
        </w:p>
        <w:p w:rsidR="000D0494" w:rsidRDefault="000D0494">
          <w:pPr>
            <w:pStyle w:val="TOC2"/>
            <w:tabs>
              <w:tab w:val="right" w:leader="dot" w:pos="9350"/>
            </w:tabs>
            <w:rPr>
              <w:noProof/>
            </w:rPr>
          </w:pPr>
          <w:hyperlink w:anchor="_Toc244106184" w:history="1">
            <w:r w:rsidRPr="00655FF0">
              <w:rPr>
                <w:rStyle w:val="Hyperlink"/>
                <w:rFonts w:ascii="Calibri" w:eastAsia="Calibri" w:hAnsi="Calibri" w:cs="Calibri"/>
                <w:b/>
                <w:bCs/>
                <w:noProof/>
              </w:rPr>
              <w:t>Tim Psikolog</w:t>
            </w:r>
            <w:r>
              <w:rPr>
                <w:noProof/>
                <w:webHidden/>
              </w:rPr>
              <w:tab/>
            </w:r>
            <w:r>
              <w:rPr>
                <w:noProof/>
                <w:webHidden/>
              </w:rPr>
              <w:fldChar w:fldCharType="begin"/>
            </w:r>
            <w:r>
              <w:rPr>
                <w:noProof/>
                <w:webHidden/>
              </w:rPr>
              <w:instrText xml:space="preserve"> PAGEREF _Toc244106184 \h </w:instrText>
            </w:r>
            <w:r>
              <w:rPr>
                <w:noProof/>
                <w:webHidden/>
              </w:rPr>
            </w:r>
            <w:r>
              <w:rPr>
                <w:noProof/>
                <w:webHidden/>
              </w:rPr>
              <w:fldChar w:fldCharType="separate"/>
            </w:r>
            <w:r>
              <w:rPr>
                <w:noProof/>
                <w:webHidden/>
              </w:rPr>
              <w:t>12</w:t>
            </w:r>
            <w:r>
              <w:rPr>
                <w:noProof/>
                <w:webHidden/>
              </w:rPr>
              <w:fldChar w:fldCharType="end"/>
            </w:r>
          </w:hyperlink>
        </w:p>
        <w:p w:rsidR="000D0494" w:rsidRDefault="000D0494">
          <w:pPr>
            <w:pStyle w:val="TOC2"/>
            <w:tabs>
              <w:tab w:val="right" w:leader="dot" w:pos="9350"/>
            </w:tabs>
            <w:rPr>
              <w:noProof/>
            </w:rPr>
          </w:pPr>
          <w:hyperlink w:anchor="_Toc244106185" w:history="1">
            <w:r w:rsidRPr="00655FF0">
              <w:rPr>
                <w:rStyle w:val="Hyperlink"/>
                <w:rFonts w:ascii="Calibri" w:eastAsia="Calibri" w:hAnsi="Calibri" w:cs="Calibri"/>
                <w:b/>
                <w:bCs/>
                <w:noProof/>
              </w:rPr>
              <w:t>Kerahasiaan Data</w:t>
            </w:r>
            <w:r>
              <w:rPr>
                <w:noProof/>
                <w:webHidden/>
              </w:rPr>
              <w:tab/>
            </w:r>
            <w:r>
              <w:rPr>
                <w:noProof/>
                <w:webHidden/>
              </w:rPr>
              <w:fldChar w:fldCharType="begin"/>
            </w:r>
            <w:r>
              <w:rPr>
                <w:noProof/>
                <w:webHidden/>
              </w:rPr>
              <w:instrText xml:space="preserve"> PAGEREF _Toc244106185 \h </w:instrText>
            </w:r>
            <w:r>
              <w:rPr>
                <w:noProof/>
                <w:webHidden/>
              </w:rPr>
            </w:r>
            <w:r>
              <w:rPr>
                <w:noProof/>
                <w:webHidden/>
              </w:rPr>
              <w:fldChar w:fldCharType="separate"/>
            </w:r>
            <w:r>
              <w:rPr>
                <w:noProof/>
                <w:webHidden/>
              </w:rPr>
              <w:t>12</w:t>
            </w:r>
            <w:r>
              <w:rPr>
                <w:noProof/>
                <w:webHidden/>
              </w:rPr>
              <w:fldChar w:fldCharType="end"/>
            </w:r>
          </w:hyperlink>
        </w:p>
        <w:p w:rsidR="000D0494" w:rsidRDefault="000D0494">
          <w:pPr>
            <w:pStyle w:val="TOC2"/>
            <w:tabs>
              <w:tab w:val="right" w:leader="dot" w:pos="9350"/>
            </w:tabs>
            <w:rPr>
              <w:noProof/>
            </w:rPr>
          </w:pPr>
          <w:hyperlink w:anchor="_Toc244106186" w:history="1">
            <w:r w:rsidRPr="00655FF0">
              <w:rPr>
                <w:rStyle w:val="Hyperlink"/>
                <w:rFonts w:ascii="Calibri" w:eastAsia="Calibri" w:hAnsi="Calibri" w:cs="Calibri"/>
                <w:b/>
                <w:bCs/>
                <w:noProof/>
              </w:rPr>
              <w:t>Proposal Anggaran</w:t>
            </w:r>
            <w:r>
              <w:rPr>
                <w:noProof/>
                <w:webHidden/>
              </w:rPr>
              <w:tab/>
            </w:r>
            <w:r>
              <w:rPr>
                <w:noProof/>
                <w:webHidden/>
              </w:rPr>
              <w:fldChar w:fldCharType="begin"/>
            </w:r>
            <w:r>
              <w:rPr>
                <w:noProof/>
                <w:webHidden/>
              </w:rPr>
              <w:instrText xml:space="preserve"> PAGEREF _Toc244106186 \h </w:instrText>
            </w:r>
            <w:r>
              <w:rPr>
                <w:noProof/>
                <w:webHidden/>
              </w:rPr>
            </w:r>
            <w:r>
              <w:rPr>
                <w:noProof/>
                <w:webHidden/>
              </w:rPr>
              <w:fldChar w:fldCharType="separate"/>
            </w:r>
            <w:r>
              <w:rPr>
                <w:noProof/>
                <w:webHidden/>
              </w:rPr>
              <w:t>13</w:t>
            </w:r>
            <w:r>
              <w:rPr>
                <w:noProof/>
                <w:webHidden/>
              </w:rPr>
              <w:fldChar w:fldCharType="end"/>
            </w:r>
          </w:hyperlink>
        </w:p>
        <w:p w:rsidR="000D0494" w:rsidRDefault="000D0494">
          <w:pPr>
            <w:pStyle w:val="TOC1"/>
            <w:tabs>
              <w:tab w:val="right" w:leader="dot" w:pos="9350"/>
            </w:tabs>
            <w:rPr>
              <w:noProof/>
            </w:rPr>
          </w:pPr>
          <w:hyperlink w:anchor="_Toc244106187" w:history="1">
            <w:r w:rsidRPr="00655FF0">
              <w:rPr>
                <w:rStyle w:val="Hyperlink"/>
                <w:rFonts w:ascii="Calibri" w:eastAsia="Calibri" w:hAnsi="Calibri" w:cs="Calibri"/>
                <w:b/>
                <w:bCs/>
                <w:noProof/>
              </w:rPr>
              <w:t>Lampiran-lampiran Dokumen</w:t>
            </w:r>
            <w:r>
              <w:rPr>
                <w:noProof/>
                <w:webHidden/>
              </w:rPr>
              <w:tab/>
            </w:r>
            <w:r>
              <w:rPr>
                <w:noProof/>
                <w:webHidden/>
              </w:rPr>
              <w:fldChar w:fldCharType="begin"/>
            </w:r>
            <w:r>
              <w:rPr>
                <w:noProof/>
                <w:webHidden/>
              </w:rPr>
              <w:instrText xml:space="preserve"> PAGEREF _Toc244106187 \h </w:instrText>
            </w:r>
            <w:r>
              <w:rPr>
                <w:noProof/>
                <w:webHidden/>
              </w:rPr>
            </w:r>
            <w:r>
              <w:rPr>
                <w:noProof/>
                <w:webHidden/>
              </w:rPr>
              <w:fldChar w:fldCharType="separate"/>
            </w:r>
            <w:r>
              <w:rPr>
                <w:noProof/>
                <w:webHidden/>
              </w:rPr>
              <w:t>14</w:t>
            </w:r>
            <w:r>
              <w:rPr>
                <w:noProof/>
                <w:webHidden/>
              </w:rPr>
              <w:fldChar w:fldCharType="end"/>
            </w:r>
          </w:hyperlink>
        </w:p>
        <w:p w:rsidR="00833A2F" w:rsidRDefault="005B0401">
          <w:pPr>
            <w:widowControl w:val="0"/>
            <w:tabs>
              <w:tab w:val="right" w:leader="dot" w:pos="12000"/>
            </w:tabs>
            <w:spacing w:before="60" w:line="240" w:lineRule="auto"/>
            <w:rPr>
              <w:b/>
              <w:bCs/>
              <w:color w:val="000000"/>
            </w:rPr>
          </w:pPr>
          <w:r>
            <w:fldChar w:fldCharType="end"/>
          </w:r>
        </w:p>
      </w:sdtContent>
    </w:sdt>
    <w:p w:rsidR="00833A2F" w:rsidRDefault="00833A2F">
      <w:pPr>
        <w:spacing w:line="360" w:lineRule="auto"/>
        <w:jc w:val="both"/>
        <w:rPr>
          <w:rFonts w:ascii="Calibri" w:eastAsia="Calibri" w:hAnsi="Calibri" w:cs="Calibri"/>
          <w:b/>
          <w:bCs/>
          <w:color w:val="1C4587"/>
          <w:sz w:val="24"/>
          <w:szCs w:val="24"/>
        </w:rPr>
      </w:pPr>
    </w:p>
    <w:p w:rsidR="00833A2F" w:rsidRDefault="00833A2F">
      <w:pPr>
        <w:spacing w:line="360" w:lineRule="auto"/>
        <w:jc w:val="both"/>
        <w:rPr>
          <w:rFonts w:ascii="Calibri" w:eastAsia="Calibri" w:hAnsi="Calibri" w:cs="Calibri"/>
          <w:color w:val="1C4587"/>
          <w:sz w:val="26"/>
          <w:szCs w:val="26"/>
        </w:rPr>
      </w:pPr>
    </w:p>
    <w:p w:rsidR="00833A2F" w:rsidRDefault="00833A2F">
      <w:pPr>
        <w:spacing w:line="360" w:lineRule="auto"/>
        <w:jc w:val="both"/>
        <w:rPr>
          <w:rFonts w:ascii="Calibri" w:eastAsia="Calibri" w:hAnsi="Calibri" w:cs="Calibri"/>
          <w:color w:val="1C4587"/>
          <w:sz w:val="26"/>
          <w:szCs w:val="26"/>
        </w:rPr>
      </w:pPr>
    </w:p>
    <w:p w:rsidR="00833A2F" w:rsidRDefault="00833A2F">
      <w:pPr>
        <w:spacing w:line="360" w:lineRule="auto"/>
        <w:jc w:val="both"/>
        <w:rPr>
          <w:rFonts w:ascii="Calibri" w:eastAsia="Calibri" w:hAnsi="Calibri" w:cs="Calibri"/>
          <w:b/>
          <w:bCs/>
          <w:color w:val="1C4587"/>
          <w:sz w:val="30"/>
          <w:szCs w:val="30"/>
        </w:rPr>
      </w:pPr>
    </w:p>
    <w:p w:rsidR="00833A2F" w:rsidRDefault="005B0401">
      <w:pPr>
        <w:pStyle w:val="Heading1"/>
        <w:spacing w:line="360" w:lineRule="auto"/>
        <w:jc w:val="both"/>
        <w:rPr>
          <w:rFonts w:ascii="Calibri" w:eastAsia="Calibri" w:hAnsi="Calibri" w:cs="Calibri"/>
          <w:b/>
          <w:bCs/>
          <w:color w:val="1C4587"/>
        </w:rPr>
      </w:pPr>
      <w:bookmarkStart w:id="0" w:name="_xh6t2eiibze4" w:colFirst="0" w:colLast="0"/>
      <w:bookmarkEnd w:id="0"/>
      <w:r>
        <w:br w:type="page"/>
      </w:r>
    </w:p>
    <w:p w:rsidR="00833A2F" w:rsidRDefault="005B0401">
      <w:pPr>
        <w:pStyle w:val="Heading1"/>
        <w:spacing w:line="360" w:lineRule="auto"/>
        <w:jc w:val="both"/>
        <w:rPr>
          <w:rFonts w:ascii="Calibri" w:eastAsia="Calibri" w:hAnsi="Calibri" w:cs="Calibri"/>
          <w:b/>
          <w:bCs/>
          <w:color w:val="1C4587"/>
        </w:rPr>
      </w:pPr>
      <w:bookmarkStart w:id="1" w:name="_Toc244106170"/>
      <w:r>
        <w:rPr>
          <w:rFonts w:ascii="Calibri" w:eastAsia="Calibri" w:hAnsi="Calibri" w:cs="Calibri"/>
          <w:b/>
          <w:bCs/>
          <w:color w:val="1C4587"/>
        </w:rPr>
        <w:lastRenderedPageBreak/>
        <w:t>Profil Teman Journey</w:t>
      </w:r>
      <w:bookmarkEnd w:id="1"/>
    </w:p>
    <w:p w:rsidR="00833A2F" w:rsidRDefault="005B0401">
      <w:pPr>
        <w:spacing w:line="360" w:lineRule="auto"/>
        <w:jc w:val="both"/>
        <w:rPr>
          <w:rFonts w:ascii="Nunito Sans" w:eastAsia="Nunito Sans" w:hAnsi="Nunito Sans" w:cs="Nunito Sans"/>
          <w:color w:val="1C4587"/>
          <w:sz w:val="24"/>
          <w:szCs w:val="24"/>
        </w:rPr>
      </w:pPr>
      <w:r>
        <w:rPr>
          <w:rFonts w:ascii="Nunito Sans" w:eastAsia="Nunito Sans" w:hAnsi="Nunito Sans" w:cs="Nunito Sans"/>
          <w:color w:val="1C4587"/>
          <w:sz w:val="24"/>
          <w:szCs w:val="24"/>
        </w:rPr>
        <w:t>Teman Journey adalah biro konsultasi yang memulai perjalanannya dari komunitas belajar yang berdiri tanggal 7 Februari 2023 di Kampus Universitas Indonesia. Journey hadir atas keresahan akan proses belajar orang dewasa, remaja, serta periode usia lainnya yang belum mendalam, dan kurang menekankan pada proses. Journey hadir sebagai teman bagi individu maupun organisasi untuk menggali lebih dalam makna bertumbuh, membantu mereka dalam perjalanannya dan membuatnya berkelanjutan, serta mencintai proses untuk tu</w:t>
      </w:r>
      <w:r>
        <w:rPr>
          <w:rFonts w:ascii="Nunito Sans" w:eastAsia="Nunito Sans" w:hAnsi="Nunito Sans" w:cs="Nunito Sans"/>
          <w:color w:val="1C4587"/>
          <w:sz w:val="24"/>
          <w:szCs w:val="24"/>
        </w:rPr>
        <w:t>mbuh dan berkembang.</w:t>
      </w:r>
    </w:p>
    <w:p w:rsidR="00833A2F" w:rsidRDefault="00833A2F">
      <w:pPr>
        <w:spacing w:line="360" w:lineRule="auto"/>
        <w:jc w:val="both"/>
        <w:rPr>
          <w:rFonts w:ascii="Nunito Sans" w:eastAsia="Nunito Sans" w:hAnsi="Nunito Sans" w:cs="Nunito Sans"/>
          <w:color w:val="1C4587"/>
          <w:sz w:val="24"/>
          <w:szCs w:val="24"/>
        </w:rPr>
      </w:pPr>
    </w:p>
    <w:p w:rsidR="00833A2F" w:rsidRDefault="005B0401">
      <w:pPr>
        <w:spacing w:line="360" w:lineRule="auto"/>
        <w:jc w:val="both"/>
        <w:rPr>
          <w:rFonts w:ascii="Nunito Sans" w:eastAsia="Nunito Sans" w:hAnsi="Nunito Sans" w:cs="Nunito Sans"/>
          <w:color w:val="1C4587"/>
          <w:sz w:val="24"/>
          <w:szCs w:val="24"/>
        </w:rPr>
      </w:pPr>
      <w:r>
        <w:rPr>
          <w:rFonts w:ascii="Nunito Sans" w:eastAsia="Nunito Sans" w:hAnsi="Nunito Sans" w:cs="Nunito Sans"/>
          <w:color w:val="1C4587"/>
          <w:sz w:val="24"/>
          <w:szCs w:val="24"/>
        </w:rPr>
        <w:t xml:space="preserve">Awal tahun 2025, Journey memulai langkah baru dengan turut bergabung bersama  PT Indo Medika Resolusi yang memiliki visi yang sama untuk dapat mengoptimalkan kesejahteraan dan kinerja individu. Bersama-sama kami memberikan jasa pelayanan pengembangan kemampuan dan kesehatan dasar bagi para pegawai yang berada di lingkungan organisasi. Jasa pelayanan ini didirikan dalam rangka menjaga dan meningkatkan kinerja pegawai sehingga turut membantu meningkatkan tujuan organisasi. </w:t>
      </w:r>
    </w:p>
    <w:p w:rsidR="00833A2F" w:rsidRDefault="005B0401">
      <w:pPr>
        <w:spacing w:line="360" w:lineRule="auto"/>
        <w:jc w:val="both"/>
        <w:rPr>
          <w:rFonts w:ascii="Calibri" w:eastAsia="Calibri" w:hAnsi="Calibri" w:cs="Calibri"/>
          <w:b/>
          <w:bCs/>
          <w:color w:val="1C4587"/>
          <w:sz w:val="24"/>
          <w:szCs w:val="24"/>
        </w:rPr>
      </w:pPr>
      <w:r>
        <w:rPr>
          <w:rFonts w:ascii="Calibri" w:eastAsia="Calibri" w:hAnsi="Calibri" w:cs="Calibri"/>
          <w:b/>
          <w:bCs/>
          <w:color w:val="1C4587"/>
          <w:sz w:val="24"/>
          <w:szCs w:val="24"/>
        </w:rPr>
        <w:tab/>
      </w:r>
    </w:p>
    <w:p w:rsidR="00833A2F" w:rsidRDefault="00833A2F">
      <w:pPr>
        <w:spacing w:line="360" w:lineRule="auto"/>
        <w:jc w:val="both"/>
        <w:rPr>
          <w:rFonts w:ascii="Calibri" w:eastAsia="Calibri" w:hAnsi="Calibri" w:cs="Calibri"/>
          <w:b/>
          <w:bCs/>
          <w:color w:val="1C4587"/>
          <w:sz w:val="24"/>
          <w:szCs w:val="24"/>
        </w:rPr>
      </w:pPr>
    </w:p>
    <w:p w:rsidR="00833A2F" w:rsidRDefault="00833A2F">
      <w:pPr>
        <w:spacing w:line="360" w:lineRule="auto"/>
        <w:jc w:val="both"/>
        <w:rPr>
          <w:rFonts w:ascii="Calibri" w:eastAsia="Calibri" w:hAnsi="Calibri" w:cs="Calibri"/>
          <w:b/>
          <w:bCs/>
          <w:color w:val="1C4587"/>
          <w:sz w:val="24"/>
          <w:szCs w:val="24"/>
        </w:rPr>
      </w:pPr>
    </w:p>
    <w:p w:rsidR="00833A2F" w:rsidRDefault="00833A2F">
      <w:pPr>
        <w:spacing w:line="360" w:lineRule="auto"/>
        <w:jc w:val="both"/>
        <w:rPr>
          <w:rFonts w:ascii="Calibri" w:eastAsia="Calibri" w:hAnsi="Calibri" w:cs="Calibri"/>
          <w:b/>
          <w:bCs/>
          <w:color w:val="1C4587"/>
          <w:sz w:val="24"/>
          <w:szCs w:val="24"/>
        </w:rPr>
      </w:pPr>
    </w:p>
    <w:p w:rsidR="00833A2F" w:rsidRDefault="00833A2F">
      <w:pPr>
        <w:spacing w:line="360" w:lineRule="auto"/>
        <w:jc w:val="both"/>
        <w:rPr>
          <w:rFonts w:ascii="Calibri" w:eastAsia="Calibri" w:hAnsi="Calibri" w:cs="Calibri"/>
          <w:b/>
          <w:bCs/>
          <w:color w:val="1C4587"/>
          <w:sz w:val="24"/>
          <w:szCs w:val="24"/>
        </w:rPr>
      </w:pPr>
    </w:p>
    <w:p w:rsidR="00833A2F" w:rsidRDefault="005B0401">
      <w:pPr>
        <w:pStyle w:val="Heading2"/>
        <w:spacing w:line="360" w:lineRule="auto"/>
        <w:jc w:val="both"/>
        <w:rPr>
          <w:rFonts w:ascii="Calibri" w:eastAsia="Calibri" w:hAnsi="Calibri" w:cs="Calibri"/>
          <w:b/>
          <w:bCs/>
          <w:color w:val="1C4587"/>
          <w:sz w:val="34"/>
          <w:szCs w:val="34"/>
          <w:u w:val="single"/>
        </w:rPr>
      </w:pPr>
      <w:r>
        <w:rPr>
          <w:rFonts w:ascii="Calibri" w:eastAsia="Calibri" w:hAnsi="Calibri" w:cs="Calibri"/>
          <w:b/>
          <w:bCs/>
          <w:color w:val="1C4587"/>
          <w:sz w:val="34"/>
          <w:szCs w:val="34"/>
          <w:u w:val="single"/>
        </w:rPr>
        <w:lastRenderedPageBreak/>
        <w:tab/>
      </w:r>
      <w:bookmarkStart w:id="2" w:name="_Toc244106171"/>
      <w:r>
        <w:rPr>
          <w:rFonts w:ascii="Calibri" w:eastAsia="Calibri" w:hAnsi="Calibri" w:cs="Calibri"/>
          <w:b/>
          <w:bCs/>
          <w:color w:val="1C4587"/>
          <w:sz w:val="34"/>
          <w:szCs w:val="34"/>
          <w:u w:val="single"/>
        </w:rPr>
        <w:t>Filosofi Teman Journey</w:t>
      </w:r>
      <w:bookmarkEnd w:id="2"/>
    </w:p>
    <w:p w:rsidR="00833A2F" w:rsidRDefault="005B0401">
      <w:pPr>
        <w:widowControl w:val="0"/>
        <w:ind w:left="720"/>
        <w:jc w:val="both"/>
        <w:rPr>
          <w:rFonts w:ascii="Nunito Sans" w:eastAsia="Nunito Sans" w:hAnsi="Nunito Sans" w:cs="Nunito Sans"/>
          <w:color w:val="263474"/>
          <w:sz w:val="24"/>
          <w:szCs w:val="24"/>
        </w:rPr>
      </w:pPr>
      <w:r>
        <w:rPr>
          <w:rFonts w:ascii="Nunito Sans" w:eastAsia="Nunito Sans" w:hAnsi="Nunito Sans" w:cs="Nunito Sans"/>
          <w:color w:val="263474"/>
          <w:sz w:val="24"/>
          <w:szCs w:val="24"/>
        </w:rPr>
        <w:t>Kami memandang setiap individu dan kelompok sebagai entitas yang unik, dengan cerita, nilai, dan tujuan yang patut dihargai. Journey hadir sebagai teman yang dapat memandu proses menemukan arah melalui percakapan bermakna, eksplorasi potensi, dan penciptaan strategi nyata yang sesuai dengan kebutuhan.</w:t>
      </w:r>
    </w:p>
    <w:p w:rsidR="00833A2F" w:rsidRDefault="00833A2F">
      <w:pPr>
        <w:widowControl w:val="0"/>
        <w:ind w:left="720"/>
        <w:jc w:val="both"/>
        <w:rPr>
          <w:rFonts w:ascii="Nunito Sans" w:eastAsia="Nunito Sans" w:hAnsi="Nunito Sans" w:cs="Nunito Sans"/>
          <w:color w:val="263474"/>
          <w:sz w:val="24"/>
          <w:szCs w:val="24"/>
        </w:rPr>
      </w:pPr>
    </w:p>
    <w:p w:rsidR="00833A2F" w:rsidRDefault="005B0401">
      <w:pPr>
        <w:widowControl w:val="0"/>
        <w:ind w:left="720"/>
        <w:jc w:val="both"/>
        <w:rPr>
          <w:rFonts w:ascii="Calibri" w:eastAsia="Calibri" w:hAnsi="Calibri" w:cs="Calibri"/>
          <w:color w:val="1C4587"/>
          <w:sz w:val="24"/>
          <w:szCs w:val="24"/>
        </w:rPr>
      </w:pPr>
      <w:r>
        <w:rPr>
          <w:rFonts w:ascii="Nunito Sans" w:eastAsia="Nunito Sans" w:hAnsi="Nunito Sans" w:cs="Nunito Sans"/>
          <w:color w:val="263474"/>
          <w:sz w:val="24"/>
          <w:szCs w:val="24"/>
        </w:rPr>
        <w:t>Kami percaya bahwa setiap orang memiliki kapasitas untuk tumbuh dan berkembang, untuk menjadi versi terbaik dari diri sendiri.</w:t>
      </w:r>
    </w:p>
    <w:p w:rsidR="00833A2F" w:rsidRDefault="005B0401">
      <w:pPr>
        <w:pStyle w:val="Heading2"/>
        <w:spacing w:line="360" w:lineRule="auto"/>
        <w:jc w:val="both"/>
        <w:rPr>
          <w:rFonts w:ascii="Calibri" w:eastAsia="Calibri" w:hAnsi="Calibri" w:cs="Calibri"/>
          <w:b/>
          <w:bCs/>
          <w:color w:val="1C4587"/>
          <w:sz w:val="34"/>
          <w:szCs w:val="34"/>
          <w:u w:val="single"/>
        </w:rPr>
      </w:pPr>
      <w:r>
        <w:rPr>
          <w:rFonts w:ascii="Calibri" w:eastAsia="Calibri" w:hAnsi="Calibri" w:cs="Calibri"/>
          <w:b/>
          <w:bCs/>
          <w:color w:val="1C4587"/>
          <w:sz w:val="34"/>
          <w:szCs w:val="34"/>
          <w:u w:val="single"/>
        </w:rPr>
        <w:tab/>
        <w:t xml:space="preserve">     </w:t>
      </w:r>
      <w:bookmarkStart w:id="3" w:name="_Toc244106172"/>
      <w:r>
        <w:rPr>
          <w:rFonts w:ascii="Calibri" w:eastAsia="Calibri" w:hAnsi="Calibri" w:cs="Calibri"/>
          <w:b/>
          <w:bCs/>
          <w:color w:val="1C4587"/>
          <w:sz w:val="34"/>
          <w:szCs w:val="34"/>
          <w:u w:val="single"/>
        </w:rPr>
        <w:t>Nilai Teman Journey</w:t>
      </w:r>
      <w:bookmarkEnd w:id="3"/>
    </w:p>
    <w:p w:rsidR="00833A2F" w:rsidRDefault="005B0401">
      <w:pPr>
        <w:numPr>
          <w:ilvl w:val="0"/>
          <w:numId w:val="7"/>
        </w:numPr>
        <w:spacing w:line="360" w:lineRule="auto"/>
        <w:jc w:val="both"/>
        <w:rPr>
          <w:rFonts w:ascii="Calibri" w:eastAsia="Calibri" w:hAnsi="Calibri" w:cs="Calibri"/>
          <w:b/>
          <w:bCs/>
          <w:color w:val="1C4587"/>
          <w:sz w:val="30"/>
          <w:szCs w:val="30"/>
        </w:rPr>
      </w:pPr>
      <w:r>
        <w:rPr>
          <w:rFonts w:ascii="Calibri" w:eastAsia="Calibri" w:hAnsi="Calibri" w:cs="Calibri"/>
          <w:b/>
          <w:bCs/>
          <w:color w:val="1C4587"/>
          <w:sz w:val="30"/>
          <w:szCs w:val="30"/>
        </w:rPr>
        <w:t>Menekankan pada Proses</w:t>
      </w:r>
    </w:p>
    <w:p w:rsidR="00833A2F" w:rsidRDefault="005B0401">
      <w:pPr>
        <w:ind w:left="720"/>
        <w:jc w:val="both"/>
        <w:rPr>
          <w:rFonts w:ascii="Calibri" w:eastAsia="Calibri" w:hAnsi="Calibri" w:cs="Calibri"/>
          <w:color w:val="1C4587"/>
          <w:sz w:val="24"/>
          <w:szCs w:val="24"/>
        </w:rPr>
      </w:pPr>
      <w:r>
        <w:rPr>
          <w:rFonts w:ascii="Calibri" w:eastAsia="Calibri" w:hAnsi="Calibri" w:cs="Calibri"/>
          <w:color w:val="1C4587"/>
          <w:sz w:val="24"/>
          <w:szCs w:val="24"/>
        </w:rPr>
        <w:t>Kami memahami bahwa titik awal belajar tiap individu maupun kelompok berbeda-beda, dengan kebutuhan dan tantangannya masing-masing.  Kami pun menghargai proses perjalanan tumbuh dan berkembang mereka untuk berpindah dari titik tersebut.</w:t>
      </w:r>
    </w:p>
    <w:p w:rsidR="00833A2F" w:rsidRDefault="005B0401">
      <w:pPr>
        <w:numPr>
          <w:ilvl w:val="0"/>
          <w:numId w:val="7"/>
        </w:numPr>
        <w:spacing w:line="360" w:lineRule="auto"/>
        <w:jc w:val="both"/>
        <w:rPr>
          <w:rFonts w:ascii="Calibri" w:eastAsia="Calibri" w:hAnsi="Calibri" w:cs="Calibri"/>
          <w:b/>
          <w:bCs/>
          <w:i/>
          <w:iCs/>
          <w:color w:val="1C4587"/>
          <w:sz w:val="30"/>
          <w:szCs w:val="30"/>
        </w:rPr>
      </w:pPr>
      <w:r>
        <w:rPr>
          <w:rFonts w:ascii="Calibri" w:eastAsia="Calibri" w:hAnsi="Calibri" w:cs="Calibri"/>
          <w:b/>
          <w:bCs/>
          <w:i/>
          <w:iCs/>
          <w:color w:val="1C4587"/>
          <w:sz w:val="30"/>
          <w:szCs w:val="30"/>
        </w:rPr>
        <w:t>Striving for Excellence</w:t>
      </w:r>
    </w:p>
    <w:p w:rsidR="00833A2F" w:rsidRDefault="005B0401">
      <w:pPr>
        <w:ind w:left="720"/>
        <w:jc w:val="both"/>
        <w:rPr>
          <w:rFonts w:ascii="Calibri" w:eastAsia="Calibri" w:hAnsi="Calibri" w:cs="Calibri"/>
          <w:color w:val="1C4587"/>
          <w:sz w:val="24"/>
          <w:szCs w:val="24"/>
        </w:rPr>
      </w:pPr>
      <w:r>
        <w:rPr>
          <w:rFonts w:ascii="Calibri" w:eastAsia="Calibri" w:hAnsi="Calibri" w:cs="Calibri"/>
          <w:color w:val="1C4587"/>
          <w:sz w:val="24"/>
          <w:szCs w:val="24"/>
        </w:rPr>
        <w:t>Journey memberikan yang terbaik dengan semangat belajar dan berkembang terus-menerus. Kami menjunjung standar tinggi sebagai cara untuk mengasah potensi, bukan sebagai beban. Nilai ini menggerakkan kami untuk bertumbuh dengan integritas, kesadaran, dan komitmen pada kualitas.</w:t>
      </w:r>
    </w:p>
    <w:p w:rsidR="00833A2F" w:rsidRDefault="005B0401">
      <w:pPr>
        <w:numPr>
          <w:ilvl w:val="0"/>
          <w:numId w:val="7"/>
        </w:numPr>
        <w:spacing w:line="360" w:lineRule="auto"/>
        <w:jc w:val="both"/>
        <w:rPr>
          <w:rFonts w:ascii="Calibri" w:eastAsia="Calibri" w:hAnsi="Calibri" w:cs="Calibri"/>
          <w:b/>
          <w:bCs/>
          <w:color w:val="1C4587"/>
          <w:sz w:val="30"/>
          <w:szCs w:val="30"/>
        </w:rPr>
      </w:pPr>
      <w:r>
        <w:rPr>
          <w:rFonts w:ascii="Calibri" w:eastAsia="Calibri" w:hAnsi="Calibri" w:cs="Calibri"/>
          <w:b/>
          <w:bCs/>
          <w:color w:val="1C4587"/>
          <w:sz w:val="30"/>
          <w:szCs w:val="30"/>
        </w:rPr>
        <w:t>Berbasis Data</w:t>
      </w:r>
    </w:p>
    <w:p w:rsidR="00833A2F" w:rsidRDefault="005B0401">
      <w:pPr>
        <w:spacing w:line="360" w:lineRule="auto"/>
        <w:ind w:left="720"/>
        <w:jc w:val="both"/>
        <w:rPr>
          <w:rFonts w:ascii="Calibri" w:eastAsia="Calibri" w:hAnsi="Calibri" w:cs="Calibri"/>
          <w:b/>
          <w:bCs/>
          <w:color w:val="1C4587"/>
          <w:sz w:val="24"/>
          <w:szCs w:val="24"/>
        </w:rPr>
      </w:pPr>
      <w:r>
        <w:rPr>
          <w:rFonts w:ascii="Calibri" w:eastAsia="Calibri" w:hAnsi="Calibri" w:cs="Calibri"/>
          <w:color w:val="1C4587"/>
          <w:sz w:val="24"/>
          <w:szCs w:val="24"/>
        </w:rPr>
        <w:t xml:space="preserve">Journey mengambil langkah yang didukung oleh fakta, evidens, dan hasil pembelajaran dari pengalaman klien. Kami menggunakan data untuk membuat keputusan yang lebih bijak, objektif, dan berdampak. Dengan memadukan empati dan analisis, </w:t>
      </w:r>
      <w:r>
        <w:rPr>
          <w:rFonts w:ascii="Calibri" w:eastAsia="Calibri" w:hAnsi="Calibri" w:cs="Calibri"/>
          <w:i/>
          <w:iCs/>
          <w:color w:val="1C4587"/>
          <w:sz w:val="24"/>
          <w:szCs w:val="24"/>
        </w:rPr>
        <w:t>Journey</w:t>
      </w:r>
      <w:r>
        <w:rPr>
          <w:rFonts w:ascii="Calibri" w:eastAsia="Calibri" w:hAnsi="Calibri" w:cs="Calibri"/>
          <w:color w:val="1C4587"/>
          <w:sz w:val="24"/>
          <w:szCs w:val="24"/>
        </w:rPr>
        <w:t xml:space="preserve"> tumbuh secara reflektif dan terarah.</w:t>
      </w:r>
    </w:p>
    <w:p w:rsidR="00833A2F" w:rsidRDefault="00833A2F">
      <w:pPr>
        <w:spacing w:line="360" w:lineRule="auto"/>
        <w:jc w:val="both"/>
        <w:rPr>
          <w:rFonts w:ascii="Calibri" w:eastAsia="Calibri" w:hAnsi="Calibri" w:cs="Calibri"/>
          <w:b/>
          <w:bCs/>
          <w:color w:val="1C4587"/>
          <w:sz w:val="24"/>
          <w:szCs w:val="24"/>
        </w:rPr>
      </w:pPr>
    </w:p>
    <w:p w:rsidR="00833A2F" w:rsidRDefault="005B0401">
      <w:pPr>
        <w:pStyle w:val="Heading1"/>
        <w:spacing w:line="360" w:lineRule="auto"/>
        <w:jc w:val="both"/>
        <w:rPr>
          <w:rFonts w:ascii="Calibri" w:eastAsia="Calibri" w:hAnsi="Calibri" w:cs="Calibri"/>
          <w:b/>
          <w:bCs/>
          <w:color w:val="1C4587"/>
          <w:sz w:val="48"/>
          <w:szCs w:val="48"/>
        </w:rPr>
      </w:pPr>
      <w:bookmarkStart w:id="4" w:name="_Toc244106173"/>
      <w:r>
        <w:rPr>
          <w:rFonts w:ascii="Calibri" w:eastAsia="Calibri" w:hAnsi="Calibri" w:cs="Calibri"/>
          <w:b/>
          <w:bCs/>
          <w:color w:val="1C4587"/>
          <w:sz w:val="48"/>
          <w:szCs w:val="48"/>
        </w:rPr>
        <w:lastRenderedPageBreak/>
        <w:t>Perizinan dan Legalitas</w:t>
      </w:r>
      <w:bookmarkEnd w:id="4"/>
    </w:p>
    <w:p w:rsidR="00833A2F" w:rsidRDefault="005B0401">
      <w:pPr>
        <w:spacing w:line="360" w:lineRule="auto"/>
        <w:jc w:val="both"/>
        <w:rPr>
          <w:rFonts w:ascii="Nunito Sans" w:eastAsia="Nunito Sans" w:hAnsi="Nunito Sans" w:cs="Nunito Sans"/>
          <w:color w:val="1C4587"/>
          <w:sz w:val="24"/>
          <w:szCs w:val="24"/>
        </w:rPr>
      </w:pPr>
      <w:r>
        <w:rPr>
          <w:rFonts w:ascii="Nunito Sans" w:eastAsia="Nunito Sans" w:hAnsi="Nunito Sans" w:cs="Nunito Sans"/>
          <w:color w:val="1C4587"/>
          <w:sz w:val="24"/>
          <w:szCs w:val="24"/>
        </w:rPr>
        <w:t>PT Indo Medika Resolusi (“Perusahaan”) berdiri sejak tahun September tahun 2022, Berdasarkan akta No. 484 dari notaris Dwi Suswanti, S.H M.Kn dan telah disahkan oleh kemenkumham dengan nomor pengesahan AHU-0067945.AH.01.01 Tahun 2022.</w:t>
      </w:r>
    </w:p>
    <w:p w:rsidR="00833A2F" w:rsidRDefault="00833A2F">
      <w:pPr>
        <w:spacing w:line="360" w:lineRule="auto"/>
        <w:jc w:val="both"/>
        <w:rPr>
          <w:rFonts w:ascii="Nunito Sans" w:eastAsia="Nunito Sans" w:hAnsi="Nunito Sans" w:cs="Nunito Sans"/>
          <w:color w:val="1C4587"/>
          <w:sz w:val="24"/>
          <w:szCs w:val="24"/>
        </w:rPr>
      </w:pPr>
    </w:p>
    <w:p w:rsidR="00833A2F" w:rsidRDefault="005B0401">
      <w:pPr>
        <w:spacing w:line="360" w:lineRule="auto"/>
        <w:jc w:val="both"/>
        <w:rPr>
          <w:rFonts w:ascii="Nunito Sans" w:eastAsia="Nunito Sans" w:hAnsi="Nunito Sans" w:cs="Nunito Sans"/>
          <w:color w:val="1C4587"/>
          <w:sz w:val="24"/>
          <w:szCs w:val="24"/>
        </w:rPr>
      </w:pPr>
      <w:r>
        <w:rPr>
          <w:rFonts w:ascii="Nunito Sans" w:eastAsia="Nunito Sans" w:hAnsi="Nunito Sans" w:cs="Nunito Sans"/>
          <w:color w:val="1C4587"/>
          <w:sz w:val="24"/>
          <w:szCs w:val="24"/>
        </w:rPr>
        <w:t>Perusahaan telah memperoleh Nomor Induk Berusaha (NIB) terkait dengan perizinan berbasis risiko No. 0410220036364.</w:t>
      </w:r>
    </w:p>
    <w:p w:rsidR="00833A2F" w:rsidRDefault="00833A2F">
      <w:pPr>
        <w:spacing w:line="360" w:lineRule="auto"/>
        <w:jc w:val="both"/>
        <w:rPr>
          <w:rFonts w:ascii="Nunito Sans" w:eastAsia="Nunito Sans" w:hAnsi="Nunito Sans" w:cs="Nunito Sans"/>
          <w:color w:val="1C4587"/>
          <w:sz w:val="24"/>
          <w:szCs w:val="24"/>
        </w:rPr>
      </w:pPr>
    </w:p>
    <w:p w:rsidR="00833A2F" w:rsidRDefault="005B0401">
      <w:pPr>
        <w:spacing w:line="360" w:lineRule="auto"/>
        <w:jc w:val="both"/>
        <w:rPr>
          <w:rFonts w:ascii="Nunito Sans" w:eastAsia="Nunito Sans" w:hAnsi="Nunito Sans" w:cs="Nunito Sans"/>
          <w:color w:val="1C4587"/>
          <w:sz w:val="24"/>
          <w:szCs w:val="24"/>
        </w:rPr>
      </w:pPr>
      <w:r>
        <w:rPr>
          <w:rFonts w:ascii="Nunito Sans" w:eastAsia="Nunito Sans" w:hAnsi="Nunito Sans" w:cs="Nunito Sans"/>
          <w:color w:val="1C4587"/>
          <w:sz w:val="24"/>
          <w:szCs w:val="24"/>
        </w:rPr>
        <w:t xml:space="preserve">Perusahaan telah terdaftar sebagai Wajib Pajak Badan dengan Nomor Pokok </w:t>
      </w:r>
    </w:p>
    <w:p w:rsidR="00833A2F" w:rsidRDefault="005B0401">
      <w:pPr>
        <w:spacing w:line="360" w:lineRule="auto"/>
        <w:jc w:val="both"/>
        <w:rPr>
          <w:rFonts w:ascii="Nunito Sans" w:eastAsia="Nunito Sans" w:hAnsi="Nunito Sans" w:cs="Nunito Sans"/>
          <w:color w:val="1C4587"/>
          <w:sz w:val="24"/>
          <w:szCs w:val="24"/>
        </w:rPr>
      </w:pPr>
      <w:r>
        <w:rPr>
          <w:rFonts w:ascii="Nunito Sans" w:eastAsia="Nunito Sans" w:hAnsi="Nunito Sans" w:cs="Nunito Sans"/>
          <w:color w:val="1C4587"/>
          <w:sz w:val="24"/>
          <w:szCs w:val="24"/>
        </w:rPr>
        <w:t>Wajib Pajak 61.233.367.4.-017.000</w:t>
      </w:r>
    </w:p>
    <w:p w:rsidR="00833A2F" w:rsidRDefault="00833A2F">
      <w:pPr>
        <w:spacing w:line="360" w:lineRule="auto"/>
        <w:jc w:val="both"/>
        <w:rPr>
          <w:rFonts w:ascii="Calibri" w:eastAsia="Calibri" w:hAnsi="Calibri" w:cs="Calibri"/>
          <w:b/>
          <w:bCs/>
          <w:color w:val="1C4587"/>
          <w:sz w:val="24"/>
          <w:szCs w:val="24"/>
        </w:rPr>
      </w:pPr>
    </w:p>
    <w:p w:rsidR="00833A2F" w:rsidRDefault="00833A2F">
      <w:pPr>
        <w:spacing w:line="360" w:lineRule="auto"/>
        <w:jc w:val="both"/>
        <w:rPr>
          <w:rFonts w:ascii="Calibri" w:eastAsia="Calibri" w:hAnsi="Calibri" w:cs="Calibri"/>
          <w:b/>
          <w:bCs/>
          <w:color w:val="1C4587"/>
          <w:sz w:val="38"/>
          <w:szCs w:val="38"/>
          <w:u w:val="single"/>
        </w:rPr>
      </w:pPr>
    </w:p>
    <w:p w:rsidR="00833A2F" w:rsidRDefault="00833A2F">
      <w:pPr>
        <w:spacing w:line="360" w:lineRule="auto"/>
        <w:jc w:val="both"/>
        <w:rPr>
          <w:rFonts w:ascii="Calibri" w:eastAsia="Calibri" w:hAnsi="Calibri" w:cs="Calibri"/>
          <w:b/>
          <w:bCs/>
          <w:color w:val="1C4587"/>
          <w:sz w:val="38"/>
          <w:szCs w:val="38"/>
          <w:u w:val="single"/>
        </w:rPr>
      </w:pPr>
    </w:p>
    <w:p w:rsidR="00833A2F" w:rsidRDefault="00833A2F">
      <w:pPr>
        <w:spacing w:line="360" w:lineRule="auto"/>
        <w:jc w:val="both"/>
        <w:rPr>
          <w:rFonts w:ascii="Calibri" w:eastAsia="Calibri" w:hAnsi="Calibri" w:cs="Calibri"/>
          <w:b/>
          <w:bCs/>
          <w:color w:val="1C4587"/>
          <w:sz w:val="24"/>
          <w:szCs w:val="24"/>
        </w:rPr>
      </w:pPr>
    </w:p>
    <w:p w:rsidR="00833A2F" w:rsidRDefault="005B0401">
      <w:pPr>
        <w:pStyle w:val="Heading1"/>
        <w:spacing w:line="360" w:lineRule="auto"/>
        <w:jc w:val="both"/>
        <w:rPr>
          <w:sz w:val="24"/>
          <w:szCs w:val="24"/>
        </w:rPr>
      </w:pPr>
      <w:bookmarkStart w:id="5" w:name="_Toc244106174"/>
      <w:r>
        <w:rPr>
          <w:rFonts w:ascii="Calibri" w:eastAsia="Calibri" w:hAnsi="Calibri" w:cs="Calibri"/>
          <w:b/>
          <w:bCs/>
          <w:color w:val="1C4587"/>
          <w:sz w:val="48"/>
          <w:szCs w:val="48"/>
        </w:rPr>
        <w:t>Produk</w:t>
      </w:r>
      <w:bookmarkEnd w:id="5"/>
    </w:p>
    <w:p w:rsidR="00833A2F" w:rsidRDefault="005B0401">
      <w:pPr>
        <w:pStyle w:val="Heading2"/>
        <w:spacing w:line="360" w:lineRule="auto"/>
        <w:jc w:val="both"/>
        <w:rPr>
          <w:rFonts w:ascii="Calibri" w:eastAsia="Calibri" w:hAnsi="Calibri" w:cs="Calibri"/>
          <w:b/>
          <w:bCs/>
          <w:color w:val="1C4587"/>
          <w:u w:val="single"/>
        </w:rPr>
      </w:pPr>
      <w:r>
        <w:rPr>
          <w:rFonts w:ascii="Calibri" w:eastAsia="Calibri" w:hAnsi="Calibri" w:cs="Calibri"/>
          <w:b/>
          <w:bCs/>
          <w:color w:val="1C4587"/>
          <w:u w:val="single"/>
        </w:rPr>
        <w:t xml:space="preserve">     </w:t>
      </w:r>
      <w:bookmarkStart w:id="6" w:name="_Toc244106175"/>
      <w:r>
        <w:rPr>
          <w:rFonts w:ascii="Calibri" w:eastAsia="Calibri" w:hAnsi="Calibri" w:cs="Calibri"/>
          <w:b/>
          <w:bCs/>
          <w:color w:val="1C4587"/>
          <w:u w:val="single"/>
        </w:rPr>
        <w:t>Konseling Individual</w:t>
      </w:r>
      <w:bookmarkEnd w:id="6"/>
    </w:p>
    <w:p w:rsidR="00833A2F" w:rsidRDefault="005B0401">
      <w:pPr>
        <w:spacing w:line="360" w:lineRule="auto"/>
        <w:jc w:val="both"/>
        <w:rPr>
          <w:rFonts w:ascii="Calibri" w:eastAsia="Calibri" w:hAnsi="Calibri" w:cs="Calibri"/>
          <w:b/>
          <w:bCs/>
          <w:color w:val="1C4587"/>
          <w:sz w:val="24"/>
          <w:szCs w:val="24"/>
        </w:rPr>
      </w:pPr>
      <w:r>
        <w:rPr>
          <w:rFonts w:ascii="Calibri" w:eastAsia="Calibri" w:hAnsi="Calibri" w:cs="Calibri"/>
          <w:color w:val="1C4587"/>
          <w:sz w:val="24"/>
          <w:szCs w:val="24"/>
        </w:rPr>
        <w:t xml:space="preserve">Journey menyediakan layanan konseling individual yang ditangani oleh psikolog profesional untuk mendukung proses eksplorasi diri dan penyelesaian permasalahan personal, maupun yang </w:t>
      </w:r>
      <w:r>
        <w:rPr>
          <w:rFonts w:ascii="Calibri" w:eastAsia="Calibri" w:hAnsi="Calibri" w:cs="Calibri"/>
          <w:color w:val="1C4587"/>
          <w:sz w:val="24"/>
          <w:szCs w:val="24"/>
        </w:rPr>
        <w:lastRenderedPageBreak/>
        <w:t>bersifat akademik. Layanan ini ditangani oleh Psikolog yang telah tersertifikasi HIMPSI, serta memiliki pengalaman menangani kasus-kasus di area yang khusus.</w:t>
      </w:r>
    </w:p>
    <w:p w:rsidR="00833A2F" w:rsidRDefault="005B0401">
      <w:pPr>
        <w:pStyle w:val="Heading2"/>
        <w:spacing w:line="360" w:lineRule="auto"/>
        <w:jc w:val="both"/>
        <w:rPr>
          <w:rFonts w:ascii="Calibri" w:eastAsia="Calibri" w:hAnsi="Calibri" w:cs="Calibri"/>
          <w:b/>
          <w:bCs/>
          <w:color w:val="1C4587"/>
          <w:sz w:val="34"/>
          <w:szCs w:val="34"/>
          <w:u w:val="single"/>
        </w:rPr>
      </w:pPr>
      <w:r>
        <w:rPr>
          <w:rFonts w:ascii="Calibri" w:eastAsia="Calibri" w:hAnsi="Calibri" w:cs="Calibri"/>
          <w:b/>
          <w:bCs/>
          <w:color w:val="1C4587"/>
          <w:sz w:val="34"/>
          <w:szCs w:val="34"/>
          <w:u w:val="single"/>
        </w:rPr>
        <w:t xml:space="preserve">                     </w:t>
      </w:r>
      <w:bookmarkStart w:id="7" w:name="_Toc244106176"/>
      <w:r>
        <w:rPr>
          <w:rFonts w:ascii="Calibri" w:eastAsia="Calibri" w:hAnsi="Calibri" w:cs="Calibri"/>
          <w:b/>
          <w:bCs/>
          <w:color w:val="1C4587"/>
          <w:sz w:val="34"/>
          <w:szCs w:val="34"/>
          <w:u w:val="single"/>
        </w:rPr>
        <w:t>Pelatihan</w:t>
      </w:r>
      <w:bookmarkEnd w:id="7"/>
    </w:p>
    <w:p w:rsidR="00833A2F" w:rsidRDefault="005B0401">
      <w:pPr>
        <w:spacing w:line="360" w:lineRule="auto"/>
        <w:jc w:val="both"/>
        <w:rPr>
          <w:rFonts w:ascii="Calibri" w:eastAsia="Calibri" w:hAnsi="Calibri" w:cs="Calibri"/>
          <w:b/>
          <w:bCs/>
          <w:color w:val="1C4587"/>
          <w:sz w:val="24"/>
          <w:szCs w:val="24"/>
        </w:rPr>
      </w:pPr>
      <w:r>
        <w:rPr>
          <w:rFonts w:ascii="Calibri" w:eastAsia="Calibri" w:hAnsi="Calibri" w:cs="Calibri"/>
          <w:color w:val="1C4587"/>
          <w:sz w:val="24"/>
          <w:szCs w:val="24"/>
        </w:rPr>
        <w:t xml:space="preserve">Journey menyelenggarakan program pelatihan dan seminar berbasis psikologi terapan yang dirancang untuk meningkatkan kapasitas individu maupun institusi dalam ranah pendidikan, organisasi, dan pengembangan diri. Materi disusun secara kontekstual dan berbasis kebutuhan peserta, serta disampaikan melalui pendekatan interaktif yang mendorong refleksi kritis dan transformasi pengetahuan ke dalam praktik nyata. </w:t>
      </w:r>
      <w:r>
        <w:rPr>
          <w:noProof/>
        </w:rPr>
        <w:drawing>
          <wp:anchor distT="114300" distB="114300" distL="114300" distR="114300" simplePos="0" relativeHeight="251658240" behindDoc="0" locked="0" layoutInCell="1" hidden="0" allowOverlap="1">
            <wp:simplePos x="0" y="0"/>
            <wp:positionH relativeFrom="column">
              <wp:posOffset>1</wp:posOffset>
            </wp:positionH>
            <wp:positionV relativeFrom="paragraph">
              <wp:posOffset>1514475</wp:posOffset>
            </wp:positionV>
            <wp:extent cx="2719388" cy="1801378"/>
            <wp:effectExtent l="0" t="0" r="0" b="0"/>
            <wp:wrapTopAndBottom distT="114300" distB="11430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2719388" cy="1801378"/>
                    </a:xfrm>
                    <a:prstGeom prst="rect">
                      <a:avLst/>
                    </a:prstGeom>
                    <a:ln/>
                  </pic:spPr>
                </pic:pic>
              </a:graphicData>
            </a:graphic>
          </wp:anchor>
        </w:drawing>
      </w:r>
    </w:p>
    <w:tbl>
      <w:tblPr>
        <w:tblStyle w:val="a"/>
        <w:tblW w:w="9255"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55"/>
      </w:tblGrid>
      <w:tr w:rsidR="00833A2F">
        <w:tc>
          <w:tcPr>
            <w:tcW w:w="92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833A2F" w:rsidRDefault="005B0401">
            <w:pPr>
              <w:widowControl w:val="0"/>
              <w:pBdr>
                <w:top w:val="nil"/>
                <w:left w:val="nil"/>
                <w:bottom w:val="nil"/>
                <w:right w:val="nil"/>
                <w:between w:val="nil"/>
              </w:pBdr>
              <w:spacing w:line="240" w:lineRule="auto"/>
              <w:rPr>
                <w:rFonts w:ascii="Calibri" w:eastAsia="Calibri" w:hAnsi="Calibri" w:cs="Calibri"/>
                <w:color w:val="1C4587"/>
              </w:rPr>
            </w:pPr>
            <w:r>
              <w:rPr>
                <w:rFonts w:ascii="Calibri" w:eastAsia="Calibri" w:hAnsi="Calibri" w:cs="Calibri"/>
                <w:color w:val="1C4587"/>
              </w:rPr>
              <w:t xml:space="preserve">Pelatihan Guru PAUD se Kabupaten Tuban </w:t>
            </w:r>
          </w:p>
        </w:tc>
      </w:tr>
    </w:tbl>
    <w:p w:rsidR="00833A2F" w:rsidRDefault="005B0401">
      <w:pPr>
        <w:pStyle w:val="Heading2"/>
        <w:spacing w:line="360" w:lineRule="auto"/>
        <w:jc w:val="both"/>
        <w:rPr>
          <w:rFonts w:ascii="Calibri" w:eastAsia="Calibri" w:hAnsi="Calibri" w:cs="Calibri"/>
          <w:b/>
          <w:bCs/>
          <w:color w:val="1C4587"/>
          <w:sz w:val="34"/>
          <w:szCs w:val="34"/>
          <w:u w:val="single"/>
        </w:rPr>
      </w:pPr>
      <w:r>
        <w:rPr>
          <w:rFonts w:ascii="Calibri" w:eastAsia="Calibri" w:hAnsi="Calibri" w:cs="Calibri"/>
          <w:b/>
          <w:bCs/>
          <w:color w:val="1C4587"/>
          <w:sz w:val="34"/>
          <w:szCs w:val="34"/>
          <w:u w:val="single"/>
        </w:rPr>
        <w:t xml:space="preserve">          </w:t>
      </w:r>
      <w:bookmarkStart w:id="8" w:name="_Toc244106177"/>
      <w:r>
        <w:rPr>
          <w:rFonts w:ascii="Calibri" w:eastAsia="Calibri" w:hAnsi="Calibri" w:cs="Calibri"/>
          <w:b/>
          <w:bCs/>
          <w:color w:val="1C4587"/>
          <w:sz w:val="34"/>
          <w:szCs w:val="34"/>
          <w:u w:val="single"/>
        </w:rPr>
        <w:t>Asesmen</w:t>
      </w:r>
      <w:bookmarkEnd w:id="8"/>
      <w:r>
        <w:rPr>
          <w:rFonts w:ascii="Calibri" w:eastAsia="Calibri" w:hAnsi="Calibri" w:cs="Calibri"/>
          <w:b/>
          <w:bCs/>
          <w:color w:val="1C4587"/>
          <w:sz w:val="34"/>
          <w:szCs w:val="34"/>
          <w:u w:val="single"/>
        </w:rPr>
        <w:t xml:space="preserve"> </w:t>
      </w:r>
    </w:p>
    <w:p w:rsidR="00833A2F" w:rsidRDefault="005B0401">
      <w:pPr>
        <w:spacing w:line="360" w:lineRule="auto"/>
        <w:jc w:val="both"/>
        <w:rPr>
          <w:rFonts w:ascii="Calibri" w:eastAsia="Calibri" w:hAnsi="Calibri" w:cs="Calibri"/>
          <w:b/>
          <w:bCs/>
          <w:color w:val="1C4587"/>
          <w:sz w:val="24"/>
          <w:szCs w:val="24"/>
        </w:rPr>
      </w:pPr>
      <w:r>
        <w:rPr>
          <w:rFonts w:ascii="Calibri" w:eastAsia="Calibri" w:hAnsi="Calibri" w:cs="Calibri"/>
          <w:b/>
          <w:bCs/>
          <w:color w:val="1C4587"/>
          <w:sz w:val="24"/>
          <w:szCs w:val="24"/>
        </w:rPr>
        <w:t xml:space="preserve">Layanan asesmen di Journey mencakup pengukuran psikologis yang komprehensif. Layanan asesmen terbagi menjadi dua, yaitu. </w:t>
      </w:r>
    </w:p>
    <w:p w:rsidR="00833A2F" w:rsidRDefault="005B0401">
      <w:pPr>
        <w:numPr>
          <w:ilvl w:val="0"/>
          <w:numId w:val="6"/>
        </w:numPr>
        <w:spacing w:line="360" w:lineRule="auto"/>
        <w:jc w:val="both"/>
        <w:rPr>
          <w:rFonts w:ascii="Calibri" w:eastAsia="Calibri" w:hAnsi="Calibri" w:cs="Calibri"/>
          <w:color w:val="1C4587"/>
          <w:sz w:val="24"/>
          <w:szCs w:val="24"/>
        </w:rPr>
      </w:pPr>
      <w:r>
        <w:rPr>
          <w:rFonts w:ascii="Calibri" w:eastAsia="Calibri" w:hAnsi="Calibri" w:cs="Calibri"/>
          <w:b/>
          <w:bCs/>
          <w:color w:val="1C4587"/>
          <w:sz w:val="24"/>
          <w:szCs w:val="24"/>
        </w:rPr>
        <w:t xml:space="preserve">Asesmen Individual : </w:t>
      </w:r>
      <w:r>
        <w:rPr>
          <w:rFonts w:ascii="Calibri" w:eastAsia="Calibri" w:hAnsi="Calibri" w:cs="Calibri"/>
          <w:color w:val="1C4587"/>
          <w:sz w:val="24"/>
          <w:szCs w:val="24"/>
        </w:rPr>
        <w:t xml:space="preserve">Asesmen individual ditangani oleh Psikolog yang sudah berpengalaman. Asesmen ini mencakup Tes IQ, asesmen transisi karir, tes minat bakat, </w:t>
      </w:r>
      <w:r>
        <w:rPr>
          <w:rFonts w:ascii="Calibri" w:eastAsia="Calibri" w:hAnsi="Calibri" w:cs="Calibri"/>
          <w:color w:val="1C4587"/>
          <w:sz w:val="24"/>
          <w:szCs w:val="24"/>
        </w:rPr>
        <w:lastRenderedPageBreak/>
        <w:t xml:space="preserve">ataupun kesiapan sekolah guna memperoleh gambaran mendalam mengenai potensi, preferensi, dan karakteristik individu. </w:t>
      </w:r>
    </w:p>
    <w:p w:rsidR="00833A2F" w:rsidRDefault="005B0401">
      <w:pPr>
        <w:numPr>
          <w:ilvl w:val="0"/>
          <w:numId w:val="6"/>
        </w:numPr>
        <w:spacing w:line="360" w:lineRule="auto"/>
        <w:jc w:val="both"/>
        <w:rPr>
          <w:rFonts w:ascii="Calibri" w:eastAsia="Calibri" w:hAnsi="Calibri" w:cs="Calibri"/>
          <w:color w:val="1C4587"/>
          <w:sz w:val="24"/>
          <w:szCs w:val="24"/>
        </w:rPr>
      </w:pPr>
      <w:r>
        <w:rPr>
          <w:rFonts w:ascii="Calibri" w:eastAsia="Calibri" w:hAnsi="Calibri" w:cs="Calibri"/>
          <w:b/>
          <w:bCs/>
          <w:color w:val="1C4587"/>
          <w:sz w:val="24"/>
          <w:szCs w:val="24"/>
        </w:rPr>
        <w:t xml:space="preserve">Asesmen Kelompok : </w:t>
      </w:r>
      <w:r>
        <w:rPr>
          <w:rFonts w:ascii="Calibri" w:eastAsia="Calibri" w:hAnsi="Calibri" w:cs="Calibri"/>
          <w:color w:val="1C4587"/>
          <w:sz w:val="24"/>
          <w:szCs w:val="24"/>
        </w:rPr>
        <w:t xml:space="preserve">Asesmen kelompok ditangani oleh psikolog maupun praktisi yang handal di area asesmen. Asesmen kelompok dapat mencakup penyusunan asesmen, serta membantu Anda dalam proses penyaringan ataupun penjurian kelompok. - </w:t>
      </w:r>
    </w:p>
    <w:p w:rsidR="00833A2F" w:rsidRDefault="005B0401">
      <w:pPr>
        <w:numPr>
          <w:ilvl w:val="0"/>
          <w:numId w:val="6"/>
        </w:numPr>
        <w:spacing w:line="360" w:lineRule="auto"/>
        <w:jc w:val="both"/>
        <w:rPr>
          <w:rFonts w:ascii="Calibri" w:eastAsia="Calibri" w:hAnsi="Calibri" w:cs="Calibri"/>
          <w:color w:val="1C4587"/>
          <w:sz w:val="24"/>
          <w:szCs w:val="24"/>
        </w:rPr>
      </w:pPr>
      <w:r>
        <w:rPr>
          <w:rFonts w:ascii="Calibri" w:eastAsia="Calibri" w:hAnsi="Calibri" w:cs="Calibri"/>
          <w:b/>
          <w:bCs/>
          <w:color w:val="1C4587"/>
          <w:sz w:val="24"/>
          <w:szCs w:val="24"/>
        </w:rPr>
        <w:t>Asesmen Materi :</w:t>
      </w:r>
      <w:r>
        <w:rPr>
          <w:rFonts w:ascii="Calibri" w:eastAsia="Calibri" w:hAnsi="Calibri" w:cs="Calibri"/>
          <w:color w:val="1C4587"/>
          <w:sz w:val="24"/>
          <w:szCs w:val="24"/>
        </w:rPr>
        <w:t xml:space="preserve"> Asesmen materi ditangani oleh psikolog, researcher, maupun praktisi berpengalaman. Tujuan dari asesmen materi adalah agar bahan ajar, modul, ataupun artikel jurnal ilmiah, serta materi lainnya dapat tersusun berdasarkan tujuannya.</w:t>
      </w:r>
    </w:p>
    <w:tbl>
      <w:tblPr>
        <w:tblStyle w:val="a0"/>
        <w:tblW w:w="627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270"/>
      </w:tblGrid>
      <w:tr w:rsidR="00833A2F">
        <w:trPr>
          <w:trHeight w:val="3955"/>
        </w:trPr>
        <w:tc>
          <w:tcPr>
            <w:tcW w:w="62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833A2F" w:rsidRDefault="00833A2F">
            <w:pPr>
              <w:widowControl w:val="0"/>
              <w:pBdr>
                <w:top w:val="nil"/>
                <w:left w:val="nil"/>
                <w:bottom w:val="nil"/>
                <w:right w:val="nil"/>
                <w:between w:val="nil"/>
              </w:pBdr>
              <w:spacing w:line="240" w:lineRule="auto"/>
              <w:rPr>
                <w:rFonts w:ascii="Calibri" w:eastAsia="Calibri" w:hAnsi="Calibri" w:cs="Calibri"/>
                <w:b/>
                <w:bCs/>
                <w:color w:val="1C4587"/>
                <w:sz w:val="34"/>
                <w:szCs w:val="34"/>
              </w:rPr>
            </w:pPr>
          </w:p>
        </w:tc>
      </w:tr>
    </w:tbl>
    <w:p w:rsidR="00833A2F" w:rsidRDefault="005B0401">
      <w:pPr>
        <w:pStyle w:val="Heading1"/>
        <w:pageBreakBefore/>
        <w:rPr>
          <w:b/>
          <w:bCs/>
          <w:color w:val="073763"/>
        </w:rPr>
      </w:pPr>
      <w:bookmarkStart w:id="9" w:name="_Toc244106178"/>
      <w:r>
        <w:rPr>
          <w:b/>
          <w:bCs/>
          <w:color w:val="073763"/>
        </w:rPr>
        <w:lastRenderedPageBreak/>
        <w:t>Asesmen dalam Rangka Fit and Proper Test</w:t>
      </w:r>
      <w:bookmarkEnd w:id="9"/>
    </w:p>
    <w:p w:rsidR="00833A2F" w:rsidRDefault="005B0401">
      <w:pPr>
        <w:pStyle w:val="Heading2"/>
        <w:spacing w:line="360" w:lineRule="auto"/>
        <w:jc w:val="both"/>
        <w:rPr>
          <w:rFonts w:ascii="Calibri" w:eastAsia="Calibri" w:hAnsi="Calibri" w:cs="Calibri"/>
          <w:b/>
          <w:bCs/>
          <w:color w:val="1C4587"/>
          <w:sz w:val="34"/>
          <w:szCs w:val="34"/>
        </w:rPr>
      </w:pPr>
      <w:bookmarkStart w:id="10" w:name="_Toc244106179"/>
      <w:r>
        <w:rPr>
          <w:rFonts w:ascii="Calibri" w:eastAsia="Calibri" w:hAnsi="Calibri" w:cs="Calibri"/>
          <w:b/>
          <w:bCs/>
          <w:color w:val="1C4587"/>
          <w:sz w:val="34"/>
          <w:szCs w:val="34"/>
        </w:rPr>
        <w:t>Latar Belakang Program</w:t>
      </w:r>
      <w:bookmarkEnd w:id="10"/>
    </w:p>
    <w:p w:rsidR="00833A2F" w:rsidRDefault="005B0401">
      <w:pPr>
        <w:spacing w:before="240" w:after="240"/>
        <w:jc w:val="both"/>
        <w:rPr>
          <w:rFonts w:ascii="Calibri" w:eastAsia="Calibri" w:hAnsi="Calibri" w:cs="Calibri"/>
          <w:color w:val="1C4587"/>
          <w:sz w:val="24"/>
          <w:szCs w:val="24"/>
        </w:rPr>
      </w:pPr>
      <w:r>
        <w:rPr>
          <w:rFonts w:ascii="Calibri" w:eastAsia="Calibri" w:hAnsi="Calibri" w:cs="Calibri"/>
          <w:color w:val="1C4587"/>
          <w:sz w:val="24"/>
          <w:szCs w:val="24"/>
        </w:rPr>
        <w:t>Fit and proper test adalah proses untuk menilai apakah seorang kandidat layak dan tepat untuk menempati suatu jabatan. Penilaian ini tidak cukup hanya melihat riwayat pendidikan dan pengalaman kerja. Organisasi juga perlu memahami cara kandidat berpikir, mengambil keputusan, bekerja sama, dan menjaga integritas ketika berada di bawah tekanan.</w:t>
      </w:r>
    </w:p>
    <w:p w:rsidR="00833A2F" w:rsidRDefault="005B0401">
      <w:pPr>
        <w:spacing w:before="240" w:after="240"/>
        <w:jc w:val="both"/>
        <w:rPr>
          <w:rFonts w:ascii="Calibri" w:eastAsia="Calibri" w:hAnsi="Calibri" w:cs="Calibri"/>
          <w:color w:val="1C4587"/>
          <w:sz w:val="24"/>
          <w:szCs w:val="24"/>
        </w:rPr>
      </w:pPr>
      <w:r>
        <w:rPr>
          <w:rFonts w:ascii="Calibri" w:eastAsia="Calibri" w:hAnsi="Calibri" w:cs="Calibri"/>
          <w:color w:val="1C4587"/>
          <w:sz w:val="24"/>
          <w:szCs w:val="24"/>
        </w:rPr>
        <w:t>Asesmen psikologis membantu Bank Indonesia mendapatkan gambaran tersebut secara objektif dan terukur. Dengan memadukan tes psikologi, diskusi kelompok, dan wawancara, setiap kesimpulan tentang kandidat didukung oleh lebih dari satu sumber bukti. Cara ini mengurangi bias penilaian dan membuat hasil asesmen lebih mudah dipertanggungjawabkan.</w:t>
      </w:r>
    </w:p>
    <w:p w:rsidR="00833A2F" w:rsidRDefault="005B0401">
      <w:pPr>
        <w:spacing w:before="240" w:after="240"/>
        <w:jc w:val="both"/>
        <w:rPr>
          <w:rFonts w:ascii="Calibri" w:eastAsia="Calibri" w:hAnsi="Calibri" w:cs="Calibri"/>
          <w:color w:val="1C4587"/>
          <w:sz w:val="24"/>
          <w:szCs w:val="24"/>
        </w:rPr>
      </w:pPr>
      <w:r>
        <w:rPr>
          <w:rFonts w:ascii="Calibri" w:eastAsia="Calibri" w:hAnsi="Calibri" w:cs="Calibri"/>
          <w:color w:val="1C4587"/>
          <w:sz w:val="24"/>
          <w:szCs w:val="24"/>
        </w:rPr>
        <w:t>Teman Journey menawarkan program asesmen yang rubrik dan materinya disusun bersama Bank Indonesia. Kompetensi yang dinilai mengikuti kebutuhan jabatan yang akan diisi, bukan paket standar yang sama untuk semua organisasi.</w:t>
      </w:r>
    </w:p>
    <w:p w:rsidR="00833A2F" w:rsidRDefault="005B0401">
      <w:pPr>
        <w:keepNext/>
        <w:spacing w:before="280"/>
        <w:rPr>
          <w:rFonts w:ascii="Calibri" w:eastAsia="Calibri" w:hAnsi="Calibri" w:cs="Calibri"/>
          <w:b/>
          <w:bCs/>
          <w:color w:val="1C4587"/>
          <w:sz w:val="34"/>
          <w:szCs w:val="34"/>
        </w:rPr>
      </w:pPr>
      <w:r>
        <w:rPr>
          <w:rFonts w:ascii="Calibri" w:eastAsia="Calibri" w:hAnsi="Calibri" w:cs="Calibri"/>
          <w:b/>
          <w:bCs/>
          <w:color w:val="1C4587"/>
          <w:sz w:val="34"/>
          <w:szCs w:val="34"/>
        </w:rPr>
        <w:t>Landasan Pendekatan</w:t>
      </w:r>
    </w:p>
    <w:p w:rsidR="00833A2F" w:rsidRDefault="005B0401">
      <w:pPr>
        <w:keepNext/>
        <w:spacing w:before="240" w:after="240"/>
        <w:rPr>
          <w:b/>
          <w:bCs/>
          <w:color w:val="1C4587"/>
        </w:rPr>
      </w:pPr>
      <w:r>
        <w:rPr>
          <w:b/>
          <w:bCs/>
          <w:color w:val="1C4587"/>
        </w:rPr>
        <w:t>Metode Assessment Center</w:t>
      </w:r>
    </w:p>
    <w:p w:rsidR="00833A2F" w:rsidRDefault="005B0401">
      <w:pPr>
        <w:spacing w:before="240" w:after="240"/>
        <w:jc w:val="both"/>
        <w:rPr>
          <w:rFonts w:ascii="Calibri" w:eastAsia="Calibri" w:hAnsi="Calibri" w:cs="Calibri"/>
          <w:color w:val="1C4587"/>
          <w:sz w:val="24"/>
          <w:szCs w:val="24"/>
        </w:rPr>
      </w:pPr>
      <w:r>
        <w:rPr>
          <w:rFonts w:ascii="Calibri" w:eastAsia="Calibri" w:hAnsi="Calibri" w:cs="Calibri"/>
          <w:color w:val="1C4587"/>
          <w:sz w:val="24"/>
          <w:szCs w:val="24"/>
        </w:rPr>
        <w:t>Assessment center adalah pendekatan asesmen yang menggunakan beberapa metode dan beberapa asesor untuk menilai kompetensi yang sama. Pedoman internasional assessment center menekankan bahwa kompetensi yang dinilai harus jelas sejak awal, perilaku kandidat diamati melalui simulasi, dan kesimpulan akhir diambil melalui integrasi penilaian para asesor. (Sumber: International Taskforce on Assessment Center Guidelines, 2015, Journal of Management, 41(4).)</w:t>
      </w:r>
    </w:p>
    <w:p w:rsidR="00833A2F" w:rsidRDefault="005B0401">
      <w:pPr>
        <w:keepNext/>
        <w:spacing w:before="240" w:after="240"/>
        <w:rPr>
          <w:b/>
          <w:bCs/>
          <w:color w:val="1C4587"/>
        </w:rPr>
      </w:pPr>
      <w:r>
        <w:rPr>
          <w:b/>
          <w:bCs/>
          <w:color w:val="1C4587"/>
        </w:rPr>
        <w:lastRenderedPageBreak/>
        <w:t>Wawancara Terstruktur Berbasis Perilaku</w:t>
      </w:r>
    </w:p>
    <w:p w:rsidR="00833A2F" w:rsidRDefault="005B0401">
      <w:pPr>
        <w:spacing w:before="240" w:after="240"/>
        <w:jc w:val="both"/>
        <w:rPr>
          <w:rFonts w:ascii="Calibri" w:eastAsia="Calibri" w:hAnsi="Calibri" w:cs="Calibri"/>
          <w:color w:val="1C4587"/>
          <w:sz w:val="24"/>
          <w:szCs w:val="24"/>
        </w:rPr>
      </w:pPr>
      <w:r>
        <w:rPr>
          <w:rFonts w:ascii="Calibri" w:eastAsia="Calibri" w:hAnsi="Calibri" w:cs="Calibri"/>
          <w:color w:val="1C4587"/>
          <w:sz w:val="24"/>
          <w:szCs w:val="24"/>
        </w:rPr>
        <w:t>Wawancara terstruktur menggunakan pertanyaan dan rubrik yang sama untuk setiap kandidat. Kandidat diminta menceritakan situasi nyata yang pernah dihadapi, tindakan yang diambil, dan hasilnya. Penelitian meta-analisis menunjukkan wawancara terstruktur termasuk metode seleksi dengan daya prediksi kinerja yang tinggi. (Sumber: Schmidt &amp; Hunter, 1998, Psychological Bulletin, 124(2).)</w:t>
      </w:r>
    </w:p>
    <w:p w:rsidR="00833A2F" w:rsidRDefault="005B0401">
      <w:pPr>
        <w:keepNext/>
        <w:spacing w:before="240" w:after="240"/>
        <w:rPr>
          <w:b/>
          <w:bCs/>
          <w:color w:val="1C4587"/>
        </w:rPr>
      </w:pPr>
      <w:r>
        <w:rPr>
          <w:b/>
          <w:bCs/>
          <w:color w:val="1C4587"/>
        </w:rPr>
        <w:t>Leaderless Group Discussion (LGD)</w:t>
      </w:r>
    </w:p>
    <w:p w:rsidR="00833A2F" w:rsidRDefault="005B0401">
      <w:pPr>
        <w:spacing w:before="240" w:after="240"/>
        <w:jc w:val="both"/>
        <w:rPr>
          <w:rFonts w:ascii="Calibri" w:eastAsia="Calibri" w:hAnsi="Calibri" w:cs="Calibri"/>
          <w:color w:val="1C4587"/>
          <w:sz w:val="24"/>
          <w:szCs w:val="24"/>
        </w:rPr>
      </w:pPr>
      <w:r>
        <w:rPr>
          <w:rFonts w:ascii="Calibri" w:eastAsia="Calibri" w:hAnsi="Calibri" w:cs="Calibri"/>
          <w:color w:val="1C4587"/>
          <w:sz w:val="24"/>
          <w:szCs w:val="24"/>
        </w:rPr>
        <w:t>Dalam LGD, kandidat mendiskusikan sebuah studi kasus dalam kelompok tanpa ketua yang ditunjuk. Psikolog mengamati perilaku yang muncul secara alami, seperti inisiatif, cara menyampaikan pendapat, cara mendengarkan, dan cara kelompok mencapai keputusan.</w:t>
      </w:r>
    </w:p>
    <w:p w:rsidR="00833A2F" w:rsidRDefault="005B0401">
      <w:pPr>
        <w:keepNext/>
        <w:spacing w:before="240" w:after="240"/>
        <w:rPr>
          <w:b/>
          <w:bCs/>
          <w:color w:val="1C4587"/>
        </w:rPr>
      </w:pPr>
      <w:r>
        <w:rPr>
          <w:b/>
          <w:bCs/>
          <w:color w:val="1C4587"/>
        </w:rPr>
        <w:t>Big Five Inventory (BFI) dan DISC</w:t>
      </w:r>
    </w:p>
    <w:p w:rsidR="00833A2F" w:rsidRDefault="005B0401">
      <w:pPr>
        <w:spacing w:before="240" w:after="240"/>
        <w:jc w:val="both"/>
        <w:rPr>
          <w:rFonts w:ascii="Calibri" w:eastAsia="Calibri" w:hAnsi="Calibri" w:cs="Calibri"/>
          <w:color w:val="1C4587"/>
          <w:sz w:val="24"/>
          <w:szCs w:val="24"/>
        </w:rPr>
      </w:pPr>
      <w:r>
        <w:rPr>
          <w:rFonts w:ascii="Calibri" w:eastAsia="Calibri" w:hAnsi="Calibri" w:cs="Calibri"/>
          <w:color w:val="1C4587"/>
          <w:sz w:val="24"/>
          <w:szCs w:val="24"/>
        </w:rPr>
        <w:t>BFI mengukur lima dimensi kepribadian yang paling banyak diteliti, yaitu keterbukaan, kehati-hatian, ekstraversi, keramahan, dan stabilitas emosi. DISC menggambarkan gaya perilaku kerja dan komunikasi. Hasil kedua tes menjadi data awal yang kemudian dikonfirmasi melalui LGD dan wawancara.</w:t>
      </w:r>
    </w:p>
    <w:p w:rsidR="00833A2F" w:rsidRDefault="005B0401">
      <w:pPr>
        <w:keepNext/>
        <w:spacing w:before="280"/>
        <w:rPr>
          <w:rFonts w:ascii="Calibri" w:eastAsia="Calibri" w:hAnsi="Calibri" w:cs="Calibri"/>
          <w:b/>
          <w:bCs/>
          <w:color w:val="1C4587"/>
          <w:sz w:val="34"/>
          <w:szCs w:val="34"/>
        </w:rPr>
      </w:pPr>
      <w:r>
        <w:rPr>
          <w:rFonts w:ascii="Calibri" w:eastAsia="Calibri" w:hAnsi="Calibri" w:cs="Calibri"/>
          <w:b/>
          <w:bCs/>
          <w:color w:val="1C4587"/>
          <w:sz w:val="34"/>
          <w:szCs w:val="34"/>
        </w:rPr>
        <w:t>Tujuan Program</w:t>
      </w:r>
    </w:p>
    <w:p w:rsidR="00833A2F" w:rsidRDefault="005B0401">
      <w:pPr>
        <w:numPr>
          <w:ilvl w:val="0"/>
          <w:numId w:val="2"/>
        </w:numPr>
        <w:jc w:val="both"/>
        <w:rPr>
          <w:rFonts w:ascii="Calibri" w:eastAsia="Calibri" w:hAnsi="Calibri" w:cs="Calibri"/>
          <w:color w:val="1C4587"/>
          <w:sz w:val="24"/>
          <w:szCs w:val="24"/>
        </w:rPr>
      </w:pPr>
      <w:r>
        <w:rPr>
          <w:rFonts w:ascii="Calibri" w:eastAsia="Calibri" w:hAnsi="Calibri" w:cs="Calibri"/>
          <w:color w:val="1C4587"/>
          <w:sz w:val="24"/>
          <w:szCs w:val="24"/>
        </w:rPr>
        <w:t>Memberikan gambaran objektif tentang kompetensi, gaya kerja, dan kesiapan setiap kandidat untuk jabatan yang dituju.</w:t>
      </w:r>
    </w:p>
    <w:p w:rsidR="00833A2F" w:rsidRDefault="005B0401">
      <w:pPr>
        <w:numPr>
          <w:ilvl w:val="0"/>
          <w:numId w:val="2"/>
        </w:numPr>
        <w:jc w:val="both"/>
        <w:rPr>
          <w:rFonts w:ascii="Calibri" w:eastAsia="Calibri" w:hAnsi="Calibri" w:cs="Calibri"/>
          <w:color w:val="1C4587"/>
          <w:sz w:val="24"/>
          <w:szCs w:val="24"/>
        </w:rPr>
      </w:pPr>
      <w:r>
        <w:rPr>
          <w:rFonts w:ascii="Calibri" w:eastAsia="Calibri" w:hAnsi="Calibri" w:cs="Calibri"/>
          <w:color w:val="1C4587"/>
          <w:sz w:val="24"/>
          <w:szCs w:val="24"/>
        </w:rPr>
        <w:t>Menilai setiap kandidat dengan rubrik yang sama, sehingga hasil antarkandidat dapat dibandingkan secara adil.</w:t>
      </w:r>
    </w:p>
    <w:p w:rsidR="00833A2F" w:rsidRDefault="005B0401">
      <w:pPr>
        <w:numPr>
          <w:ilvl w:val="0"/>
          <w:numId w:val="2"/>
        </w:numPr>
        <w:jc w:val="both"/>
        <w:rPr>
          <w:rFonts w:ascii="Calibri" w:eastAsia="Calibri" w:hAnsi="Calibri" w:cs="Calibri"/>
          <w:color w:val="1C4587"/>
          <w:sz w:val="24"/>
          <w:szCs w:val="24"/>
        </w:rPr>
      </w:pPr>
      <w:r>
        <w:rPr>
          <w:rFonts w:ascii="Calibri" w:eastAsia="Calibri" w:hAnsi="Calibri" w:cs="Calibri"/>
          <w:color w:val="1C4587"/>
          <w:sz w:val="24"/>
          <w:szCs w:val="24"/>
        </w:rPr>
        <w:t>Memberikan rekomendasi tertulis dari psikolog sebagai bahan pertimbangan Bank Indonesia dalam mengambil keputusan.</w:t>
      </w:r>
    </w:p>
    <w:p w:rsidR="00833A2F" w:rsidRDefault="005B0401">
      <w:pPr>
        <w:numPr>
          <w:ilvl w:val="0"/>
          <w:numId w:val="2"/>
        </w:numPr>
        <w:jc w:val="both"/>
        <w:rPr>
          <w:rFonts w:ascii="Calibri" w:eastAsia="Calibri" w:hAnsi="Calibri" w:cs="Calibri"/>
          <w:color w:val="1C4587"/>
          <w:sz w:val="24"/>
          <w:szCs w:val="24"/>
        </w:rPr>
      </w:pPr>
      <w:r>
        <w:rPr>
          <w:rFonts w:ascii="Calibri" w:eastAsia="Calibri" w:hAnsi="Calibri" w:cs="Calibri"/>
          <w:color w:val="1C4587"/>
          <w:sz w:val="24"/>
          <w:szCs w:val="24"/>
        </w:rPr>
        <w:t>Memberikan saran pengembangan untuk setiap kandidat, termasuk kandidat yang direkomendasikan.</w:t>
      </w:r>
    </w:p>
    <w:p w:rsidR="00833A2F" w:rsidRDefault="005B0401">
      <w:pPr>
        <w:pStyle w:val="Heading2"/>
        <w:spacing w:line="360" w:lineRule="auto"/>
        <w:jc w:val="both"/>
        <w:rPr>
          <w:rFonts w:ascii="Calibri" w:eastAsia="Calibri" w:hAnsi="Calibri" w:cs="Calibri"/>
          <w:b/>
          <w:bCs/>
          <w:color w:val="1C4587"/>
          <w:sz w:val="34"/>
          <w:szCs w:val="34"/>
        </w:rPr>
      </w:pPr>
      <w:bookmarkStart w:id="11" w:name="_Toc244106180"/>
      <w:r>
        <w:rPr>
          <w:rFonts w:ascii="Calibri" w:eastAsia="Calibri" w:hAnsi="Calibri" w:cs="Calibri"/>
          <w:b/>
          <w:bCs/>
          <w:color w:val="1C4587"/>
          <w:sz w:val="34"/>
          <w:szCs w:val="34"/>
        </w:rPr>
        <w:lastRenderedPageBreak/>
        <w:t>Target Peserta</w:t>
      </w:r>
      <w:bookmarkEnd w:id="11"/>
    </w:p>
    <w:p w:rsidR="00833A2F" w:rsidRDefault="005B0401">
      <w:pPr>
        <w:spacing w:before="240" w:after="240"/>
        <w:jc w:val="both"/>
        <w:rPr>
          <w:rFonts w:ascii="Calibri" w:eastAsia="Calibri" w:hAnsi="Calibri" w:cs="Calibri"/>
          <w:color w:val="1C4587"/>
          <w:sz w:val="24"/>
          <w:szCs w:val="24"/>
        </w:rPr>
      </w:pPr>
      <w:r>
        <w:rPr>
          <w:rFonts w:ascii="Calibri" w:eastAsia="Calibri" w:hAnsi="Calibri" w:cs="Calibri"/>
          <w:color w:val="1C4587"/>
          <w:sz w:val="24"/>
          <w:szCs w:val="24"/>
        </w:rPr>
        <w:t>6 (enam) kandidat yang ditunjuk oleh Bank Indonesia untuk mengikuti fit and proper test.</w:t>
      </w:r>
    </w:p>
    <w:p w:rsidR="00833A2F" w:rsidRDefault="005B0401">
      <w:pPr>
        <w:pStyle w:val="Heading2"/>
        <w:spacing w:line="360" w:lineRule="auto"/>
        <w:jc w:val="both"/>
        <w:rPr>
          <w:rFonts w:ascii="Calibri" w:eastAsia="Calibri" w:hAnsi="Calibri" w:cs="Calibri"/>
          <w:b/>
          <w:bCs/>
          <w:color w:val="1C4587"/>
          <w:sz w:val="34"/>
          <w:szCs w:val="34"/>
        </w:rPr>
      </w:pPr>
      <w:bookmarkStart w:id="12" w:name="_Toc244106181"/>
      <w:r>
        <w:rPr>
          <w:rFonts w:ascii="Calibri" w:eastAsia="Calibri" w:hAnsi="Calibri" w:cs="Calibri"/>
          <w:b/>
          <w:bCs/>
          <w:color w:val="1C4587"/>
          <w:sz w:val="34"/>
          <w:szCs w:val="34"/>
        </w:rPr>
        <w:t>Komponen Layanan</w:t>
      </w:r>
      <w:bookmarkEnd w:id="12"/>
    </w:p>
    <w:p w:rsidR="00833A2F" w:rsidRDefault="005B0401">
      <w:pPr>
        <w:spacing w:before="240" w:after="240"/>
        <w:jc w:val="both"/>
        <w:rPr>
          <w:rFonts w:ascii="Calibri" w:eastAsia="Calibri" w:hAnsi="Calibri" w:cs="Calibri"/>
          <w:color w:val="1C4587"/>
          <w:sz w:val="24"/>
          <w:szCs w:val="24"/>
        </w:rPr>
      </w:pPr>
      <w:r>
        <w:rPr>
          <w:rFonts w:ascii="Calibri" w:eastAsia="Calibri" w:hAnsi="Calibri" w:cs="Calibri"/>
          <w:color w:val="1C4587"/>
          <w:sz w:val="24"/>
          <w:szCs w:val="24"/>
        </w:rPr>
        <w:t>Program terdiri atas lima layanan. Setiap peserta mengikuti seluruh rangkaian.</w:t>
      </w:r>
    </w:p>
    <w:p w:rsidR="00833A2F" w:rsidRDefault="005B0401">
      <w:pPr>
        <w:keepNext/>
        <w:spacing w:before="240" w:after="240"/>
        <w:rPr>
          <w:b/>
          <w:bCs/>
          <w:color w:val="1C4587"/>
        </w:rPr>
      </w:pPr>
      <w:r>
        <w:rPr>
          <w:b/>
          <w:bCs/>
          <w:color w:val="1C4587"/>
        </w:rPr>
        <w:t>Layanan 1 - Penyesuaian Kebutuhan dan Penyusunan Rubrik Penilaian</w:t>
      </w:r>
    </w:p>
    <w:p w:rsidR="00833A2F" w:rsidRDefault="005B0401">
      <w:pPr>
        <w:spacing w:before="240" w:after="240"/>
        <w:jc w:val="both"/>
        <w:rPr>
          <w:rFonts w:ascii="Calibri" w:eastAsia="Calibri" w:hAnsi="Calibri" w:cs="Calibri"/>
          <w:color w:val="1C4587"/>
          <w:sz w:val="24"/>
          <w:szCs w:val="24"/>
        </w:rPr>
      </w:pPr>
      <w:r>
        <w:rPr>
          <w:rFonts w:ascii="Calibri" w:eastAsia="Calibri" w:hAnsi="Calibri" w:cs="Calibri"/>
          <w:color w:val="1C4587"/>
          <w:sz w:val="24"/>
          <w:szCs w:val="24"/>
        </w:rPr>
        <w:t>Sebelum asesmen dimulai, psikolog Teman Journey bertemu dengan tim Bank Indonesia untuk menyepakati jabatan yang dituju, kompetensi yang akan dinilai, dan format laporan yang dibutuhkan. Dari pertemuan tersebut, kami menyusun:</w:t>
      </w:r>
    </w:p>
    <w:p w:rsidR="00833A2F" w:rsidRDefault="005B0401">
      <w:pPr>
        <w:numPr>
          <w:ilvl w:val="0"/>
          <w:numId w:val="2"/>
        </w:numPr>
        <w:jc w:val="both"/>
        <w:rPr>
          <w:rFonts w:ascii="Calibri" w:eastAsia="Calibri" w:hAnsi="Calibri" w:cs="Calibri"/>
          <w:color w:val="1C4587"/>
          <w:sz w:val="24"/>
          <w:szCs w:val="24"/>
        </w:rPr>
      </w:pPr>
      <w:r>
        <w:rPr>
          <w:rFonts w:ascii="Calibri" w:eastAsia="Calibri" w:hAnsi="Calibri" w:cs="Calibri"/>
          <w:b/>
          <w:bCs/>
          <w:color w:val="1C4587"/>
          <w:sz w:val="24"/>
          <w:szCs w:val="24"/>
        </w:rPr>
        <w:t>Rubrik penilaian wawancara</w:t>
      </w:r>
      <w:r>
        <w:rPr>
          <w:rFonts w:ascii="Calibri" w:eastAsia="Calibri" w:hAnsi="Calibri" w:cs="Calibri"/>
          <w:color w:val="1C4587"/>
          <w:sz w:val="24"/>
          <w:szCs w:val="24"/>
        </w:rPr>
        <w:t>, berisi kompetensi, indikator perilaku, dan skala nilai.</w:t>
      </w:r>
    </w:p>
    <w:p w:rsidR="00833A2F" w:rsidRDefault="005B0401">
      <w:pPr>
        <w:numPr>
          <w:ilvl w:val="0"/>
          <w:numId w:val="2"/>
        </w:numPr>
        <w:jc w:val="both"/>
        <w:rPr>
          <w:rFonts w:ascii="Calibri" w:eastAsia="Calibri" w:hAnsi="Calibri" w:cs="Calibri"/>
          <w:color w:val="1C4587"/>
          <w:sz w:val="24"/>
          <w:szCs w:val="24"/>
        </w:rPr>
      </w:pPr>
      <w:r>
        <w:rPr>
          <w:rFonts w:ascii="Calibri" w:eastAsia="Calibri" w:hAnsi="Calibri" w:cs="Calibri"/>
          <w:b/>
          <w:bCs/>
          <w:color w:val="1C4587"/>
          <w:sz w:val="24"/>
          <w:szCs w:val="24"/>
        </w:rPr>
        <w:t>Rubrik penilaian LGD</w:t>
      </w:r>
      <w:r>
        <w:rPr>
          <w:rFonts w:ascii="Calibri" w:eastAsia="Calibri" w:hAnsi="Calibri" w:cs="Calibri"/>
          <w:color w:val="1C4587"/>
          <w:sz w:val="24"/>
          <w:szCs w:val="24"/>
        </w:rPr>
        <w:t>, berisi indikator perilaku yang diamati selama diskusi.</w:t>
      </w:r>
    </w:p>
    <w:p w:rsidR="00833A2F" w:rsidRDefault="005B0401">
      <w:pPr>
        <w:numPr>
          <w:ilvl w:val="0"/>
          <w:numId w:val="2"/>
        </w:numPr>
        <w:jc w:val="both"/>
        <w:rPr>
          <w:rFonts w:ascii="Calibri" w:eastAsia="Calibri" w:hAnsi="Calibri" w:cs="Calibri"/>
          <w:color w:val="1C4587"/>
          <w:sz w:val="24"/>
          <w:szCs w:val="24"/>
        </w:rPr>
      </w:pPr>
      <w:r>
        <w:rPr>
          <w:rFonts w:ascii="Calibri" w:eastAsia="Calibri" w:hAnsi="Calibri" w:cs="Calibri"/>
          <w:b/>
          <w:bCs/>
          <w:color w:val="1C4587"/>
          <w:sz w:val="24"/>
          <w:szCs w:val="24"/>
        </w:rPr>
        <w:t>Studi kasus dan instruksi LGD</w:t>
      </w:r>
      <w:r>
        <w:rPr>
          <w:rFonts w:ascii="Calibri" w:eastAsia="Calibri" w:hAnsi="Calibri" w:cs="Calibri"/>
          <w:color w:val="1C4587"/>
          <w:sz w:val="24"/>
          <w:szCs w:val="24"/>
        </w:rPr>
        <w:t xml:space="preserve"> yang relevan dengan konteks kerja Bank Indonesia.</w:t>
      </w:r>
    </w:p>
    <w:p w:rsidR="00833A2F" w:rsidRDefault="005B0401">
      <w:pPr>
        <w:spacing w:before="240" w:after="240"/>
        <w:jc w:val="both"/>
        <w:rPr>
          <w:rFonts w:ascii="Calibri" w:eastAsia="Calibri" w:hAnsi="Calibri" w:cs="Calibri"/>
          <w:color w:val="1C4587"/>
          <w:sz w:val="24"/>
          <w:szCs w:val="24"/>
        </w:rPr>
      </w:pPr>
      <w:r>
        <w:rPr>
          <w:rFonts w:ascii="Calibri" w:eastAsia="Calibri" w:hAnsi="Calibri" w:cs="Calibri"/>
          <w:color w:val="1C4587"/>
          <w:sz w:val="24"/>
          <w:szCs w:val="24"/>
        </w:rPr>
        <w:t>Rubrik disusun oleh dua psikolog dan dikirim ke Bank Indonesia untuk disetujui sebelum digunakan.</w:t>
      </w:r>
    </w:p>
    <w:p w:rsidR="00833A2F" w:rsidRDefault="005B0401">
      <w:pPr>
        <w:keepNext/>
        <w:spacing w:before="240" w:after="240"/>
        <w:rPr>
          <w:b/>
          <w:bCs/>
          <w:color w:val="1C4587"/>
        </w:rPr>
      </w:pPr>
      <w:r>
        <w:rPr>
          <w:b/>
          <w:bCs/>
          <w:color w:val="1C4587"/>
        </w:rPr>
        <w:t>Layanan 2 - Tes Psikologi BFI dan DISC</w:t>
      </w:r>
    </w:p>
    <w:p w:rsidR="00833A2F" w:rsidRDefault="005B0401">
      <w:pPr>
        <w:spacing w:before="240" w:after="240"/>
        <w:jc w:val="both"/>
        <w:rPr>
          <w:rFonts w:ascii="Calibri" w:eastAsia="Calibri" w:hAnsi="Calibri" w:cs="Calibri"/>
          <w:color w:val="1C4587"/>
          <w:sz w:val="24"/>
          <w:szCs w:val="24"/>
        </w:rPr>
      </w:pPr>
      <w:r>
        <w:rPr>
          <w:rFonts w:ascii="Calibri" w:eastAsia="Calibri" w:hAnsi="Calibri" w:cs="Calibri"/>
          <w:color w:val="1C4587"/>
          <w:sz w:val="24"/>
          <w:szCs w:val="24"/>
        </w:rPr>
        <w:t>Peserta mengerjakan tes BFI dan DISC secara online sebelum hari pelaksanaan, dengan durasi sekitar 30 sampai 45 menit. Hasil tes dibaca oleh psikolog dan menjadi bahan awal untuk wawancara.</w:t>
      </w:r>
    </w:p>
    <w:p w:rsidR="00833A2F" w:rsidRDefault="005B0401">
      <w:pPr>
        <w:keepNext/>
        <w:spacing w:before="240" w:after="240"/>
        <w:rPr>
          <w:b/>
          <w:bCs/>
          <w:color w:val="1C4587"/>
        </w:rPr>
      </w:pPr>
      <w:r>
        <w:rPr>
          <w:b/>
          <w:bCs/>
          <w:color w:val="1C4587"/>
        </w:rPr>
        <w:t>Layanan 3 - Leaderless Group Discussion (LGD)</w:t>
      </w:r>
    </w:p>
    <w:p w:rsidR="00833A2F" w:rsidRDefault="005B0401">
      <w:pPr>
        <w:spacing w:before="240" w:after="240"/>
        <w:jc w:val="both"/>
        <w:rPr>
          <w:rFonts w:ascii="Calibri" w:eastAsia="Calibri" w:hAnsi="Calibri" w:cs="Calibri"/>
          <w:color w:val="1C4587"/>
          <w:sz w:val="24"/>
          <w:szCs w:val="24"/>
        </w:rPr>
      </w:pPr>
      <w:r>
        <w:rPr>
          <w:rFonts w:ascii="Calibri" w:eastAsia="Calibri" w:hAnsi="Calibri" w:cs="Calibri"/>
          <w:color w:val="1C4587"/>
          <w:sz w:val="24"/>
          <w:szCs w:val="24"/>
        </w:rPr>
        <w:t xml:space="preserve">Enam peserta mengikuti satu sesi LGD selama sekitar 2 jam, termasuk pengarahan dan penutupan. Sesi dipandu oleh dua psikolog, yaitu satu psikolog fasilitator dan satu psikolog </w:t>
      </w:r>
      <w:r>
        <w:rPr>
          <w:rFonts w:ascii="Calibri" w:eastAsia="Calibri" w:hAnsi="Calibri" w:cs="Calibri"/>
          <w:color w:val="1C4587"/>
          <w:sz w:val="24"/>
          <w:szCs w:val="24"/>
        </w:rPr>
        <w:lastRenderedPageBreak/>
        <w:t>asesor. Setiap psikolog mengamati tiga peserta, sehingga perilaku setiap peserta tercatat secara rinci pada rubrik.</w:t>
      </w:r>
    </w:p>
    <w:p w:rsidR="00833A2F" w:rsidRDefault="005B0401">
      <w:pPr>
        <w:keepNext/>
        <w:spacing w:before="240" w:after="240"/>
        <w:rPr>
          <w:b/>
          <w:bCs/>
          <w:color w:val="1C4587"/>
        </w:rPr>
      </w:pPr>
      <w:r>
        <w:rPr>
          <w:b/>
          <w:bCs/>
          <w:color w:val="1C4587"/>
        </w:rPr>
        <w:t>Layanan 4 - Wawancara oleh Psikolog Juri Utama</w:t>
      </w:r>
    </w:p>
    <w:p w:rsidR="00833A2F" w:rsidRDefault="005B0401">
      <w:pPr>
        <w:spacing w:before="240" w:after="240"/>
        <w:jc w:val="both"/>
        <w:rPr>
          <w:rFonts w:ascii="Calibri" w:eastAsia="Calibri" w:hAnsi="Calibri" w:cs="Calibri"/>
          <w:color w:val="1C4587"/>
          <w:sz w:val="24"/>
          <w:szCs w:val="24"/>
        </w:rPr>
      </w:pPr>
      <w:r>
        <w:rPr>
          <w:rFonts w:ascii="Calibri" w:eastAsia="Calibri" w:hAnsi="Calibri" w:cs="Calibri"/>
          <w:color w:val="1C4587"/>
          <w:sz w:val="24"/>
          <w:szCs w:val="24"/>
        </w:rPr>
        <w:t>Setiap peserta mengikuti wawancara terstruktur selama 60 menit bersama psikolog juri utama Teman Journey. Pertanyaan disusun dari rubrik yang telah disetujui Bank Indonesia serta temuan dari tes dan LGD, sehingga wawancara dapat menggali hal yang belum terlihat jelas.</w:t>
      </w:r>
    </w:p>
    <w:p w:rsidR="00833A2F" w:rsidRDefault="005B0401">
      <w:pPr>
        <w:keepNext/>
        <w:spacing w:before="240" w:after="240"/>
        <w:rPr>
          <w:b/>
          <w:bCs/>
          <w:color w:val="1C4587"/>
        </w:rPr>
      </w:pPr>
      <w:r>
        <w:rPr>
          <w:b/>
          <w:bCs/>
          <w:color w:val="1C4587"/>
        </w:rPr>
        <w:t>Layanan 5 - Laporan Asesmen Komprehensif dan Rekomendasi</w:t>
      </w:r>
    </w:p>
    <w:p w:rsidR="00833A2F" w:rsidRDefault="005B0401">
      <w:pPr>
        <w:spacing w:before="240" w:after="240"/>
        <w:jc w:val="both"/>
        <w:rPr>
          <w:rFonts w:ascii="Calibri" w:eastAsia="Calibri" w:hAnsi="Calibri" w:cs="Calibri"/>
          <w:color w:val="1C4587"/>
          <w:sz w:val="24"/>
          <w:szCs w:val="24"/>
        </w:rPr>
      </w:pPr>
      <w:r>
        <w:rPr>
          <w:rFonts w:ascii="Calibri" w:eastAsia="Calibri" w:hAnsi="Calibri" w:cs="Calibri"/>
          <w:color w:val="1C4587"/>
          <w:sz w:val="24"/>
          <w:szCs w:val="24"/>
        </w:rPr>
        <w:t>Para psikolog memadukan hasil tes, LGD, dan wawancara dalam rapat integrasi. Hasilnya dituangkan dalam laporan untuk setiap peserta yang berisi:</w:t>
      </w:r>
    </w:p>
    <w:p w:rsidR="00833A2F" w:rsidRDefault="005B0401">
      <w:pPr>
        <w:numPr>
          <w:ilvl w:val="0"/>
          <w:numId w:val="2"/>
        </w:numPr>
        <w:jc w:val="both"/>
        <w:rPr>
          <w:rFonts w:ascii="Calibri" w:eastAsia="Calibri" w:hAnsi="Calibri" w:cs="Calibri"/>
          <w:color w:val="1C4587"/>
          <w:sz w:val="24"/>
          <w:szCs w:val="24"/>
        </w:rPr>
      </w:pPr>
      <w:r>
        <w:rPr>
          <w:rFonts w:ascii="Calibri" w:eastAsia="Calibri" w:hAnsi="Calibri" w:cs="Calibri"/>
          <w:color w:val="1C4587"/>
          <w:sz w:val="24"/>
          <w:szCs w:val="24"/>
        </w:rPr>
        <w:t>Profil kepribadian dan gaya kerja.</w:t>
      </w:r>
    </w:p>
    <w:p w:rsidR="00833A2F" w:rsidRDefault="005B0401">
      <w:pPr>
        <w:numPr>
          <w:ilvl w:val="0"/>
          <w:numId w:val="2"/>
        </w:numPr>
        <w:jc w:val="both"/>
        <w:rPr>
          <w:rFonts w:ascii="Calibri" w:eastAsia="Calibri" w:hAnsi="Calibri" w:cs="Calibri"/>
          <w:color w:val="1C4587"/>
          <w:sz w:val="24"/>
          <w:szCs w:val="24"/>
        </w:rPr>
      </w:pPr>
      <w:r>
        <w:rPr>
          <w:rFonts w:ascii="Calibri" w:eastAsia="Calibri" w:hAnsi="Calibri" w:cs="Calibri"/>
          <w:color w:val="1C4587"/>
          <w:sz w:val="24"/>
          <w:szCs w:val="24"/>
        </w:rPr>
        <w:t>Nilai setiap kompetensi beserta bukti perilaku dari LGD dan wawancara.</w:t>
      </w:r>
    </w:p>
    <w:p w:rsidR="00833A2F" w:rsidRDefault="005B0401">
      <w:pPr>
        <w:numPr>
          <w:ilvl w:val="0"/>
          <w:numId w:val="2"/>
        </w:numPr>
        <w:jc w:val="both"/>
        <w:rPr>
          <w:rFonts w:ascii="Calibri" w:eastAsia="Calibri" w:hAnsi="Calibri" w:cs="Calibri"/>
          <w:color w:val="1C4587"/>
          <w:sz w:val="24"/>
          <w:szCs w:val="24"/>
        </w:rPr>
      </w:pPr>
      <w:r>
        <w:rPr>
          <w:rFonts w:ascii="Calibri" w:eastAsia="Calibri" w:hAnsi="Calibri" w:cs="Calibri"/>
          <w:color w:val="1C4587"/>
          <w:sz w:val="24"/>
          <w:szCs w:val="24"/>
        </w:rPr>
        <w:t>Kekuatan dan area pengembangan.</w:t>
      </w:r>
    </w:p>
    <w:p w:rsidR="00833A2F" w:rsidRDefault="005B0401">
      <w:pPr>
        <w:numPr>
          <w:ilvl w:val="0"/>
          <w:numId w:val="2"/>
        </w:numPr>
        <w:jc w:val="both"/>
        <w:rPr>
          <w:rFonts w:ascii="Calibri" w:eastAsia="Calibri" w:hAnsi="Calibri" w:cs="Calibri"/>
          <w:color w:val="1C4587"/>
          <w:sz w:val="24"/>
          <w:szCs w:val="24"/>
        </w:rPr>
      </w:pPr>
      <w:r>
        <w:rPr>
          <w:rFonts w:ascii="Calibri" w:eastAsia="Calibri" w:hAnsi="Calibri" w:cs="Calibri"/>
          <w:color w:val="1C4587"/>
          <w:sz w:val="24"/>
          <w:szCs w:val="24"/>
        </w:rPr>
        <w:t>Rekomendasi akhir dalam tiga kategori: Disarankan, Disarankan dengan Catatan, atau Belum Disarankan.</w:t>
      </w:r>
    </w:p>
    <w:p w:rsidR="00833A2F" w:rsidRDefault="005B0401">
      <w:pPr>
        <w:spacing w:before="240" w:after="240"/>
        <w:jc w:val="both"/>
        <w:rPr>
          <w:rFonts w:ascii="Calibri" w:eastAsia="Calibri" w:hAnsi="Calibri" w:cs="Calibri"/>
          <w:color w:val="1C4587"/>
          <w:sz w:val="24"/>
          <w:szCs w:val="24"/>
        </w:rPr>
      </w:pPr>
      <w:r>
        <w:rPr>
          <w:rFonts w:ascii="Calibri" w:eastAsia="Calibri" w:hAnsi="Calibri" w:cs="Calibri"/>
          <w:color w:val="1C4587"/>
          <w:sz w:val="24"/>
          <w:szCs w:val="24"/>
        </w:rPr>
        <w:t>Setiap laporan direview oleh psikolog juri utama sebelum dikirim. Bank Indonesia juga menerima satu tabel ringkasan yang membandingkan hasil seluruh peserta.</w:t>
      </w:r>
    </w:p>
    <w:p w:rsidR="00833A2F" w:rsidRDefault="005B0401">
      <w:pPr>
        <w:pStyle w:val="Heading2"/>
        <w:spacing w:line="360" w:lineRule="auto"/>
        <w:jc w:val="both"/>
        <w:rPr>
          <w:rFonts w:ascii="Calibri" w:eastAsia="Calibri" w:hAnsi="Calibri" w:cs="Calibri"/>
          <w:b/>
          <w:bCs/>
          <w:color w:val="1C4587"/>
          <w:sz w:val="34"/>
          <w:szCs w:val="34"/>
        </w:rPr>
      </w:pPr>
      <w:bookmarkStart w:id="13" w:name="_Toc244106182"/>
      <w:r>
        <w:rPr>
          <w:rFonts w:ascii="Calibri" w:eastAsia="Calibri" w:hAnsi="Calibri" w:cs="Calibri"/>
          <w:b/>
          <w:bCs/>
          <w:color w:val="1C4587"/>
          <w:sz w:val="34"/>
          <w:szCs w:val="34"/>
        </w:rPr>
        <w:lastRenderedPageBreak/>
        <w:t>Alur Pelaksanaan</w:t>
      </w:r>
      <w:bookmarkEnd w:id="13"/>
    </w:p>
    <w:tbl>
      <w:tblPr>
        <w:tblStyle w:val="TableNormal0"/>
        <w:tblW w:w="9354" w:type="dxa"/>
        <w:jc w:val="center"/>
        <w:tblInd w:w="0" w:type="dxa"/>
        <w:tblBorders>
          <w:top w:val="nil"/>
          <w:left w:val="nil"/>
          <w:bottom w:val="single" w:sz="12" w:space="0" w:color="475571"/>
          <w:right w:val="nil"/>
          <w:insideH w:val="single" w:sz="4" w:space="0" w:color="D5DBE6"/>
          <w:insideV w:val="nil"/>
        </w:tblBorders>
        <w:tblLayout w:type="fixed"/>
        <w:tblCellMar>
          <w:top w:w="110" w:type="dxa"/>
          <w:left w:w="130" w:type="dxa"/>
          <w:bottom w:w="110" w:type="dxa"/>
          <w:right w:w="130" w:type="dxa"/>
        </w:tblCellMar>
        <w:tblLook w:val="04A0" w:firstRow="1" w:lastRow="0" w:firstColumn="1" w:lastColumn="0" w:noHBand="0" w:noVBand="1"/>
      </w:tblPr>
      <w:tblGrid>
        <w:gridCol w:w="907"/>
        <w:gridCol w:w="5216"/>
        <w:gridCol w:w="3231"/>
      </w:tblGrid>
      <w:tr w:rsidR="00833A2F">
        <w:trPr>
          <w:cantSplit/>
          <w:tblHeader/>
          <w:jc w:val="center"/>
        </w:trPr>
        <w:tc>
          <w:tcPr>
            <w:tcW w:w="907" w:type="dxa"/>
            <w:shd w:val="clear" w:color="auto" w:fill="475571"/>
            <w:vAlign w:val="center"/>
          </w:tcPr>
          <w:p w:rsidR="00833A2F" w:rsidRDefault="005B0401">
            <w:pPr>
              <w:keepNext/>
              <w:spacing w:line="240" w:lineRule="auto"/>
              <w:jc w:val="center"/>
            </w:pPr>
            <w:r>
              <w:rPr>
                <w:rFonts w:ascii="Calibri" w:hAnsi="Calibri"/>
                <w:b/>
                <w:color w:val="FFFFFF"/>
                <w:sz w:val="20"/>
              </w:rPr>
              <w:t>Tahap</w:t>
            </w:r>
          </w:p>
        </w:tc>
        <w:tc>
          <w:tcPr>
            <w:tcW w:w="5216" w:type="dxa"/>
            <w:shd w:val="clear" w:color="auto" w:fill="475571"/>
            <w:vAlign w:val="center"/>
          </w:tcPr>
          <w:p w:rsidR="00833A2F" w:rsidRDefault="005B0401">
            <w:pPr>
              <w:keepNext/>
              <w:spacing w:line="240" w:lineRule="auto"/>
            </w:pPr>
            <w:r>
              <w:rPr>
                <w:rFonts w:ascii="Calibri" w:hAnsi="Calibri"/>
                <w:b/>
                <w:color w:val="FFFFFF"/>
                <w:sz w:val="20"/>
              </w:rPr>
              <w:t>Kegiatan</w:t>
            </w:r>
          </w:p>
        </w:tc>
        <w:tc>
          <w:tcPr>
            <w:tcW w:w="3231" w:type="dxa"/>
            <w:shd w:val="clear" w:color="auto" w:fill="475571"/>
            <w:vAlign w:val="center"/>
          </w:tcPr>
          <w:p w:rsidR="00833A2F" w:rsidRDefault="005B0401">
            <w:pPr>
              <w:keepNext/>
              <w:spacing w:line="240" w:lineRule="auto"/>
            </w:pPr>
            <w:r>
              <w:rPr>
                <w:rFonts w:ascii="Calibri" w:hAnsi="Calibri"/>
                <w:b/>
                <w:color w:val="FFFFFF"/>
                <w:sz w:val="20"/>
              </w:rPr>
              <w:t>Waktu</w:t>
            </w:r>
          </w:p>
        </w:tc>
      </w:tr>
      <w:tr w:rsidR="00833A2F">
        <w:trPr>
          <w:cantSplit/>
          <w:jc w:val="center"/>
        </w:trPr>
        <w:tc>
          <w:tcPr>
            <w:tcW w:w="907" w:type="dxa"/>
            <w:vAlign w:val="center"/>
          </w:tcPr>
          <w:p w:rsidR="00833A2F" w:rsidRDefault="005B0401">
            <w:pPr>
              <w:keepNext/>
              <w:spacing w:line="240" w:lineRule="auto"/>
              <w:jc w:val="center"/>
            </w:pPr>
            <w:r>
              <w:rPr>
                <w:rFonts w:ascii="Calibri" w:hAnsi="Calibri"/>
                <w:color w:val="1C4587"/>
                <w:sz w:val="21"/>
              </w:rPr>
              <w:t>1</w:t>
            </w:r>
          </w:p>
        </w:tc>
        <w:tc>
          <w:tcPr>
            <w:tcW w:w="5216" w:type="dxa"/>
            <w:vAlign w:val="center"/>
          </w:tcPr>
          <w:p w:rsidR="00833A2F" w:rsidRDefault="005B0401">
            <w:pPr>
              <w:keepNext/>
              <w:spacing w:line="240" w:lineRule="auto"/>
            </w:pPr>
            <w:r>
              <w:rPr>
                <w:rFonts w:ascii="Calibri" w:hAnsi="Calibri"/>
                <w:color w:val="1C4587"/>
                <w:sz w:val="21"/>
              </w:rPr>
              <w:t>Penandatanganan SPK dan pertemuan penyesuaian kebutuhan</w:t>
            </w:r>
          </w:p>
        </w:tc>
        <w:tc>
          <w:tcPr>
            <w:tcW w:w="3231" w:type="dxa"/>
            <w:vAlign w:val="center"/>
          </w:tcPr>
          <w:p w:rsidR="00833A2F" w:rsidRDefault="005B0401">
            <w:pPr>
              <w:keepNext/>
              <w:spacing w:line="240" w:lineRule="auto"/>
            </w:pPr>
            <w:r>
              <w:rPr>
                <w:rFonts w:ascii="Calibri" w:hAnsi="Calibri"/>
                <w:color w:val="1C4587"/>
                <w:sz w:val="21"/>
              </w:rPr>
              <w:t>Minggu ke-1</w:t>
            </w:r>
          </w:p>
        </w:tc>
      </w:tr>
      <w:tr w:rsidR="00833A2F">
        <w:trPr>
          <w:cantSplit/>
          <w:jc w:val="center"/>
        </w:trPr>
        <w:tc>
          <w:tcPr>
            <w:tcW w:w="907" w:type="dxa"/>
            <w:shd w:val="clear" w:color="auto" w:fill="F5F7FB"/>
            <w:vAlign w:val="center"/>
          </w:tcPr>
          <w:p w:rsidR="00833A2F" w:rsidRDefault="005B0401">
            <w:pPr>
              <w:keepNext/>
              <w:spacing w:line="240" w:lineRule="auto"/>
              <w:jc w:val="center"/>
            </w:pPr>
            <w:r>
              <w:rPr>
                <w:rFonts w:ascii="Calibri" w:hAnsi="Calibri"/>
                <w:color w:val="1C4587"/>
                <w:sz w:val="21"/>
              </w:rPr>
              <w:t>2</w:t>
            </w:r>
          </w:p>
        </w:tc>
        <w:tc>
          <w:tcPr>
            <w:tcW w:w="5216" w:type="dxa"/>
            <w:shd w:val="clear" w:color="auto" w:fill="F5F7FB"/>
            <w:vAlign w:val="center"/>
          </w:tcPr>
          <w:p w:rsidR="00833A2F" w:rsidRDefault="005B0401">
            <w:pPr>
              <w:keepNext/>
              <w:spacing w:line="240" w:lineRule="auto"/>
            </w:pPr>
            <w:r>
              <w:rPr>
                <w:rFonts w:ascii="Calibri" w:hAnsi="Calibri"/>
                <w:color w:val="1C4587"/>
                <w:sz w:val="21"/>
              </w:rPr>
              <w:t>Penyusunan rubrik dan studi kasus, lalu persetujuan Bank Indonesia</w:t>
            </w:r>
          </w:p>
        </w:tc>
        <w:tc>
          <w:tcPr>
            <w:tcW w:w="3231" w:type="dxa"/>
            <w:shd w:val="clear" w:color="auto" w:fill="F5F7FB"/>
            <w:vAlign w:val="center"/>
          </w:tcPr>
          <w:p w:rsidR="00833A2F" w:rsidRDefault="005B0401">
            <w:pPr>
              <w:keepNext/>
              <w:spacing w:line="240" w:lineRule="auto"/>
            </w:pPr>
            <w:r>
              <w:rPr>
                <w:rFonts w:ascii="Calibri" w:hAnsi="Calibri"/>
                <w:color w:val="1C4587"/>
                <w:sz w:val="21"/>
              </w:rPr>
              <w:t>Minggu ke-1 sampai ke-2</w:t>
            </w:r>
          </w:p>
        </w:tc>
      </w:tr>
      <w:tr w:rsidR="00833A2F">
        <w:trPr>
          <w:cantSplit/>
          <w:jc w:val="center"/>
        </w:trPr>
        <w:tc>
          <w:tcPr>
            <w:tcW w:w="907" w:type="dxa"/>
            <w:vAlign w:val="center"/>
          </w:tcPr>
          <w:p w:rsidR="00833A2F" w:rsidRDefault="005B0401">
            <w:pPr>
              <w:keepNext/>
              <w:spacing w:line="240" w:lineRule="auto"/>
              <w:jc w:val="center"/>
            </w:pPr>
            <w:r>
              <w:rPr>
                <w:rFonts w:ascii="Calibri" w:hAnsi="Calibri"/>
                <w:color w:val="1C4587"/>
                <w:sz w:val="21"/>
              </w:rPr>
              <w:t>3</w:t>
            </w:r>
          </w:p>
        </w:tc>
        <w:tc>
          <w:tcPr>
            <w:tcW w:w="5216" w:type="dxa"/>
            <w:vAlign w:val="center"/>
          </w:tcPr>
          <w:p w:rsidR="00833A2F" w:rsidRDefault="005B0401">
            <w:pPr>
              <w:keepNext/>
              <w:spacing w:line="240" w:lineRule="auto"/>
            </w:pPr>
            <w:r>
              <w:rPr>
                <w:rFonts w:ascii="Calibri" w:hAnsi="Calibri"/>
                <w:color w:val="1C4587"/>
                <w:sz w:val="21"/>
              </w:rPr>
              <w:t>Tes BFI dan DISC secara online</w:t>
            </w:r>
          </w:p>
        </w:tc>
        <w:tc>
          <w:tcPr>
            <w:tcW w:w="3231" w:type="dxa"/>
            <w:vAlign w:val="center"/>
          </w:tcPr>
          <w:p w:rsidR="00833A2F" w:rsidRDefault="005B0401">
            <w:pPr>
              <w:keepNext/>
              <w:spacing w:line="240" w:lineRule="auto"/>
            </w:pPr>
            <w:r>
              <w:rPr>
                <w:rFonts w:ascii="Calibri" w:hAnsi="Calibri"/>
                <w:color w:val="1C4587"/>
                <w:sz w:val="21"/>
              </w:rPr>
              <w:t>Paling lambat 2 hari sebelum pelaksanaan</w:t>
            </w:r>
          </w:p>
        </w:tc>
      </w:tr>
      <w:tr w:rsidR="00833A2F">
        <w:trPr>
          <w:cantSplit/>
          <w:jc w:val="center"/>
        </w:trPr>
        <w:tc>
          <w:tcPr>
            <w:tcW w:w="907" w:type="dxa"/>
            <w:shd w:val="clear" w:color="auto" w:fill="F5F7FB"/>
            <w:vAlign w:val="center"/>
          </w:tcPr>
          <w:p w:rsidR="00833A2F" w:rsidRDefault="005B0401">
            <w:pPr>
              <w:keepNext/>
              <w:spacing w:line="240" w:lineRule="auto"/>
              <w:jc w:val="center"/>
            </w:pPr>
            <w:r>
              <w:rPr>
                <w:rFonts w:ascii="Calibri" w:hAnsi="Calibri"/>
                <w:color w:val="1C4587"/>
                <w:sz w:val="21"/>
              </w:rPr>
              <w:t>4</w:t>
            </w:r>
          </w:p>
        </w:tc>
        <w:tc>
          <w:tcPr>
            <w:tcW w:w="5216" w:type="dxa"/>
            <w:shd w:val="clear" w:color="auto" w:fill="F5F7FB"/>
            <w:vAlign w:val="center"/>
          </w:tcPr>
          <w:p w:rsidR="00833A2F" w:rsidRDefault="005B0401">
            <w:pPr>
              <w:keepNext/>
              <w:spacing w:line="240" w:lineRule="auto"/>
            </w:pPr>
            <w:r>
              <w:rPr>
                <w:rFonts w:ascii="Calibri" w:hAnsi="Calibri"/>
                <w:color w:val="1C4587"/>
                <w:sz w:val="21"/>
              </w:rPr>
              <w:t>LGD dan wawancara</w:t>
            </w:r>
          </w:p>
        </w:tc>
        <w:tc>
          <w:tcPr>
            <w:tcW w:w="3231" w:type="dxa"/>
            <w:shd w:val="clear" w:color="auto" w:fill="F5F7FB"/>
            <w:vAlign w:val="center"/>
          </w:tcPr>
          <w:p w:rsidR="00833A2F" w:rsidRDefault="005B0401">
            <w:pPr>
              <w:keepNext/>
              <w:spacing w:line="240" w:lineRule="auto"/>
            </w:pPr>
            <w:r>
              <w:rPr>
                <w:rFonts w:ascii="Calibri" w:hAnsi="Calibri"/>
                <w:color w:val="1C4587"/>
                <w:sz w:val="21"/>
              </w:rPr>
              <w:t>Hari pelaksanaan (1 sampai 2 hari)</w:t>
            </w:r>
          </w:p>
        </w:tc>
      </w:tr>
      <w:tr w:rsidR="00833A2F">
        <w:trPr>
          <w:cantSplit/>
          <w:jc w:val="center"/>
        </w:trPr>
        <w:tc>
          <w:tcPr>
            <w:tcW w:w="907" w:type="dxa"/>
            <w:vAlign w:val="center"/>
          </w:tcPr>
          <w:p w:rsidR="00833A2F" w:rsidRDefault="005B0401">
            <w:pPr>
              <w:keepNext/>
              <w:spacing w:line="240" w:lineRule="auto"/>
              <w:jc w:val="center"/>
            </w:pPr>
            <w:r>
              <w:rPr>
                <w:rFonts w:ascii="Calibri" w:hAnsi="Calibri"/>
                <w:color w:val="1C4587"/>
                <w:sz w:val="21"/>
              </w:rPr>
              <w:t>5</w:t>
            </w:r>
          </w:p>
        </w:tc>
        <w:tc>
          <w:tcPr>
            <w:tcW w:w="5216" w:type="dxa"/>
            <w:vAlign w:val="center"/>
          </w:tcPr>
          <w:p w:rsidR="00833A2F" w:rsidRDefault="005B0401">
            <w:pPr>
              <w:keepNext/>
              <w:spacing w:line="240" w:lineRule="auto"/>
            </w:pPr>
            <w:r>
              <w:rPr>
                <w:rFonts w:ascii="Calibri" w:hAnsi="Calibri"/>
                <w:color w:val="1C4587"/>
                <w:sz w:val="21"/>
              </w:rPr>
              <w:t>Rapat integrasi dan penulisan laporan</w:t>
            </w:r>
          </w:p>
        </w:tc>
        <w:tc>
          <w:tcPr>
            <w:tcW w:w="3231" w:type="dxa"/>
            <w:vAlign w:val="center"/>
          </w:tcPr>
          <w:p w:rsidR="00833A2F" w:rsidRDefault="005B0401">
            <w:pPr>
              <w:keepNext/>
              <w:spacing w:line="240" w:lineRule="auto"/>
            </w:pPr>
            <w:r>
              <w:rPr>
                <w:rFonts w:ascii="Calibri" w:hAnsi="Calibri"/>
                <w:color w:val="1C4587"/>
                <w:sz w:val="21"/>
              </w:rPr>
              <w:t>Setelah pelaksanaan</w:t>
            </w:r>
          </w:p>
        </w:tc>
      </w:tr>
      <w:tr w:rsidR="00833A2F">
        <w:trPr>
          <w:cantSplit/>
          <w:jc w:val="center"/>
        </w:trPr>
        <w:tc>
          <w:tcPr>
            <w:tcW w:w="907" w:type="dxa"/>
            <w:shd w:val="clear" w:color="auto" w:fill="F5F7FB"/>
            <w:vAlign w:val="center"/>
          </w:tcPr>
          <w:p w:rsidR="00833A2F" w:rsidRDefault="005B0401">
            <w:pPr>
              <w:spacing w:line="240" w:lineRule="auto"/>
              <w:jc w:val="center"/>
            </w:pPr>
            <w:r>
              <w:rPr>
                <w:rFonts w:ascii="Calibri" w:hAnsi="Calibri"/>
                <w:color w:val="1C4587"/>
                <w:sz w:val="21"/>
              </w:rPr>
              <w:t>6</w:t>
            </w:r>
          </w:p>
        </w:tc>
        <w:tc>
          <w:tcPr>
            <w:tcW w:w="5216" w:type="dxa"/>
            <w:shd w:val="clear" w:color="auto" w:fill="F5F7FB"/>
            <w:vAlign w:val="center"/>
          </w:tcPr>
          <w:p w:rsidR="00833A2F" w:rsidRDefault="005B0401">
            <w:pPr>
              <w:spacing w:line="240" w:lineRule="auto"/>
            </w:pPr>
            <w:r>
              <w:rPr>
                <w:rFonts w:ascii="Calibri" w:hAnsi="Calibri"/>
                <w:color w:val="1C4587"/>
                <w:sz w:val="21"/>
              </w:rPr>
              <w:t>Penyerahan laporan dan tabel ringkasan</w:t>
            </w:r>
          </w:p>
        </w:tc>
        <w:tc>
          <w:tcPr>
            <w:tcW w:w="3231" w:type="dxa"/>
            <w:shd w:val="clear" w:color="auto" w:fill="F5F7FB"/>
            <w:vAlign w:val="center"/>
          </w:tcPr>
          <w:p w:rsidR="00833A2F" w:rsidRDefault="005B0401">
            <w:pPr>
              <w:spacing w:line="240" w:lineRule="auto"/>
            </w:pPr>
            <w:r>
              <w:rPr>
                <w:rFonts w:ascii="Calibri" w:hAnsi="Calibri"/>
                <w:color w:val="1C4587"/>
                <w:sz w:val="21"/>
              </w:rPr>
              <w:t>Paling lambat 7 hari kerja setelah pelaksanaan</w:t>
            </w:r>
          </w:p>
        </w:tc>
      </w:tr>
    </w:tbl>
    <w:p w:rsidR="00833A2F" w:rsidRDefault="00833A2F"/>
    <w:p w:rsidR="00833A2F" w:rsidRDefault="005B0401">
      <w:pPr>
        <w:spacing w:before="240" w:after="240"/>
        <w:jc w:val="both"/>
        <w:rPr>
          <w:rFonts w:ascii="Calibri" w:eastAsia="Calibri" w:hAnsi="Calibri" w:cs="Calibri"/>
          <w:color w:val="1C4587"/>
          <w:sz w:val="24"/>
          <w:szCs w:val="24"/>
        </w:rPr>
      </w:pPr>
      <w:r>
        <w:rPr>
          <w:rFonts w:ascii="Calibri" w:eastAsia="Calibri" w:hAnsi="Calibri" w:cs="Calibri"/>
          <w:color w:val="1C4587"/>
          <w:sz w:val="24"/>
          <w:szCs w:val="24"/>
        </w:rPr>
        <w:t>Tanggal pasti disepakati bersama Bank Indonesia setelah SPK ditandatangani.</w:t>
      </w:r>
    </w:p>
    <w:p w:rsidR="00833A2F" w:rsidRDefault="005B0401">
      <w:pPr>
        <w:pStyle w:val="Heading2"/>
        <w:spacing w:line="360" w:lineRule="auto"/>
        <w:jc w:val="both"/>
        <w:rPr>
          <w:rFonts w:ascii="Calibri" w:eastAsia="Calibri" w:hAnsi="Calibri" w:cs="Calibri"/>
          <w:b/>
          <w:bCs/>
          <w:color w:val="1C4587"/>
          <w:sz w:val="34"/>
          <w:szCs w:val="34"/>
        </w:rPr>
      </w:pPr>
      <w:bookmarkStart w:id="14" w:name="_Toc244106183"/>
      <w:r>
        <w:rPr>
          <w:rFonts w:ascii="Calibri" w:eastAsia="Calibri" w:hAnsi="Calibri" w:cs="Calibri"/>
          <w:b/>
          <w:bCs/>
          <w:color w:val="1C4587"/>
          <w:sz w:val="34"/>
          <w:szCs w:val="34"/>
        </w:rPr>
        <w:t>Hasil yang Diterima Bank Indonesia</w:t>
      </w:r>
      <w:bookmarkEnd w:id="14"/>
    </w:p>
    <w:p w:rsidR="00833A2F" w:rsidRDefault="005B0401">
      <w:pPr>
        <w:numPr>
          <w:ilvl w:val="0"/>
          <w:numId w:val="2"/>
        </w:numPr>
        <w:jc w:val="both"/>
        <w:rPr>
          <w:rFonts w:ascii="Calibri" w:eastAsia="Calibri" w:hAnsi="Calibri" w:cs="Calibri"/>
          <w:color w:val="1C4587"/>
          <w:sz w:val="24"/>
          <w:szCs w:val="24"/>
        </w:rPr>
      </w:pPr>
      <w:r>
        <w:rPr>
          <w:rFonts w:ascii="Calibri" w:eastAsia="Calibri" w:hAnsi="Calibri" w:cs="Calibri"/>
          <w:color w:val="1C4587"/>
          <w:sz w:val="24"/>
          <w:szCs w:val="24"/>
        </w:rPr>
        <w:t>Rubrik penilaian wawancara dan LGD yang disesuaikan dengan kebutuhan Bank Indonesia.</w:t>
      </w:r>
    </w:p>
    <w:p w:rsidR="00833A2F" w:rsidRDefault="005B0401">
      <w:pPr>
        <w:numPr>
          <w:ilvl w:val="0"/>
          <w:numId w:val="2"/>
        </w:numPr>
        <w:jc w:val="both"/>
        <w:rPr>
          <w:rFonts w:ascii="Calibri" w:eastAsia="Calibri" w:hAnsi="Calibri" w:cs="Calibri"/>
          <w:color w:val="1C4587"/>
          <w:sz w:val="24"/>
          <w:szCs w:val="24"/>
        </w:rPr>
      </w:pPr>
      <w:r>
        <w:rPr>
          <w:rFonts w:ascii="Calibri" w:eastAsia="Calibri" w:hAnsi="Calibri" w:cs="Calibri"/>
          <w:color w:val="1C4587"/>
          <w:sz w:val="24"/>
          <w:szCs w:val="24"/>
        </w:rPr>
        <w:t>6 laporan asesmen komprehensif, satu untuk setiap peserta.</w:t>
      </w:r>
    </w:p>
    <w:p w:rsidR="00833A2F" w:rsidRDefault="005B0401">
      <w:pPr>
        <w:numPr>
          <w:ilvl w:val="0"/>
          <w:numId w:val="2"/>
        </w:numPr>
        <w:jc w:val="both"/>
        <w:rPr>
          <w:rFonts w:ascii="Calibri" w:eastAsia="Calibri" w:hAnsi="Calibri" w:cs="Calibri"/>
          <w:color w:val="1C4587"/>
          <w:sz w:val="24"/>
          <w:szCs w:val="24"/>
        </w:rPr>
      </w:pPr>
      <w:r>
        <w:rPr>
          <w:rFonts w:ascii="Calibri" w:eastAsia="Calibri" w:hAnsi="Calibri" w:cs="Calibri"/>
          <w:color w:val="1C4587"/>
          <w:sz w:val="24"/>
          <w:szCs w:val="24"/>
        </w:rPr>
        <w:t>1 tabel ringkasan hasil dan rekomendasi seluruh peserta.</w:t>
      </w:r>
    </w:p>
    <w:p w:rsidR="00833A2F" w:rsidRDefault="005B0401">
      <w:pPr>
        <w:pStyle w:val="Heading2"/>
        <w:spacing w:line="360" w:lineRule="auto"/>
        <w:jc w:val="both"/>
        <w:rPr>
          <w:rFonts w:ascii="Calibri" w:eastAsia="Calibri" w:hAnsi="Calibri" w:cs="Calibri"/>
          <w:b/>
          <w:bCs/>
          <w:color w:val="1C4587"/>
          <w:sz w:val="34"/>
          <w:szCs w:val="34"/>
        </w:rPr>
      </w:pPr>
      <w:bookmarkStart w:id="15" w:name="_Toc244106184"/>
      <w:r>
        <w:rPr>
          <w:rFonts w:ascii="Calibri" w:eastAsia="Calibri" w:hAnsi="Calibri" w:cs="Calibri"/>
          <w:b/>
          <w:bCs/>
          <w:color w:val="1C4587"/>
          <w:sz w:val="34"/>
          <w:szCs w:val="34"/>
        </w:rPr>
        <w:lastRenderedPageBreak/>
        <w:t>Tim Psikolog</w:t>
      </w:r>
      <w:bookmarkEnd w:id="15"/>
    </w:p>
    <w:p w:rsidR="00833A2F" w:rsidRDefault="005B0401">
      <w:pPr>
        <w:keepNext/>
        <w:spacing w:before="240" w:after="240"/>
        <w:jc w:val="both"/>
        <w:rPr>
          <w:rFonts w:ascii="Calibri" w:eastAsia="Calibri" w:hAnsi="Calibri" w:cs="Calibri"/>
          <w:color w:val="1C4587"/>
          <w:sz w:val="24"/>
          <w:szCs w:val="24"/>
        </w:rPr>
      </w:pPr>
      <w:r>
        <w:rPr>
          <w:rFonts w:ascii="Calibri" w:eastAsia="Calibri" w:hAnsi="Calibri" w:cs="Calibri"/>
          <w:color w:val="1C4587"/>
          <w:sz w:val="24"/>
          <w:szCs w:val="24"/>
        </w:rPr>
        <w:t>Asesmen dilaksanakan oleh psikolog Teman Journey yang tersertifikasi HIMPSI. Psikolog juri utama dan psikolog fasilitator ditetapkan dari tim berikut dan dikonfirmasi kepada Bank Indonesia sebelum pelaksanaan.</w:t>
      </w:r>
    </w:p>
    <w:tbl>
      <w:tblPr>
        <w:tblStyle w:val="TableNormal0"/>
        <w:tblW w:w="9354" w:type="dxa"/>
        <w:jc w:val="center"/>
        <w:tblInd w:w="0" w:type="dxa"/>
        <w:tblBorders>
          <w:top w:val="nil"/>
          <w:left w:val="nil"/>
          <w:bottom w:val="single" w:sz="12" w:space="0" w:color="475571"/>
          <w:right w:val="nil"/>
          <w:insideH w:val="single" w:sz="4" w:space="0" w:color="D5DBE6"/>
          <w:insideV w:val="nil"/>
        </w:tblBorders>
        <w:tblLayout w:type="fixed"/>
        <w:tblCellMar>
          <w:top w:w="110" w:type="dxa"/>
          <w:left w:w="130" w:type="dxa"/>
          <w:bottom w:w="110" w:type="dxa"/>
          <w:right w:w="130" w:type="dxa"/>
        </w:tblCellMar>
        <w:tblLook w:val="04A0" w:firstRow="1" w:lastRow="0" w:firstColumn="1" w:lastColumn="0" w:noHBand="0" w:noVBand="1"/>
      </w:tblPr>
      <w:tblGrid>
        <w:gridCol w:w="2835"/>
        <w:gridCol w:w="2154"/>
        <w:gridCol w:w="2154"/>
        <w:gridCol w:w="2211"/>
      </w:tblGrid>
      <w:tr w:rsidR="00833A2F">
        <w:trPr>
          <w:cantSplit/>
          <w:tblHeader/>
          <w:jc w:val="center"/>
        </w:trPr>
        <w:tc>
          <w:tcPr>
            <w:tcW w:w="2835" w:type="dxa"/>
            <w:shd w:val="clear" w:color="auto" w:fill="475571"/>
            <w:vAlign w:val="center"/>
          </w:tcPr>
          <w:p w:rsidR="00833A2F" w:rsidRDefault="005B0401">
            <w:pPr>
              <w:keepNext/>
              <w:spacing w:line="240" w:lineRule="auto"/>
            </w:pPr>
            <w:r>
              <w:rPr>
                <w:rFonts w:ascii="Calibri" w:hAnsi="Calibri"/>
                <w:b/>
                <w:color w:val="FFFFFF"/>
                <w:sz w:val="20"/>
              </w:rPr>
              <w:t>Nama</w:t>
            </w:r>
          </w:p>
        </w:tc>
        <w:tc>
          <w:tcPr>
            <w:tcW w:w="2154" w:type="dxa"/>
            <w:shd w:val="clear" w:color="auto" w:fill="475571"/>
            <w:vAlign w:val="center"/>
          </w:tcPr>
          <w:p w:rsidR="00833A2F" w:rsidRDefault="005B0401">
            <w:pPr>
              <w:keepNext/>
              <w:spacing w:line="240" w:lineRule="auto"/>
            </w:pPr>
            <w:r>
              <w:rPr>
                <w:rFonts w:ascii="Calibri" w:hAnsi="Calibri"/>
                <w:b/>
                <w:color w:val="FFFFFF"/>
                <w:sz w:val="20"/>
              </w:rPr>
              <w:t>Profesi</w:t>
            </w:r>
          </w:p>
        </w:tc>
        <w:tc>
          <w:tcPr>
            <w:tcW w:w="2154" w:type="dxa"/>
            <w:shd w:val="clear" w:color="auto" w:fill="475571"/>
            <w:vAlign w:val="center"/>
          </w:tcPr>
          <w:p w:rsidR="00833A2F" w:rsidRDefault="005B0401">
            <w:pPr>
              <w:keepNext/>
              <w:spacing w:line="240" w:lineRule="auto"/>
            </w:pPr>
            <w:r>
              <w:rPr>
                <w:rFonts w:ascii="Calibri" w:hAnsi="Calibri"/>
                <w:b/>
                <w:color w:val="FFFFFF"/>
                <w:sz w:val="20"/>
              </w:rPr>
              <w:t>S2</w:t>
            </w:r>
          </w:p>
        </w:tc>
        <w:tc>
          <w:tcPr>
            <w:tcW w:w="2211" w:type="dxa"/>
            <w:shd w:val="clear" w:color="auto" w:fill="475571"/>
            <w:vAlign w:val="center"/>
          </w:tcPr>
          <w:p w:rsidR="00833A2F" w:rsidRDefault="005B0401">
            <w:pPr>
              <w:keepNext/>
              <w:spacing w:line="240" w:lineRule="auto"/>
            </w:pPr>
            <w:r>
              <w:rPr>
                <w:rFonts w:ascii="Calibri" w:hAnsi="Calibri"/>
                <w:b/>
                <w:color w:val="FFFFFF"/>
                <w:sz w:val="20"/>
              </w:rPr>
              <w:t>S1</w:t>
            </w:r>
          </w:p>
        </w:tc>
      </w:tr>
      <w:tr w:rsidR="00833A2F">
        <w:trPr>
          <w:cantSplit/>
          <w:jc w:val="center"/>
        </w:trPr>
        <w:tc>
          <w:tcPr>
            <w:tcW w:w="2835" w:type="dxa"/>
            <w:vAlign w:val="center"/>
          </w:tcPr>
          <w:p w:rsidR="00833A2F" w:rsidRDefault="005B0401">
            <w:pPr>
              <w:keepNext/>
              <w:spacing w:line="240" w:lineRule="auto"/>
            </w:pPr>
            <w:r>
              <w:rPr>
                <w:rFonts w:ascii="Calibri" w:hAnsi="Calibri"/>
                <w:color w:val="1C4587"/>
                <w:sz w:val="21"/>
              </w:rPr>
              <w:t>Riskia Ramadhina Sukriananda</w:t>
            </w:r>
          </w:p>
        </w:tc>
        <w:tc>
          <w:tcPr>
            <w:tcW w:w="2154" w:type="dxa"/>
            <w:vAlign w:val="center"/>
          </w:tcPr>
          <w:p w:rsidR="00833A2F" w:rsidRDefault="005B0401">
            <w:pPr>
              <w:keepNext/>
              <w:spacing w:line="240" w:lineRule="auto"/>
            </w:pPr>
            <w:r>
              <w:rPr>
                <w:rFonts w:ascii="Calibri" w:hAnsi="Calibri"/>
                <w:color w:val="1C4587"/>
                <w:sz w:val="21"/>
              </w:rPr>
              <w:t>Psikolog</w:t>
            </w:r>
          </w:p>
        </w:tc>
        <w:tc>
          <w:tcPr>
            <w:tcW w:w="2154" w:type="dxa"/>
            <w:vAlign w:val="center"/>
          </w:tcPr>
          <w:p w:rsidR="00833A2F" w:rsidRDefault="005B0401">
            <w:pPr>
              <w:keepNext/>
              <w:spacing w:line="240" w:lineRule="auto"/>
            </w:pPr>
            <w:r>
              <w:rPr>
                <w:rFonts w:ascii="Calibri" w:hAnsi="Calibri"/>
                <w:color w:val="1C4587"/>
                <w:sz w:val="21"/>
              </w:rPr>
              <w:t>Universitas Indonesia</w:t>
            </w:r>
          </w:p>
        </w:tc>
        <w:tc>
          <w:tcPr>
            <w:tcW w:w="2211" w:type="dxa"/>
            <w:vAlign w:val="center"/>
          </w:tcPr>
          <w:p w:rsidR="00833A2F" w:rsidRDefault="005B0401">
            <w:pPr>
              <w:keepNext/>
              <w:spacing w:line="240" w:lineRule="auto"/>
            </w:pPr>
            <w:r>
              <w:rPr>
                <w:rFonts w:ascii="Calibri" w:hAnsi="Calibri"/>
                <w:color w:val="1C4587"/>
                <w:sz w:val="21"/>
              </w:rPr>
              <w:t>Universitas Indonesia</w:t>
            </w:r>
          </w:p>
        </w:tc>
      </w:tr>
      <w:tr w:rsidR="00833A2F">
        <w:trPr>
          <w:cantSplit/>
          <w:jc w:val="center"/>
        </w:trPr>
        <w:tc>
          <w:tcPr>
            <w:tcW w:w="2835" w:type="dxa"/>
            <w:shd w:val="clear" w:color="auto" w:fill="F5F7FB"/>
            <w:vAlign w:val="center"/>
          </w:tcPr>
          <w:p w:rsidR="00833A2F" w:rsidRDefault="005B0401">
            <w:pPr>
              <w:keepNext/>
              <w:spacing w:line="240" w:lineRule="auto"/>
            </w:pPr>
            <w:r>
              <w:rPr>
                <w:rFonts w:ascii="Calibri" w:hAnsi="Calibri"/>
                <w:color w:val="1C4587"/>
                <w:sz w:val="21"/>
              </w:rPr>
              <w:t>Amanda Nurshadrina</w:t>
            </w:r>
          </w:p>
        </w:tc>
        <w:tc>
          <w:tcPr>
            <w:tcW w:w="2154" w:type="dxa"/>
            <w:shd w:val="clear" w:color="auto" w:fill="F5F7FB"/>
            <w:vAlign w:val="center"/>
          </w:tcPr>
          <w:p w:rsidR="00833A2F" w:rsidRDefault="005B0401">
            <w:pPr>
              <w:keepNext/>
              <w:spacing w:line="240" w:lineRule="auto"/>
            </w:pPr>
            <w:r>
              <w:rPr>
                <w:rFonts w:ascii="Calibri" w:hAnsi="Calibri"/>
                <w:color w:val="1C4587"/>
                <w:sz w:val="21"/>
              </w:rPr>
              <w:t>Psikolog</w:t>
            </w:r>
          </w:p>
        </w:tc>
        <w:tc>
          <w:tcPr>
            <w:tcW w:w="2154" w:type="dxa"/>
            <w:shd w:val="clear" w:color="auto" w:fill="F5F7FB"/>
            <w:vAlign w:val="center"/>
          </w:tcPr>
          <w:p w:rsidR="00833A2F" w:rsidRDefault="005B0401">
            <w:pPr>
              <w:keepNext/>
              <w:spacing w:line="240" w:lineRule="auto"/>
            </w:pPr>
            <w:r>
              <w:rPr>
                <w:rFonts w:ascii="Calibri" w:hAnsi="Calibri"/>
                <w:color w:val="1C4587"/>
                <w:sz w:val="21"/>
              </w:rPr>
              <w:t>Universitas Indonesia</w:t>
            </w:r>
          </w:p>
        </w:tc>
        <w:tc>
          <w:tcPr>
            <w:tcW w:w="2211" w:type="dxa"/>
            <w:shd w:val="clear" w:color="auto" w:fill="F5F7FB"/>
            <w:vAlign w:val="center"/>
          </w:tcPr>
          <w:p w:rsidR="00833A2F" w:rsidRDefault="005B0401">
            <w:pPr>
              <w:keepNext/>
              <w:spacing w:line="240" w:lineRule="auto"/>
            </w:pPr>
            <w:r>
              <w:rPr>
                <w:rFonts w:ascii="Calibri" w:hAnsi="Calibri"/>
                <w:color w:val="1C4587"/>
                <w:sz w:val="21"/>
              </w:rPr>
              <w:t>Universitas Padjadjaran</w:t>
            </w:r>
          </w:p>
        </w:tc>
      </w:tr>
      <w:tr w:rsidR="00833A2F">
        <w:trPr>
          <w:cantSplit/>
          <w:jc w:val="center"/>
        </w:trPr>
        <w:tc>
          <w:tcPr>
            <w:tcW w:w="2835" w:type="dxa"/>
            <w:vAlign w:val="center"/>
          </w:tcPr>
          <w:p w:rsidR="00833A2F" w:rsidRDefault="005B0401">
            <w:pPr>
              <w:keepNext/>
              <w:spacing w:line="240" w:lineRule="auto"/>
            </w:pPr>
            <w:r>
              <w:rPr>
                <w:rFonts w:ascii="Calibri" w:hAnsi="Calibri"/>
                <w:color w:val="1C4587"/>
                <w:sz w:val="21"/>
              </w:rPr>
              <w:t>Laras Sita Persitia</w:t>
            </w:r>
          </w:p>
        </w:tc>
        <w:tc>
          <w:tcPr>
            <w:tcW w:w="2154" w:type="dxa"/>
            <w:vAlign w:val="center"/>
          </w:tcPr>
          <w:p w:rsidR="00833A2F" w:rsidRDefault="005B0401">
            <w:pPr>
              <w:keepNext/>
              <w:spacing w:line="240" w:lineRule="auto"/>
            </w:pPr>
            <w:r>
              <w:rPr>
                <w:rFonts w:ascii="Calibri" w:hAnsi="Calibri"/>
                <w:color w:val="1C4587"/>
                <w:sz w:val="21"/>
              </w:rPr>
              <w:t>Psikolog Klinis Dewasa</w:t>
            </w:r>
          </w:p>
        </w:tc>
        <w:tc>
          <w:tcPr>
            <w:tcW w:w="2154" w:type="dxa"/>
            <w:vAlign w:val="center"/>
          </w:tcPr>
          <w:p w:rsidR="00833A2F" w:rsidRDefault="005B0401">
            <w:pPr>
              <w:keepNext/>
              <w:spacing w:line="240" w:lineRule="auto"/>
            </w:pPr>
            <w:r>
              <w:rPr>
                <w:rFonts w:ascii="Calibri" w:hAnsi="Calibri"/>
                <w:color w:val="1C4587"/>
                <w:sz w:val="21"/>
              </w:rPr>
              <w:t>Universitas Indonesia</w:t>
            </w:r>
          </w:p>
        </w:tc>
        <w:tc>
          <w:tcPr>
            <w:tcW w:w="2211" w:type="dxa"/>
            <w:vAlign w:val="center"/>
          </w:tcPr>
          <w:p w:rsidR="00833A2F" w:rsidRDefault="005B0401">
            <w:pPr>
              <w:keepNext/>
              <w:spacing w:line="240" w:lineRule="auto"/>
            </w:pPr>
            <w:r>
              <w:rPr>
                <w:rFonts w:ascii="Calibri" w:hAnsi="Calibri"/>
                <w:color w:val="1C4587"/>
                <w:sz w:val="21"/>
              </w:rPr>
              <w:t>Universitas Brawijaya</w:t>
            </w:r>
          </w:p>
        </w:tc>
      </w:tr>
      <w:tr w:rsidR="00833A2F">
        <w:trPr>
          <w:cantSplit/>
          <w:jc w:val="center"/>
        </w:trPr>
        <w:tc>
          <w:tcPr>
            <w:tcW w:w="2835" w:type="dxa"/>
            <w:shd w:val="clear" w:color="auto" w:fill="F5F7FB"/>
            <w:vAlign w:val="center"/>
          </w:tcPr>
          <w:p w:rsidR="00833A2F" w:rsidRDefault="005B0401">
            <w:pPr>
              <w:keepNext/>
              <w:spacing w:line="240" w:lineRule="auto"/>
            </w:pPr>
            <w:r>
              <w:rPr>
                <w:rFonts w:ascii="Calibri" w:hAnsi="Calibri"/>
                <w:color w:val="1C4587"/>
                <w:sz w:val="21"/>
              </w:rPr>
              <w:t>Fasya Khalida Suffah</w:t>
            </w:r>
          </w:p>
        </w:tc>
        <w:tc>
          <w:tcPr>
            <w:tcW w:w="2154" w:type="dxa"/>
            <w:shd w:val="clear" w:color="auto" w:fill="F5F7FB"/>
            <w:vAlign w:val="center"/>
          </w:tcPr>
          <w:p w:rsidR="00833A2F" w:rsidRDefault="005B0401">
            <w:pPr>
              <w:keepNext/>
              <w:spacing w:line="240" w:lineRule="auto"/>
            </w:pPr>
            <w:r>
              <w:rPr>
                <w:rFonts w:ascii="Calibri" w:hAnsi="Calibri"/>
                <w:color w:val="1C4587"/>
                <w:sz w:val="21"/>
              </w:rPr>
              <w:t>Psikolog Klinis Dewasa</w:t>
            </w:r>
          </w:p>
        </w:tc>
        <w:tc>
          <w:tcPr>
            <w:tcW w:w="2154" w:type="dxa"/>
            <w:shd w:val="clear" w:color="auto" w:fill="F5F7FB"/>
            <w:vAlign w:val="center"/>
          </w:tcPr>
          <w:p w:rsidR="00833A2F" w:rsidRDefault="005B0401">
            <w:pPr>
              <w:keepNext/>
              <w:spacing w:line="240" w:lineRule="auto"/>
            </w:pPr>
            <w:r>
              <w:rPr>
                <w:rFonts w:ascii="Calibri" w:hAnsi="Calibri"/>
                <w:color w:val="1C4587"/>
                <w:sz w:val="21"/>
              </w:rPr>
              <w:t>Universitas Indonesia</w:t>
            </w:r>
          </w:p>
        </w:tc>
        <w:tc>
          <w:tcPr>
            <w:tcW w:w="2211" w:type="dxa"/>
            <w:shd w:val="clear" w:color="auto" w:fill="F5F7FB"/>
            <w:vAlign w:val="center"/>
          </w:tcPr>
          <w:p w:rsidR="00833A2F" w:rsidRDefault="005B0401">
            <w:pPr>
              <w:keepNext/>
              <w:spacing w:line="240" w:lineRule="auto"/>
            </w:pPr>
            <w:r>
              <w:rPr>
                <w:rFonts w:ascii="Calibri" w:hAnsi="Calibri"/>
                <w:color w:val="1C4587"/>
                <w:sz w:val="21"/>
              </w:rPr>
              <w:t>Universitas Indonesia</w:t>
            </w:r>
          </w:p>
        </w:tc>
      </w:tr>
      <w:tr w:rsidR="00833A2F">
        <w:trPr>
          <w:cantSplit/>
          <w:jc w:val="center"/>
        </w:trPr>
        <w:tc>
          <w:tcPr>
            <w:tcW w:w="2835" w:type="dxa"/>
            <w:vAlign w:val="center"/>
          </w:tcPr>
          <w:p w:rsidR="00833A2F" w:rsidRDefault="005B0401">
            <w:pPr>
              <w:keepNext/>
              <w:spacing w:line="240" w:lineRule="auto"/>
            </w:pPr>
            <w:r>
              <w:rPr>
                <w:rFonts w:ascii="Calibri" w:hAnsi="Calibri"/>
                <w:color w:val="1C4587"/>
                <w:sz w:val="21"/>
              </w:rPr>
              <w:t>Nadira Khairunnisa</w:t>
            </w:r>
          </w:p>
        </w:tc>
        <w:tc>
          <w:tcPr>
            <w:tcW w:w="2154" w:type="dxa"/>
            <w:vAlign w:val="center"/>
          </w:tcPr>
          <w:p w:rsidR="00833A2F" w:rsidRDefault="005B0401">
            <w:pPr>
              <w:keepNext/>
              <w:spacing w:line="240" w:lineRule="auto"/>
            </w:pPr>
            <w:r>
              <w:rPr>
                <w:rFonts w:ascii="Calibri" w:hAnsi="Calibri"/>
                <w:color w:val="1C4587"/>
                <w:sz w:val="21"/>
              </w:rPr>
              <w:t>Psikolog Klinis Dewasa</w:t>
            </w:r>
          </w:p>
        </w:tc>
        <w:tc>
          <w:tcPr>
            <w:tcW w:w="2154" w:type="dxa"/>
            <w:vAlign w:val="center"/>
          </w:tcPr>
          <w:p w:rsidR="00833A2F" w:rsidRDefault="005B0401">
            <w:pPr>
              <w:keepNext/>
              <w:spacing w:line="240" w:lineRule="auto"/>
            </w:pPr>
            <w:r>
              <w:rPr>
                <w:rFonts w:ascii="Calibri" w:hAnsi="Calibri"/>
                <w:color w:val="1C4587"/>
                <w:sz w:val="21"/>
              </w:rPr>
              <w:t>Universitas Indonesia</w:t>
            </w:r>
          </w:p>
        </w:tc>
        <w:tc>
          <w:tcPr>
            <w:tcW w:w="2211" w:type="dxa"/>
            <w:vAlign w:val="center"/>
          </w:tcPr>
          <w:p w:rsidR="00833A2F" w:rsidRDefault="005B0401">
            <w:pPr>
              <w:keepNext/>
              <w:spacing w:line="240" w:lineRule="auto"/>
            </w:pPr>
            <w:r>
              <w:rPr>
                <w:rFonts w:ascii="Calibri" w:hAnsi="Calibri"/>
                <w:color w:val="1C4587"/>
                <w:sz w:val="21"/>
              </w:rPr>
              <w:t>Universitas Indonesia</w:t>
            </w:r>
          </w:p>
        </w:tc>
      </w:tr>
      <w:tr w:rsidR="00833A2F">
        <w:trPr>
          <w:cantSplit/>
          <w:jc w:val="center"/>
        </w:trPr>
        <w:tc>
          <w:tcPr>
            <w:tcW w:w="2835" w:type="dxa"/>
            <w:shd w:val="clear" w:color="auto" w:fill="F5F7FB"/>
            <w:vAlign w:val="center"/>
          </w:tcPr>
          <w:p w:rsidR="00833A2F" w:rsidRDefault="005B0401">
            <w:pPr>
              <w:keepNext/>
              <w:spacing w:line="240" w:lineRule="auto"/>
            </w:pPr>
            <w:r>
              <w:rPr>
                <w:rFonts w:ascii="Calibri" w:hAnsi="Calibri"/>
                <w:color w:val="1C4587"/>
                <w:sz w:val="21"/>
              </w:rPr>
              <w:t>Ninette Putri Mustika</w:t>
            </w:r>
          </w:p>
        </w:tc>
        <w:tc>
          <w:tcPr>
            <w:tcW w:w="2154" w:type="dxa"/>
            <w:shd w:val="clear" w:color="auto" w:fill="F5F7FB"/>
            <w:vAlign w:val="center"/>
          </w:tcPr>
          <w:p w:rsidR="00833A2F" w:rsidRDefault="005B0401">
            <w:pPr>
              <w:keepNext/>
              <w:spacing w:line="240" w:lineRule="auto"/>
            </w:pPr>
            <w:r>
              <w:rPr>
                <w:rFonts w:ascii="Calibri" w:hAnsi="Calibri"/>
                <w:color w:val="1C4587"/>
                <w:sz w:val="21"/>
              </w:rPr>
              <w:t>Psikolog</w:t>
            </w:r>
          </w:p>
        </w:tc>
        <w:tc>
          <w:tcPr>
            <w:tcW w:w="2154" w:type="dxa"/>
            <w:shd w:val="clear" w:color="auto" w:fill="F5F7FB"/>
            <w:vAlign w:val="center"/>
          </w:tcPr>
          <w:p w:rsidR="00833A2F" w:rsidRDefault="005B0401">
            <w:pPr>
              <w:keepNext/>
              <w:spacing w:line="240" w:lineRule="auto"/>
            </w:pPr>
            <w:r>
              <w:rPr>
                <w:rFonts w:ascii="Calibri" w:hAnsi="Calibri"/>
                <w:color w:val="1C4587"/>
                <w:sz w:val="21"/>
              </w:rPr>
              <w:t>Universitas Indonesia</w:t>
            </w:r>
          </w:p>
        </w:tc>
        <w:tc>
          <w:tcPr>
            <w:tcW w:w="2211" w:type="dxa"/>
            <w:shd w:val="clear" w:color="auto" w:fill="F5F7FB"/>
            <w:vAlign w:val="center"/>
          </w:tcPr>
          <w:p w:rsidR="00833A2F" w:rsidRDefault="005B0401">
            <w:pPr>
              <w:keepNext/>
              <w:spacing w:line="240" w:lineRule="auto"/>
            </w:pPr>
            <w:r>
              <w:rPr>
                <w:rFonts w:ascii="Calibri" w:hAnsi="Calibri"/>
                <w:color w:val="1C4587"/>
                <w:sz w:val="21"/>
              </w:rPr>
              <w:t>Universitas Indonesia</w:t>
            </w:r>
          </w:p>
        </w:tc>
      </w:tr>
      <w:tr w:rsidR="00833A2F">
        <w:trPr>
          <w:cantSplit/>
          <w:jc w:val="center"/>
        </w:trPr>
        <w:tc>
          <w:tcPr>
            <w:tcW w:w="2835" w:type="dxa"/>
            <w:vAlign w:val="center"/>
          </w:tcPr>
          <w:p w:rsidR="00833A2F" w:rsidRDefault="005B0401">
            <w:pPr>
              <w:spacing w:line="240" w:lineRule="auto"/>
            </w:pPr>
            <w:r>
              <w:rPr>
                <w:rFonts w:ascii="Calibri" w:hAnsi="Calibri"/>
                <w:color w:val="1C4587"/>
                <w:sz w:val="21"/>
              </w:rPr>
              <w:t>Rhajiv Nur Ilham</w:t>
            </w:r>
          </w:p>
        </w:tc>
        <w:tc>
          <w:tcPr>
            <w:tcW w:w="2154" w:type="dxa"/>
            <w:vAlign w:val="center"/>
          </w:tcPr>
          <w:p w:rsidR="00833A2F" w:rsidRDefault="005B0401">
            <w:pPr>
              <w:spacing w:line="240" w:lineRule="auto"/>
            </w:pPr>
            <w:r>
              <w:rPr>
                <w:rFonts w:ascii="Calibri" w:hAnsi="Calibri"/>
                <w:color w:val="1C4587"/>
                <w:sz w:val="21"/>
              </w:rPr>
              <w:t>Psikolog Klinis Dewasa</w:t>
            </w:r>
          </w:p>
        </w:tc>
        <w:tc>
          <w:tcPr>
            <w:tcW w:w="2154" w:type="dxa"/>
            <w:vAlign w:val="center"/>
          </w:tcPr>
          <w:p w:rsidR="00833A2F" w:rsidRDefault="005B0401">
            <w:pPr>
              <w:spacing w:line="240" w:lineRule="auto"/>
            </w:pPr>
            <w:r>
              <w:rPr>
                <w:rFonts w:ascii="Calibri" w:hAnsi="Calibri"/>
                <w:color w:val="1C4587"/>
                <w:sz w:val="21"/>
              </w:rPr>
              <w:t>Universitas Indonesia</w:t>
            </w:r>
          </w:p>
        </w:tc>
        <w:tc>
          <w:tcPr>
            <w:tcW w:w="2211" w:type="dxa"/>
            <w:vAlign w:val="center"/>
          </w:tcPr>
          <w:p w:rsidR="00833A2F" w:rsidRDefault="005B0401">
            <w:pPr>
              <w:spacing w:line="240" w:lineRule="auto"/>
            </w:pPr>
            <w:r>
              <w:rPr>
                <w:rFonts w:ascii="Calibri" w:hAnsi="Calibri"/>
                <w:color w:val="1C4587"/>
                <w:sz w:val="21"/>
              </w:rPr>
              <w:t>Universitas Indonesia</w:t>
            </w:r>
          </w:p>
        </w:tc>
      </w:tr>
    </w:tbl>
    <w:p w:rsidR="00833A2F" w:rsidRDefault="00833A2F"/>
    <w:p w:rsidR="00833A2F" w:rsidRDefault="005B0401">
      <w:pPr>
        <w:pStyle w:val="Heading2"/>
        <w:spacing w:line="360" w:lineRule="auto"/>
        <w:jc w:val="both"/>
        <w:rPr>
          <w:rFonts w:ascii="Calibri" w:eastAsia="Calibri" w:hAnsi="Calibri" w:cs="Calibri"/>
          <w:b/>
          <w:bCs/>
          <w:color w:val="1C4587"/>
          <w:sz w:val="34"/>
          <w:szCs w:val="34"/>
        </w:rPr>
      </w:pPr>
      <w:bookmarkStart w:id="16" w:name="_Toc244106185"/>
      <w:r>
        <w:rPr>
          <w:rFonts w:ascii="Calibri" w:eastAsia="Calibri" w:hAnsi="Calibri" w:cs="Calibri"/>
          <w:b/>
          <w:bCs/>
          <w:color w:val="1C4587"/>
          <w:sz w:val="34"/>
          <w:szCs w:val="34"/>
        </w:rPr>
        <w:t>Kerahasiaan Data</w:t>
      </w:r>
      <w:bookmarkEnd w:id="16"/>
    </w:p>
    <w:p w:rsidR="00833A2F" w:rsidRDefault="005B0401">
      <w:pPr>
        <w:spacing w:before="240" w:after="240"/>
        <w:jc w:val="both"/>
        <w:rPr>
          <w:rFonts w:ascii="Calibri" w:eastAsia="Calibri" w:hAnsi="Calibri" w:cs="Calibri"/>
          <w:color w:val="1C4587"/>
          <w:sz w:val="24"/>
          <w:szCs w:val="24"/>
        </w:rPr>
      </w:pPr>
      <w:r>
        <w:rPr>
          <w:rFonts w:ascii="Calibri" w:eastAsia="Calibri" w:hAnsi="Calibri" w:cs="Calibri"/>
          <w:color w:val="1C4587"/>
          <w:sz w:val="24"/>
          <w:szCs w:val="24"/>
        </w:rPr>
        <w:t>Data dan hasil asesmen peserta hanya digunakan untuk keperluan fit and proper test ini dan hanya diserahkan kepada Bank Indonesia. Psikolog Teman Journey bekerja sesuai Kode Etik Psikologi Indonesia (HIMPSI), dan data pribadi peserta dikelola sesuai UU No. 27 Tahun 2022 tentang Pelindungan Data Pribadi.</w:t>
      </w:r>
    </w:p>
    <w:p w:rsidR="00833A2F" w:rsidRDefault="005B0401">
      <w:pPr>
        <w:pStyle w:val="Heading2"/>
        <w:pageBreakBefore/>
        <w:spacing w:line="360" w:lineRule="auto"/>
        <w:jc w:val="both"/>
        <w:rPr>
          <w:rFonts w:ascii="Calibri" w:eastAsia="Calibri" w:hAnsi="Calibri" w:cs="Calibri"/>
          <w:b/>
          <w:bCs/>
          <w:color w:val="1C4587"/>
          <w:sz w:val="34"/>
          <w:szCs w:val="34"/>
        </w:rPr>
      </w:pPr>
      <w:bookmarkStart w:id="17" w:name="_Toc244106186"/>
      <w:r>
        <w:rPr>
          <w:rFonts w:ascii="Calibri" w:eastAsia="Calibri" w:hAnsi="Calibri" w:cs="Calibri"/>
          <w:b/>
          <w:bCs/>
          <w:color w:val="1C4587"/>
          <w:sz w:val="34"/>
          <w:szCs w:val="34"/>
        </w:rPr>
        <w:lastRenderedPageBreak/>
        <w:t>Proposal Anggaran</w:t>
      </w:r>
      <w:bookmarkEnd w:id="17"/>
    </w:p>
    <w:p w:rsidR="00833A2F" w:rsidRDefault="005B0401">
      <w:pPr>
        <w:spacing w:before="240" w:after="240"/>
        <w:jc w:val="both"/>
        <w:rPr>
          <w:rFonts w:ascii="Calibri" w:eastAsia="Calibri" w:hAnsi="Calibri" w:cs="Calibri"/>
          <w:color w:val="1C4587"/>
          <w:sz w:val="24"/>
          <w:szCs w:val="24"/>
        </w:rPr>
      </w:pPr>
      <w:r>
        <w:rPr>
          <w:rFonts w:ascii="Calibri" w:eastAsia="Calibri" w:hAnsi="Calibri" w:cs="Calibri"/>
          <w:color w:val="1C4587"/>
          <w:sz w:val="24"/>
          <w:szCs w:val="24"/>
        </w:rPr>
        <w:t>Rincian harga untuk setiap layanan adalah sebagai berikut.</w:t>
      </w:r>
    </w:p>
    <w:tbl>
      <w:tblPr>
        <w:tblStyle w:val="TableNormal0"/>
        <w:tblW w:w="9354" w:type="dxa"/>
        <w:jc w:val="center"/>
        <w:tblInd w:w="0" w:type="dxa"/>
        <w:tblBorders>
          <w:top w:val="nil"/>
          <w:left w:val="nil"/>
          <w:bottom w:val="single" w:sz="12" w:space="0" w:color="475571"/>
          <w:right w:val="nil"/>
          <w:insideH w:val="single" w:sz="4" w:space="0" w:color="D5DBE6"/>
          <w:insideV w:val="nil"/>
        </w:tblBorders>
        <w:tblLayout w:type="fixed"/>
        <w:tblCellMar>
          <w:top w:w="110" w:type="dxa"/>
          <w:left w:w="130" w:type="dxa"/>
          <w:bottom w:w="110" w:type="dxa"/>
          <w:right w:w="130" w:type="dxa"/>
        </w:tblCellMar>
        <w:tblLook w:val="04A0" w:firstRow="1" w:lastRow="0" w:firstColumn="1" w:lastColumn="0" w:noHBand="0" w:noVBand="1"/>
      </w:tblPr>
      <w:tblGrid>
        <w:gridCol w:w="510"/>
        <w:gridCol w:w="4082"/>
        <w:gridCol w:w="1304"/>
        <w:gridCol w:w="1587"/>
        <w:gridCol w:w="1871"/>
      </w:tblGrid>
      <w:tr w:rsidR="00833A2F">
        <w:trPr>
          <w:cantSplit/>
          <w:tblHeader/>
          <w:jc w:val="center"/>
        </w:trPr>
        <w:tc>
          <w:tcPr>
            <w:tcW w:w="510" w:type="dxa"/>
            <w:shd w:val="clear" w:color="auto" w:fill="475571"/>
            <w:vAlign w:val="center"/>
          </w:tcPr>
          <w:p w:rsidR="00833A2F" w:rsidRDefault="005B0401">
            <w:pPr>
              <w:keepNext/>
              <w:spacing w:line="240" w:lineRule="auto"/>
              <w:jc w:val="center"/>
            </w:pPr>
            <w:r>
              <w:rPr>
                <w:rFonts w:ascii="Calibri" w:hAnsi="Calibri"/>
                <w:b/>
                <w:color w:val="FFFFFF"/>
                <w:sz w:val="20"/>
              </w:rPr>
              <w:t>No</w:t>
            </w:r>
          </w:p>
        </w:tc>
        <w:tc>
          <w:tcPr>
            <w:tcW w:w="4082" w:type="dxa"/>
            <w:shd w:val="clear" w:color="auto" w:fill="475571"/>
            <w:vAlign w:val="center"/>
          </w:tcPr>
          <w:p w:rsidR="00833A2F" w:rsidRDefault="005B0401">
            <w:pPr>
              <w:keepNext/>
              <w:spacing w:line="240" w:lineRule="auto"/>
            </w:pPr>
            <w:r>
              <w:rPr>
                <w:rFonts w:ascii="Calibri" w:hAnsi="Calibri"/>
                <w:b/>
                <w:color w:val="FFFFFF"/>
                <w:sz w:val="20"/>
              </w:rPr>
              <w:t>Layanan</w:t>
            </w:r>
          </w:p>
        </w:tc>
        <w:tc>
          <w:tcPr>
            <w:tcW w:w="1304" w:type="dxa"/>
            <w:shd w:val="clear" w:color="auto" w:fill="475571"/>
            <w:vAlign w:val="center"/>
          </w:tcPr>
          <w:p w:rsidR="00833A2F" w:rsidRDefault="005B0401">
            <w:pPr>
              <w:keepNext/>
              <w:spacing w:line="240" w:lineRule="auto"/>
              <w:jc w:val="center"/>
            </w:pPr>
            <w:r>
              <w:rPr>
                <w:rFonts w:ascii="Calibri" w:hAnsi="Calibri"/>
                <w:b/>
                <w:color w:val="FFFFFF"/>
                <w:sz w:val="20"/>
              </w:rPr>
              <w:t>Volume</w:t>
            </w:r>
          </w:p>
        </w:tc>
        <w:tc>
          <w:tcPr>
            <w:tcW w:w="1587" w:type="dxa"/>
            <w:shd w:val="clear" w:color="auto" w:fill="475571"/>
            <w:vAlign w:val="center"/>
          </w:tcPr>
          <w:p w:rsidR="00833A2F" w:rsidRDefault="005B0401">
            <w:pPr>
              <w:keepNext/>
              <w:spacing w:line="240" w:lineRule="auto"/>
              <w:jc w:val="right"/>
            </w:pPr>
            <w:r>
              <w:rPr>
                <w:rFonts w:ascii="Calibri" w:hAnsi="Calibri"/>
                <w:b/>
                <w:color w:val="FFFFFF"/>
                <w:sz w:val="20"/>
              </w:rPr>
              <w:t>Harga Satuan</w:t>
            </w:r>
          </w:p>
        </w:tc>
        <w:tc>
          <w:tcPr>
            <w:tcW w:w="1871" w:type="dxa"/>
            <w:shd w:val="clear" w:color="auto" w:fill="475571"/>
            <w:vAlign w:val="center"/>
          </w:tcPr>
          <w:p w:rsidR="00833A2F" w:rsidRDefault="005B0401">
            <w:pPr>
              <w:keepNext/>
              <w:spacing w:line="240" w:lineRule="auto"/>
              <w:jc w:val="right"/>
            </w:pPr>
            <w:r>
              <w:rPr>
                <w:rFonts w:ascii="Calibri" w:hAnsi="Calibri"/>
                <w:b/>
                <w:color w:val="FFFFFF"/>
                <w:sz w:val="20"/>
              </w:rPr>
              <w:t>Jumlah</w:t>
            </w:r>
          </w:p>
        </w:tc>
      </w:tr>
      <w:tr w:rsidR="00833A2F">
        <w:trPr>
          <w:cantSplit/>
          <w:jc w:val="center"/>
        </w:trPr>
        <w:tc>
          <w:tcPr>
            <w:tcW w:w="510" w:type="dxa"/>
            <w:vAlign w:val="center"/>
          </w:tcPr>
          <w:p w:rsidR="00833A2F" w:rsidRDefault="005B0401">
            <w:pPr>
              <w:keepNext/>
              <w:spacing w:line="240" w:lineRule="auto"/>
              <w:jc w:val="center"/>
            </w:pPr>
            <w:r>
              <w:rPr>
                <w:rFonts w:ascii="Calibri" w:hAnsi="Calibri"/>
                <w:color w:val="1C4587"/>
                <w:sz w:val="21"/>
              </w:rPr>
              <w:t>1</w:t>
            </w:r>
          </w:p>
        </w:tc>
        <w:tc>
          <w:tcPr>
            <w:tcW w:w="4082" w:type="dxa"/>
            <w:vAlign w:val="center"/>
          </w:tcPr>
          <w:p w:rsidR="00833A2F" w:rsidRDefault="005B0401">
            <w:pPr>
              <w:keepNext/>
              <w:spacing w:after="20" w:line="240" w:lineRule="auto"/>
            </w:pPr>
            <w:r>
              <w:rPr>
                <w:rFonts w:ascii="Calibri" w:hAnsi="Calibri"/>
                <w:b/>
                <w:color w:val="1C4587"/>
                <w:sz w:val="21"/>
              </w:rPr>
              <w:t>Penyesuaian kebutuhan dan penyusunan rubrik penilaian</w:t>
            </w:r>
          </w:p>
          <w:p w:rsidR="00833A2F" w:rsidRDefault="005B0401">
            <w:pPr>
              <w:keepNext/>
              <w:spacing w:line="240" w:lineRule="auto"/>
            </w:pPr>
            <w:r>
              <w:rPr>
                <w:rFonts w:ascii="Calibri" w:hAnsi="Calibri"/>
                <w:color w:val="6B7A99"/>
                <w:sz w:val="18"/>
              </w:rPr>
              <w:t>Pertemuan kebutuhan, rubrik wawancara, rubrik LGD, studi kasus LGD</w:t>
            </w:r>
          </w:p>
        </w:tc>
        <w:tc>
          <w:tcPr>
            <w:tcW w:w="1304" w:type="dxa"/>
            <w:vAlign w:val="center"/>
          </w:tcPr>
          <w:p w:rsidR="00833A2F" w:rsidRDefault="005B0401">
            <w:pPr>
              <w:keepNext/>
              <w:spacing w:line="240" w:lineRule="auto"/>
              <w:jc w:val="center"/>
            </w:pPr>
            <w:r>
              <w:rPr>
                <w:rFonts w:ascii="Calibri" w:hAnsi="Calibri"/>
                <w:color w:val="1C4587"/>
                <w:sz w:val="21"/>
              </w:rPr>
              <w:t>1 paket</w:t>
            </w:r>
          </w:p>
        </w:tc>
        <w:tc>
          <w:tcPr>
            <w:tcW w:w="1587" w:type="dxa"/>
            <w:vAlign w:val="center"/>
          </w:tcPr>
          <w:p w:rsidR="00833A2F" w:rsidRDefault="005B0401">
            <w:pPr>
              <w:keepNext/>
              <w:spacing w:line="240" w:lineRule="auto"/>
              <w:jc w:val="right"/>
            </w:pPr>
            <w:r>
              <w:rPr>
                <w:rFonts w:ascii="Calibri" w:hAnsi="Calibri"/>
                <w:color w:val="1C4587"/>
                <w:sz w:val="21"/>
              </w:rPr>
              <w:t>Rp2.800.000</w:t>
            </w:r>
          </w:p>
        </w:tc>
        <w:tc>
          <w:tcPr>
            <w:tcW w:w="1871" w:type="dxa"/>
            <w:vAlign w:val="center"/>
          </w:tcPr>
          <w:p w:rsidR="00833A2F" w:rsidRDefault="005B0401">
            <w:pPr>
              <w:keepNext/>
              <w:spacing w:line="240" w:lineRule="auto"/>
              <w:jc w:val="right"/>
            </w:pPr>
            <w:r>
              <w:rPr>
                <w:rFonts w:ascii="Calibri" w:hAnsi="Calibri"/>
                <w:color w:val="1C4587"/>
                <w:sz w:val="21"/>
              </w:rPr>
              <w:t>Rp2.800.000</w:t>
            </w:r>
          </w:p>
        </w:tc>
      </w:tr>
      <w:tr w:rsidR="00833A2F">
        <w:trPr>
          <w:cantSplit/>
          <w:jc w:val="center"/>
        </w:trPr>
        <w:tc>
          <w:tcPr>
            <w:tcW w:w="510" w:type="dxa"/>
            <w:shd w:val="clear" w:color="auto" w:fill="F5F7FB"/>
            <w:vAlign w:val="center"/>
          </w:tcPr>
          <w:p w:rsidR="00833A2F" w:rsidRDefault="005B0401">
            <w:pPr>
              <w:keepNext/>
              <w:spacing w:line="240" w:lineRule="auto"/>
              <w:jc w:val="center"/>
            </w:pPr>
            <w:r>
              <w:rPr>
                <w:rFonts w:ascii="Calibri" w:hAnsi="Calibri"/>
                <w:color w:val="1C4587"/>
                <w:sz w:val="21"/>
              </w:rPr>
              <w:t>2</w:t>
            </w:r>
          </w:p>
        </w:tc>
        <w:tc>
          <w:tcPr>
            <w:tcW w:w="4082" w:type="dxa"/>
            <w:shd w:val="clear" w:color="auto" w:fill="F5F7FB"/>
            <w:vAlign w:val="center"/>
          </w:tcPr>
          <w:p w:rsidR="00833A2F" w:rsidRDefault="005B0401">
            <w:pPr>
              <w:keepNext/>
              <w:spacing w:after="20" w:line="240" w:lineRule="auto"/>
            </w:pPr>
            <w:r>
              <w:rPr>
                <w:rFonts w:ascii="Calibri" w:hAnsi="Calibri"/>
                <w:b/>
                <w:color w:val="1C4587"/>
                <w:sz w:val="21"/>
              </w:rPr>
              <w:t>Tes psikologi BFI dan DISC</w:t>
            </w:r>
          </w:p>
          <w:p w:rsidR="00833A2F" w:rsidRDefault="005B0401">
            <w:pPr>
              <w:keepNext/>
              <w:spacing w:line="240" w:lineRule="auto"/>
            </w:pPr>
            <w:r>
              <w:rPr>
                <w:rFonts w:ascii="Calibri" w:hAnsi="Calibri"/>
                <w:color w:val="6B7A99"/>
                <w:sz w:val="18"/>
              </w:rPr>
              <w:t>Tes online, hasil dibaca oleh psikolog</w:t>
            </w:r>
          </w:p>
        </w:tc>
        <w:tc>
          <w:tcPr>
            <w:tcW w:w="1304" w:type="dxa"/>
            <w:shd w:val="clear" w:color="auto" w:fill="F5F7FB"/>
            <w:vAlign w:val="center"/>
          </w:tcPr>
          <w:p w:rsidR="00833A2F" w:rsidRDefault="005B0401">
            <w:pPr>
              <w:keepNext/>
              <w:spacing w:line="240" w:lineRule="auto"/>
              <w:jc w:val="center"/>
            </w:pPr>
            <w:r>
              <w:rPr>
                <w:rFonts w:ascii="Calibri" w:hAnsi="Calibri"/>
                <w:color w:val="1C4587"/>
                <w:sz w:val="21"/>
              </w:rPr>
              <w:t>6 peserta</w:t>
            </w:r>
          </w:p>
        </w:tc>
        <w:tc>
          <w:tcPr>
            <w:tcW w:w="1587" w:type="dxa"/>
            <w:shd w:val="clear" w:color="auto" w:fill="F5F7FB"/>
            <w:vAlign w:val="center"/>
          </w:tcPr>
          <w:p w:rsidR="00833A2F" w:rsidRDefault="005B0401">
            <w:pPr>
              <w:keepNext/>
              <w:spacing w:line="240" w:lineRule="auto"/>
              <w:jc w:val="right"/>
            </w:pPr>
            <w:r>
              <w:rPr>
                <w:rFonts w:ascii="Calibri" w:hAnsi="Calibri"/>
                <w:color w:val="1C4587"/>
                <w:sz w:val="21"/>
              </w:rPr>
              <w:t>Rp200.000</w:t>
            </w:r>
          </w:p>
        </w:tc>
        <w:tc>
          <w:tcPr>
            <w:tcW w:w="1871" w:type="dxa"/>
            <w:shd w:val="clear" w:color="auto" w:fill="F5F7FB"/>
            <w:vAlign w:val="center"/>
          </w:tcPr>
          <w:p w:rsidR="00833A2F" w:rsidRDefault="005B0401">
            <w:pPr>
              <w:keepNext/>
              <w:spacing w:line="240" w:lineRule="auto"/>
              <w:jc w:val="right"/>
            </w:pPr>
            <w:r>
              <w:rPr>
                <w:rFonts w:ascii="Calibri" w:hAnsi="Calibri"/>
                <w:color w:val="1C4587"/>
                <w:sz w:val="21"/>
              </w:rPr>
              <w:t>Rp1.200.000</w:t>
            </w:r>
          </w:p>
        </w:tc>
      </w:tr>
      <w:tr w:rsidR="00833A2F">
        <w:trPr>
          <w:cantSplit/>
          <w:jc w:val="center"/>
        </w:trPr>
        <w:tc>
          <w:tcPr>
            <w:tcW w:w="510" w:type="dxa"/>
            <w:vAlign w:val="center"/>
          </w:tcPr>
          <w:p w:rsidR="00833A2F" w:rsidRDefault="005B0401">
            <w:pPr>
              <w:keepNext/>
              <w:spacing w:line="240" w:lineRule="auto"/>
              <w:jc w:val="center"/>
            </w:pPr>
            <w:r>
              <w:rPr>
                <w:rFonts w:ascii="Calibri" w:hAnsi="Calibri"/>
                <w:color w:val="1C4587"/>
                <w:sz w:val="21"/>
              </w:rPr>
              <w:t>3</w:t>
            </w:r>
          </w:p>
        </w:tc>
        <w:tc>
          <w:tcPr>
            <w:tcW w:w="4082" w:type="dxa"/>
            <w:vAlign w:val="center"/>
          </w:tcPr>
          <w:p w:rsidR="00833A2F" w:rsidRDefault="005B0401">
            <w:pPr>
              <w:keepNext/>
              <w:spacing w:after="20" w:line="240" w:lineRule="auto"/>
            </w:pPr>
            <w:r>
              <w:rPr>
                <w:rFonts w:ascii="Calibri" w:hAnsi="Calibri"/>
                <w:b/>
                <w:color w:val="1C4587"/>
                <w:sz w:val="21"/>
              </w:rPr>
              <w:t>Leaderless Group Discussion (LGD)</w:t>
            </w:r>
          </w:p>
          <w:p w:rsidR="00833A2F" w:rsidRDefault="005B0401">
            <w:pPr>
              <w:keepNext/>
              <w:spacing w:line="240" w:lineRule="auto"/>
            </w:pPr>
            <w:r>
              <w:rPr>
                <w:rFonts w:ascii="Calibri" w:hAnsi="Calibri"/>
                <w:color w:val="6B7A99"/>
                <w:sz w:val="18"/>
              </w:rPr>
              <w:t>1 kelompok, 2 psikolog (fasilitator dan asesor), sekitar 2 jam</w:t>
            </w:r>
          </w:p>
        </w:tc>
        <w:tc>
          <w:tcPr>
            <w:tcW w:w="1304" w:type="dxa"/>
            <w:vAlign w:val="center"/>
          </w:tcPr>
          <w:p w:rsidR="00833A2F" w:rsidRDefault="005B0401">
            <w:pPr>
              <w:keepNext/>
              <w:spacing w:line="240" w:lineRule="auto"/>
              <w:jc w:val="center"/>
            </w:pPr>
            <w:r>
              <w:rPr>
                <w:rFonts w:ascii="Calibri" w:hAnsi="Calibri"/>
                <w:color w:val="1C4587"/>
                <w:sz w:val="21"/>
              </w:rPr>
              <w:t>1 sesi</w:t>
            </w:r>
          </w:p>
        </w:tc>
        <w:tc>
          <w:tcPr>
            <w:tcW w:w="1587" w:type="dxa"/>
            <w:vAlign w:val="center"/>
          </w:tcPr>
          <w:p w:rsidR="00833A2F" w:rsidRDefault="005B0401">
            <w:pPr>
              <w:keepNext/>
              <w:spacing w:line="240" w:lineRule="auto"/>
              <w:jc w:val="right"/>
            </w:pPr>
            <w:r>
              <w:rPr>
                <w:rFonts w:ascii="Calibri" w:hAnsi="Calibri"/>
                <w:color w:val="1C4587"/>
                <w:sz w:val="21"/>
              </w:rPr>
              <w:t>Rp2.750.000</w:t>
            </w:r>
          </w:p>
        </w:tc>
        <w:tc>
          <w:tcPr>
            <w:tcW w:w="1871" w:type="dxa"/>
            <w:vAlign w:val="center"/>
          </w:tcPr>
          <w:p w:rsidR="00833A2F" w:rsidRDefault="005B0401">
            <w:pPr>
              <w:keepNext/>
              <w:spacing w:line="240" w:lineRule="auto"/>
              <w:jc w:val="right"/>
            </w:pPr>
            <w:r>
              <w:rPr>
                <w:rFonts w:ascii="Calibri" w:hAnsi="Calibri"/>
                <w:color w:val="1C4587"/>
                <w:sz w:val="21"/>
              </w:rPr>
              <w:t>Rp2.750.000</w:t>
            </w:r>
          </w:p>
        </w:tc>
      </w:tr>
      <w:tr w:rsidR="00833A2F">
        <w:trPr>
          <w:cantSplit/>
          <w:jc w:val="center"/>
        </w:trPr>
        <w:tc>
          <w:tcPr>
            <w:tcW w:w="510" w:type="dxa"/>
            <w:shd w:val="clear" w:color="auto" w:fill="F5F7FB"/>
            <w:vAlign w:val="center"/>
          </w:tcPr>
          <w:p w:rsidR="00833A2F" w:rsidRDefault="005B0401">
            <w:pPr>
              <w:keepNext/>
              <w:spacing w:line="240" w:lineRule="auto"/>
              <w:jc w:val="center"/>
            </w:pPr>
            <w:r>
              <w:rPr>
                <w:rFonts w:ascii="Calibri" w:hAnsi="Calibri"/>
                <w:color w:val="1C4587"/>
                <w:sz w:val="21"/>
              </w:rPr>
              <w:t>4</w:t>
            </w:r>
          </w:p>
        </w:tc>
        <w:tc>
          <w:tcPr>
            <w:tcW w:w="4082" w:type="dxa"/>
            <w:shd w:val="clear" w:color="auto" w:fill="F5F7FB"/>
            <w:vAlign w:val="center"/>
          </w:tcPr>
          <w:p w:rsidR="00833A2F" w:rsidRDefault="005B0401">
            <w:pPr>
              <w:keepNext/>
              <w:spacing w:after="20" w:line="240" w:lineRule="auto"/>
            </w:pPr>
            <w:r>
              <w:rPr>
                <w:rFonts w:ascii="Calibri" w:hAnsi="Calibri"/>
                <w:b/>
                <w:color w:val="1C4587"/>
                <w:sz w:val="21"/>
              </w:rPr>
              <w:t>Wawancara oleh psikolog juri utama</w:t>
            </w:r>
          </w:p>
          <w:p w:rsidR="00833A2F" w:rsidRDefault="005B0401">
            <w:pPr>
              <w:keepNext/>
              <w:spacing w:line="240" w:lineRule="auto"/>
            </w:pPr>
            <w:r>
              <w:rPr>
                <w:rFonts w:ascii="Calibri" w:hAnsi="Calibri"/>
                <w:color w:val="6B7A99"/>
                <w:sz w:val="18"/>
              </w:rPr>
              <w:t>Wawancara terstruktur 60 menit untuk setiap peserta</w:t>
            </w:r>
          </w:p>
        </w:tc>
        <w:tc>
          <w:tcPr>
            <w:tcW w:w="1304" w:type="dxa"/>
            <w:shd w:val="clear" w:color="auto" w:fill="F5F7FB"/>
            <w:vAlign w:val="center"/>
          </w:tcPr>
          <w:p w:rsidR="00833A2F" w:rsidRDefault="005B0401">
            <w:pPr>
              <w:keepNext/>
              <w:spacing w:line="240" w:lineRule="auto"/>
              <w:jc w:val="center"/>
            </w:pPr>
            <w:r>
              <w:rPr>
                <w:rFonts w:ascii="Calibri" w:hAnsi="Calibri"/>
                <w:color w:val="1C4587"/>
                <w:sz w:val="21"/>
              </w:rPr>
              <w:t>6 peserta</w:t>
            </w:r>
          </w:p>
        </w:tc>
        <w:tc>
          <w:tcPr>
            <w:tcW w:w="1587" w:type="dxa"/>
            <w:shd w:val="clear" w:color="auto" w:fill="F5F7FB"/>
            <w:vAlign w:val="center"/>
          </w:tcPr>
          <w:p w:rsidR="00833A2F" w:rsidRDefault="005B0401">
            <w:pPr>
              <w:keepNext/>
              <w:spacing w:line="240" w:lineRule="auto"/>
              <w:jc w:val="right"/>
            </w:pPr>
            <w:r>
              <w:rPr>
                <w:rFonts w:ascii="Calibri" w:hAnsi="Calibri"/>
                <w:color w:val="1C4587"/>
                <w:sz w:val="21"/>
              </w:rPr>
              <w:t>Rp675.000</w:t>
            </w:r>
          </w:p>
        </w:tc>
        <w:tc>
          <w:tcPr>
            <w:tcW w:w="1871" w:type="dxa"/>
            <w:shd w:val="clear" w:color="auto" w:fill="F5F7FB"/>
            <w:vAlign w:val="center"/>
          </w:tcPr>
          <w:p w:rsidR="00833A2F" w:rsidRDefault="005B0401">
            <w:pPr>
              <w:keepNext/>
              <w:spacing w:line="240" w:lineRule="auto"/>
              <w:jc w:val="right"/>
            </w:pPr>
            <w:r>
              <w:rPr>
                <w:rFonts w:ascii="Calibri" w:hAnsi="Calibri"/>
                <w:color w:val="1C4587"/>
                <w:sz w:val="21"/>
              </w:rPr>
              <w:t>Rp4.050.000</w:t>
            </w:r>
          </w:p>
        </w:tc>
      </w:tr>
      <w:tr w:rsidR="00833A2F">
        <w:trPr>
          <w:cantSplit/>
          <w:jc w:val="center"/>
        </w:trPr>
        <w:tc>
          <w:tcPr>
            <w:tcW w:w="510" w:type="dxa"/>
            <w:vAlign w:val="center"/>
          </w:tcPr>
          <w:p w:rsidR="00833A2F" w:rsidRDefault="005B0401">
            <w:pPr>
              <w:keepNext/>
              <w:spacing w:line="240" w:lineRule="auto"/>
              <w:jc w:val="center"/>
            </w:pPr>
            <w:r>
              <w:rPr>
                <w:rFonts w:ascii="Calibri" w:hAnsi="Calibri"/>
                <w:color w:val="1C4587"/>
                <w:sz w:val="21"/>
              </w:rPr>
              <w:t>5</w:t>
            </w:r>
          </w:p>
        </w:tc>
        <w:tc>
          <w:tcPr>
            <w:tcW w:w="4082" w:type="dxa"/>
            <w:vAlign w:val="center"/>
          </w:tcPr>
          <w:p w:rsidR="00833A2F" w:rsidRDefault="005B0401">
            <w:pPr>
              <w:keepNext/>
              <w:spacing w:after="20" w:line="240" w:lineRule="auto"/>
            </w:pPr>
            <w:r>
              <w:rPr>
                <w:rFonts w:ascii="Calibri" w:hAnsi="Calibri"/>
                <w:b/>
                <w:color w:val="1C4587"/>
                <w:sz w:val="21"/>
              </w:rPr>
              <w:t>Laporan asesmen komprehensif dan rekomendasi</w:t>
            </w:r>
          </w:p>
          <w:p w:rsidR="00833A2F" w:rsidRDefault="005B0401">
            <w:pPr>
              <w:keepNext/>
              <w:spacing w:line="240" w:lineRule="auto"/>
            </w:pPr>
            <w:r>
              <w:rPr>
                <w:rFonts w:ascii="Calibri" w:hAnsi="Calibri"/>
                <w:color w:val="6B7A99"/>
                <w:sz w:val="18"/>
              </w:rPr>
              <w:t>Laporan per peserta, rapat integrasi, tabel ringkasan</w:t>
            </w:r>
          </w:p>
        </w:tc>
        <w:tc>
          <w:tcPr>
            <w:tcW w:w="1304" w:type="dxa"/>
            <w:vAlign w:val="center"/>
          </w:tcPr>
          <w:p w:rsidR="00833A2F" w:rsidRDefault="005B0401">
            <w:pPr>
              <w:keepNext/>
              <w:spacing w:line="240" w:lineRule="auto"/>
              <w:jc w:val="center"/>
            </w:pPr>
            <w:r>
              <w:rPr>
                <w:rFonts w:ascii="Calibri" w:hAnsi="Calibri"/>
                <w:color w:val="1C4587"/>
                <w:sz w:val="21"/>
              </w:rPr>
              <w:t>6 peserta</w:t>
            </w:r>
          </w:p>
        </w:tc>
        <w:tc>
          <w:tcPr>
            <w:tcW w:w="1587" w:type="dxa"/>
            <w:vAlign w:val="center"/>
          </w:tcPr>
          <w:p w:rsidR="00833A2F" w:rsidRDefault="005B0401">
            <w:pPr>
              <w:keepNext/>
              <w:spacing w:line="240" w:lineRule="auto"/>
              <w:jc w:val="right"/>
            </w:pPr>
            <w:r>
              <w:rPr>
                <w:rFonts w:ascii="Calibri" w:hAnsi="Calibri"/>
                <w:color w:val="1C4587"/>
                <w:sz w:val="21"/>
              </w:rPr>
              <w:t>Rp700.000</w:t>
            </w:r>
          </w:p>
        </w:tc>
        <w:tc>
          <w:tcPr>
            <w:tcW w:w="1871" w:type="dxa"/>
            <w:vAlign w:val="center"/>
          </w:tcPr>
          <w:p w:rsidR="00833A2F" w:rsidRDefault="005B0401">
            <w:pPr>
              <w:keepNext/>
              <w:spacing w:line="240" w:lineRule="auto"/>
              <w:jc w:val="right"/>
            </w:pPr>
            <w:r>
              <w:rPr>
                <w:rFonts w:ascii="Calibri" w:hAnsi="Calibri"/>
                <w:color w:val="1C4587"/>
                <w:sz w:val="21"/>
              </w:rPr>
              <w:t>Rp4.200.000</w:t>
            </w:r>
          </w:p>
        </w:tc>
      </w:tr>
      <w:tr w:rsidR="00833A2F">
        <w:trPr>
          <w:cantSplit/>
          <w:jc w:val="center"/>
        </w:trPr>
        <w:tc>
          <w:tcPr>
            <w:tcW w:w="7483" w:type="dxa"/>
            <w:gridSpan w:val="4"/>
            <w:shd w:val="clear" w:color="auto" w:fill="475571"/>
            <w:vAlign w:val="center"/>
          </w:tcPr>
          <w:p w:rsidR="00833A2F" w:rsidRDefault="005B0401">
            <w:pPr>
              <w:keepNext/>
              <w:spacing w:line="240" w:lineRule="auto"/>
            </w:pPr>
            <w:r>
              <w:rPr>
                <w:rFonts w:ascii="Calibri" w:hAnsi="Calibri"/>
                <w:b/>
                <w:color w:val="FFFFFF"/>
                <w:sz w:val="23"/>
              </w:rPr>
              <w:t>Total untuk 6 peserta*</w:t>
            </w:r>
          </w:p>
        </w:tc>
        <w:tc>
          <w:tcPr>
            <w:tcW w:w="1871" w:type="dxa"/>
            <w:shd w:val="clear" w:color="auto" w:fill="475571"/>
            <w:vAlign w:val="center"/>
          </w:tcPr>
          <w:p w:rsidR="00833A2F" w:rsidRDefault="005B0401">
            <w:pPr>
              <w:keepNext/>
              <w:spacing w:line="240" w:lineRule="auto"/>
              <w:jc w:val="right"/>
            </w:pPr>
            <w:r>
              <w:rPr>
                <w:rFonts w:ascii="Calibri" w:hAnsi="Calibri"/>
                <w:b/>
                <w:color w:val="FFFFFF"/>
                <w:sz w:val="23"/>
              </w:rPr>
              <w:t>Rp15.000.000</w:t>
            </w:r>
          </w:p>
        </w:tc>
      </w:tr>
      <w:tr w:rsidR="00833A2F">
        <w:trPr>
          <w:cantSplit/>
          <w:jc w:val="center"/>
        </w:trPr>
        <w:tc>
          <w:tcPr>
            <w:tcW w:w="7483" w:type="dxa"/>
            <w:gridSpan w:val="4"/>
            <w:shd w:val="clear" w:color="auto" w:fill="E4E8F0"/>
            <w:vAlign w:val="center"/>
          </w:tcPr>
          <w:p w:rsidR="00833A2F" w:rsidRDefault="005B0401">
            <w:pPr>
              <w:spacing w:line="240" w:lineRule="auto"/>
            </w:pPr>
            <w:r>
              <w:rPr>
                <w:rFonts w:ascii="Calibri" w:hAnsi="Calibri"/>
                <w:b/>
                <w:color w:val="1C4587"/>
                <w:sz w:val="21"/>
              </w:rPr>
              <w:t>Harga per peserta</w:t>
            </w:r>
          </w:p>
        </w:tc>
        <w:tc>
          <w:tcPr>
            <w:tcW w:w="1871" w:type="dxa"/>
            <w:shd w:val="clear" w:color="auto" w:fill="E4E8F0"/>
            <w:vAlign w:val="center"/>
          </w:tcPr>
          <w:p w:rsidR="00833A2F" w:rsidRDefault="005B0401">
            <w:pPr>
              <w:spacing w:line="240" w:lineRule="auto"/>
              <w:jc w:val="right"/>
            </w:pPr>
            <w:r>
              <w:rPr>
                <w:rFonts w:ascii="Calibri" w:hAnsi="Calibri"/>
                <w:b/>
                <w:color w:val="1C4587"/>
                <w:sz w:val="21"/>
              </w:rPr>
              <w:t>Rp2.500.000</w:t>
            </w:r>
          </w:p>
        </w:tc>
      </w:tr>
    </w:tbl>
    <w:p w:rsidR="00833A2F" w:rsidRDefault="00833A2F"/>
    <w:p w:rsidR="00833A2F" w:rsidRDefault="005B0401">
      <w:pPr>
        <w:spacing w:before="240" w:after="240"/>
        <w:jc w:val="both"/>
        <w:rPr>
          <w:rFonts w:ascii="Calibri" w:eastAsia="Calibri" w:hAnsi="Calibri" w:cs="Calibri"/>
          <w:color w:val="1C4587"/>
          <w:sz w:val="24"/>
          <w:szCs w:val="24"/>
        </w:rPr>
      </w:pPr>
      <w:r>
        <w:rPr>
          <w:rFonts w:ascii="Calibri" w:eastAsia="Calibri" w:hAnsi="Calibri" w:cs="Calibri"/>
          <w:color w:val="1C4587"/>
          <w:sz w:val="24"/>
          <w:szCs w:val="24"/>
        </w:rPr>
        <w:t>*Harga sudah termasuk pajak yang berlaku. Ketentuan pembayaran mengikuti SPK. Penawaran berlaku 30 hari sejak tanggal proposal.</w:t>
      </w:r>
    </w:p>
    <w:p w:rsidR="00833A2F" w:rsidRDefault="005B0401">
      <w:pPr>
        <w:pStyle w:val="Heading1"/>
        <w:pageBreakBefore/>
        <w:spacing w:line="360" w:lineRule="auto"/>
        <w:jc w:val="both"/>
        <w:rPr>
          <w:rFonts w:ascii="Calibri" w:eastAsia="Calibri" w:hAnsi="Calibri" w:cs="Calibri"/>
          <w:b/>
          <w:bCs/>
          <w:color w:val="1C4587"/>
          <w:sz w:val="48"/>
          <w:szCs w:val="48"/>
        </w:rPr>
      </w:pPr>
      <w:bookmarkStart w:id="18" w:name="_Toc244106187"/>
      <w:r>
        <w:rPr>
          <w:rFonts w:ascii="Calibri" w:eastAsia="Calibri" w:hAnsi="Calibri" w:cs="Calibri"/>
          <w:b/>
          <w:bCs/>
          <w:color w:val="1C4587"/>
          <w:sz w:val="48"/>
          <w:szCs w:val="48"/>
        </w:rPr>
        <w:lastRenderedPageBreak/>
        <w:t>Lampiran-lampiran Dokumen</w:t>
      </w:r>
      <w:bookmarkEnd w:id="18"/>
      <w:r>
        <w:rPr>
          <w:rFonts w:ascii="Calibri" w:eastAsia="Calibri" w:hAnsi="Calibri" w:cs="Calibri"/>
          <w:b/>
          <w:bCs/>
          <w:color w:val="1C4587"/>
          <w:sz w:val="48"/>
          <w:szCs w:val="48"/>
        </w:rPr>
        <w:t xml:space="preserve"> </w:t>
      </w:r>
    </w:p>
    <w:p w:rsidR="00833A2F" w:rsidRDefault="005B0401">
      <w:pPr>
        <w:numPr>
          <w:ilvl w:val="0"/>
          <w:numId w:val="1"/>
        </w:numPr>
        <w:spacing w:line="360" w:lineRule="auto"/>
        <w:jc w:val="both"/>
        <w:rPr>
          <w:rFonts w:ascii="Calibri" w:eastAsia="Calibri" w:hAnsi="Calibri" w:cs="Calibri"/>
          <w:b/>
          <w:bCs/>
          <w:color w:val="1C4587"/>
          <w:sz w:val="34"/>
          <w:szCs w:val="34"/>
        </w:rPr>
      </w:pPr>
      <w:r>
        <w:rPr>
          <w:rFonts w:ascii="Calibri" w:eastAsia="Calibri" w:hAnsi="Calibri" w:cs="Calibri"/>
          <w:b/>
          <w:bCs/>
          <w:color w:val="1C4587"/>
          <w:sz w:val="34"/>
          <w:szCs w:val="34"/>
        </w:rPr>
        <w:t>Surat Pernyataan Non PKP</w:t>
      </w:r>
    </w:p>
    <w:p w:rsidR="00833A2F" w:rsidRDefault="005B0401">
      <w:pPr>
        <w:numPr>
          <w:ilvl w:val="0"/>
          <w:numId w:val="1"/>
        </w:numPr>
        <w:spacing w:line="360" w:lineRule="auto"/>
        <w:jc w:val="both"/>
        <w:rPr>
          <w:rFonts w:ascii="Calibri" w:eastAsia="Calibri" w:hAnsi="Calibri" w:cs="Calibri"/>
          <w:b/>
          <w:bCs/>
          <w:color w:val="1C4587"/>
          <w:sz w:val="34"/>
          <w:szCs w:val="34"/>
        </w:rPr>
      </w:pPr>
      <w:r>
        <w:rPr>
          <w:rFonts w:ascii="Calibri" w:eastAsia="Calibri" w:hAnsi="Calibri" w:cs="Calibri"/>
          <w:b/>
          <w:bCs/>
          <w:color w:val="1C4587"/>
          <w:sz w:val="34"/>
          <w:szCs w:val="34"/>
        </w:rPr>
        <w:t>Nomor Induk Berusaha (NIB) PT Indo Medika Resolusi</w:t>
      </w:r>
    </w:p>
    <w:p w:rsidR="00833A2F" w:rsidRDefault="005B0401">
      <w:pPr>
        <w:numPr>
          <w:ilvl w:val="0"/>
          <w:numId w:val="1"/>
        </w:numPr>
        <w:spacing w:line="360" w:lineRule="auto"/>
        <w:jc w:val="both"/>
        <w:rPr>
          <w:rFonts w:ascii="Calibri" w:eastAsia="Calibri" w:hAnsi="Calibri" w:cs="Calibri"/>
          <w:b/>
          <w:bCs/>
          <w:color w:val="1C4587"/>
          <w:sz w:val="34"/>
          <w:szCs w:val="34"/>
        </w:rPr>
      </w:pPr>
      <w:r>
        <w:rPr>
          <w:rFonts w:ascii="Calibri" w:eastAsia="Calibri" w:hAnsi="Calibri" w:cs="Calibri"/>
          <w:b/>
          <w:bCs/>
          <w:color w:val="1C4587"/>
          <w:sz w:val="34"/>
          <w:szCs w:val="34"/>
        </w:rPr>
        <w:t>Nomor Pokok Wajib Pajak (NPWP) PT Indo Medika Resolusi</w:t>
      </w:r>
    </w:p>
    <w:p w:rsidR="00833A2F" w:rsidRDefault="00833A2F">
      <w:pPr>
        <w:spacing w:line="360" w:lineRule="auto"/>
        <w:jc w:val="both"/>
        <w:rPr>
          <w:rFonts w:ascii="Calibri" w:eastAsia="Calibri" w:hAnsi="Calibri" w:cs="Calibri"/>
          <w:b/>
          <w:bCs/>
          <w:color w:val="1C4587"/>
          <w:sz w:val="34"/>
          <w:szCs w:val="34"/>
        </w:rPr>
      </w:pPr>
    </w:p>
    <w:p w:rsidR="00833A2F" w:rsidRDefault="00833A2F">
      <w:pPr>
        <w:spacing w:line="360" w:lineRule="auto"/>
        <w:ind w:left="720"/>
        <w:jc w:val="both"/>
        <w:rPr>
          <w:rFonts w:ascii="Calibri" w:eastAsia="Calibri" w:hAnsi="Calibri" w:cs="Calibri"/>
          <w:b/>
          <w:bCs/>
          <w:color w:val="1C4587"/>
          <w:sz w:val="34"/>
          <w:szCs w:val="34"/>
        </w:rPr>
      </w:pPr>
    </w:p>
    <w:p w:rsidR="00833A2F" w:rsidRDefault="00833A2F">
      <w:pPr>
        <w:spacing w:line="360" w:lineRule="auto"/>
        <w:jc w:val="both"/>
        <w:rPr>
          <w:rFonts w:ascii="Calibri" w:eastAsia="Calibri" w:hAnsi="Calibri" w:cs="Calibri"/>
          <w:b/>
          <w:bCs/>
          <w:color w:val="1C4587"/>
          <w:sz w:val="34"/>
          <w:szCs w:val="34"/>
        </w:rPr>
      </w:pPr>
    </w:p>
    <w:p w:rsidR="00833A2F" w:rsidRDefault="00833A2F">
      <w:pPr>
        <w:spacing w:line="360" w:lineRule="auto"/>
        <w:jc w:val="both"/>
        <w:rPr>
          <w:rFonts w:ascii="Calibri" w:eastAsia="Calibri" w:hAnsi="Calibri" w:cs="Calibri"/>
          <w:b/>
          <w:bCs/>
          <w:color w:val="1C4587"/>
          <w:sz w:val="34"/>
          <w:szCs w:val="34"/>
        </w:rPr>
      </w:pPr>
    </w:p>
    <w:p w:rsidR="00833A2F" w:rsidRDefault="00833A2F">
      <w:pPr>
        <w:spacing w:line="360" w:lineRule="auto"/>
        <w:jc w:val="both"/>
        <w:rPr>
          <w:rFonts w:ascii="Calibri" w:eastAsia="Calibri" w:hAnsi="Calibri" w:cs="Calibri"/>
          <w:b/>
          <w:bCs/>
          <w:color w:val="1C4587"/>
          <w:sz w:val="34"/>
          <w:szCs w:val="34"/>
        </w:rPr>
      </w:pPr>
    </w:p>
    <w:p w:rsidR="00833A2F" w:rsidRDefault="00833A2F">
      <w:pPr>
        <w:spacing w:line="360" w:lineRule="auto"/>
        <w:jc w:val="both"/>
        <w:rPr>
          <w:rFonts w:ascii="Calibri" w:eastAsia="Calibri" w:hAnsi="Calibri" w:cs="Calibri"/>
          <w:b/>
          <w:bCs/>
          <w:color w:val="1C4587"/>
          <w:sz w:val="34"/>
          <w:szCs w:val="34"/>
        </w:rPr>
      </w:pPr>
    </w:p>
    <w:p w:rsidR="00833A2F" w:rsidRDefault="00833A2F">
      <w:pPr>
        <w:spacing w:line="360" w:lineRule="auto"/>
        <w:jc w:val="both"/>
        <w:rPr>
          <w:rFonts w:ascii="Calibri" w:eastAsia="Calibri" w:hAnsi="Calibri" w:cs="Calibri"/>
          <w:b/>
          <w:bCs/>
          <w:color w:val="1C4587"/>
          <w:sz w:val="34"/>
          <w:szCs w:val="34"/>
        </w:rPr>
      </w:pPr>
    </w:p>
    <w:p w:rsidR="00833A2F" w:rsidRDefault="00833A2F">
      <w:pPr>
        <w:spacing w:line="360" w:lineRule="auto"/>
        <w:jc w:val="both"/>
        <w:rPr>
          <w:rFonts w:ascii="Calibri" w:eastAsia="Calibri" w:hAnsi="Calibri" w:cs="Calibri"/>
          <w:b/>
          <w:bCs/>
          <w:color w:val="1C4587"/>
          <w:sz w:val="34"/>
          <w:szCs w:val="34"/>
        </w:rPr>
      </w:pPr>
    </w:p>
    <w:p w:rsidR="00833A2F" w:rsidRDefault="00833A2F">
      <w:pPr>
        <w:spacing w:line="360" w:lineRule="auto"/>
        <w:jc w:val="both"/>
        <w:rPr>
          <w:rFonts w:ascii="Calibri" w:eastAsia="Calibri" w:hAnsi="Calibri" w:cs="Calibri"/>
          <w:b/>
          <w:bCs/>
          <w:color w:val="1C4587"/>
          <w:sz w:val="34"/>
          <w:szCs w:val="34"/>
        </w:rPr>
      </w:pPr>
    </w:p>
    <w:p w:rsidR="00833A2F" w:rsidRDefault="00833A2F">
      <w:pPr>
        <w:spacing w:line="360" w:lineRule="auto"/>
        <w:jc w:val="both"/>
        <w:rPr>
          <w:rFonts w:ascii="Calibri" w:eastAsia="Calibri" w:hAnsi="Calibri" w:cs="Calibri"/>
          <w:b/>
          <w:bCs/>
          <w:color w:val="1C4587"/>
          <w:sz w:val="34"/>
          <w:szCs w:val="34"/>
        </w:rPr>
      </w:pPr>
    </w:p>
    <w:p w:rsidR="00833A2F" w:rsidRDefault="00833A2F">
      <w:pPr>
        <w:spacing w:line="360" w:lineRule="auto"/>
        <w:jc w:val="both"/>
        <w:rPr>
          <w:rFonts w:ascii="Calibri" w:eastAsia="Calibri" w:hAnsi="Calibri" w:cs="Calibri"/>
          <w:b/>
          <w:bCs/>
          <w:color w:val="1C4587"/>
          <w:sz w:val="34"/>
          <w:szCs w:val="34"/>
        </w:rPr>
      </w:pPr>
    </w:p>
    <w:p w:rsidR="00833A2F" w:rsidRDefault="00833A2F">
      <w:pPr>
        <w:spacing w:line="360" w:lineRule="auto"/>
        <w:jc w:val="both"/>
        <w:rPr>
          <w:rFonts w:ascii="Calibri" w:eastAsia="Calibri" w:hAnsi="Calibri" w:cs="Calibri"/>
          <w:b/>
          <w:bCs/>
          <w:color w:val="1C4587"/>
          <w:sz w:val="34"/>
          <w:szCs w:val="34"/>
        </w:rPr>
      </w:pPr>
    </w:p>
    <w:p w:rsidR="00833A2F" w:rsidRDefault="00833A2F">
      <w:pPr>
        <w:spacing w:line="360" w:lineRule="auto"/>
        <w:jc w:val="both"/>
        <w:rPr>
          <w:rFonts w:ascii="Calibri" w:eastAsia="Calibri" w:hAnsi="Calibri" w:cs="Calibri"/>
          <w:b/>
          <w:bCs/>
          <w:color w:val="1C4587"/>
          <w:sz w:val="34"/>
          <w:szCs w:val="34"/>
        </w:rPr>
      </w:pPr>
    </w:p>
    <w:p w:rsidR="00833A2F" w:rsidRDefault="005B0401">
      <w:pPr>
        <w:spacing w:line="360" w:lineRule="auto"/>
        <w:rPr>
          <w:rFonts w:ascii="Calibri" w:eastAsia="Calibri" w:hAnsi="Calibri" w:cs="Calibri"/>
          <w:b/>
          <w:bCs/>
          <w:color w:val="1C4587"/>
          <w:sz w:val="34"/>
          <w:szCs w:val="34"/>
        </w:rPr>
      </w:pPr>
      <w:r>
        <w:rPr>
          <w:rFonts w:ascii="Calibri" w:eastAsia="Calibri" w:hAnsi="Calibri" w:cs="Calibri"/>
          <w:b/>
          <w:bCs/>
          <w:color w:val="1C4587"/>
          <w:sz w:val="34"/>
          <w:szCs w:val="34"/>
        </w:rPr>
        <w:lastRenderedPageBreak/>
        <w:t xml:space="preserve">1.Surat Pernyataan NON PKP </w:t>
      </w:r>
    </w:p>
    <w:p w:rsidR="00833A2F" w:rsidRDefault="005B0401">
      <w:pPr>
        <w:widowControl w:val="0"/>
        <w:spacing w:line="240" w:lineRule="auto"/>
        <w:rPr>
          <w:rFonts w:ascii="Calibri" w:eastAsia="Calibri" w:hAnsi="Calibri" w:cs="Calibri"/>
          <w:b/>
          <w:bCs/>
          <w:color w:val="1C4587"/>
          <w:sz w:val="34"/>
          <w:szCs w:val="34"/>
        </w:rPr>
      </w:pPr>
      <w:r>
        <w:rPr>
          <w:rFonts w:ascii="Calibri" w:eastAsia="Calibri" w:hAnsi="Calibri" w:cs="Calibri"/>
          <w:b/>
          <w:bCs/>
          <w:noProof/>
          <w:color w:val="1C4587"/>
          <w:sz w:val="34"/>
          <w:szCs w:val="34"/>
        </w:rPr>
        <w:drawing>
          <wp:inline distT="114300" distB="114300" distL="114300" distR="114300">
            <wp:extent cx="4405313" cy="5531115"/>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405313" cy="5531115"/>
                    </a:xfrm>
                    <a:prstGeom prst="rect">
                      <a:avLst/>
                    </a:prstGeom>
                    <a:ln/>
                  </pic:spPr>
                </pic:pic>
              </a:graphicData>
            </a:graphic>
          </wp:inline>
        </w:drawing>
      </w:r>
    </w:p>
    <w:p w:rsidR="00833A2F" w:rsidRDefault="00833A2F">
      <w:pPr>
        <w:spacing w:line="360" w:lineRule="auto"/>
        <w:jc w:val="center"/>
        <w:rPr>
          <w:rFonts w:ascii="Calibri" w:eastAsia="Calibri" w:hAnsi="Calibri" w:cs="Calibri"/>
          <w:b/>
          <w:bCs/>
          <w:color w:val="1C4587"/>
          <w:sz w:val="34"/>
          <w:szCs w:val="34"/>
        </w:rPr>
      </w:pPr>
    </w:p>
    <w:p w:rsidR="00833A2F" w:rsidRDefault="00833A2F">
      <w:pPr>
        <w:spacing w:line="360" w:lineRule="auto"/>
        <w:jc w:val="center"/>
        <w:rPr>
          <w:rFonts w:ascii="Calibri" w:eastAsia="Calibri" w:hAnsi="Calibri" w:cs="Calibri"/>
          <w:b/>
          <w:bCs/>
          <w:color w:val="1C4587"/>
          <w:sz w:val="34"/>
          <w:szCs w:val="34"/>
        </w:rPr>
      </w:pPr>
    </w:p>
    <w:p w:rsidR="00833A2F" w:rsidRDefault="005B0401">
      <w:pPr>
        <w:spacing w:line="360" w:lineRule="auto"/>
        <w:rPr>
          <w:rFonts w:ascii="Calibri" w:eastAsia="Calibri" w:hAnsi="Calibri" w:cs="Calibri"/>
          <w:b/>
          <w:bCs/>
          <w:color w:val="1C4587"/>
          <w:sz w:val="34"/>
          <w:szCs w:val="34"/>
        </w:rPr>
      </w:pPr>
      <w:r>
        <w:rPr>
          <w:rFonts w:ascii="Calibri" w:eastAsia="Calibri" w:hAnsi="Calibri" w:cs="Calibri"/>
          <w:b/>
          <w:bCs/>
          <w:color w:val="1C4587"/>
          <w:sz w:val="34"/>
          <w:szCs w:val="34"/>
        </w:rPr>
        <w:lastRenderedPageBreak/>
        <w:t>2.Nomor Induk Berusaha (NIB) PT Indo Medika Resolusi</w:t>
      </w:r>
    </w:p>
    <w:p w:rsidR="00833A2F" w:rsidRDefault="005B0401">
      <w:pPr>
        <w:spacing w:line="360" w:lineRule="auto"/>
        <w:ind w:left="720"/>
        <w:rPr>
          <w:rFonts w:ascii="Calibri" w:eastAsia="Calibri" w:hAnsi="Calibri" w:cs="Calibri"/>
          <w:b/>
          <w:bCs/>
          <w:color w:val="1C4587"/>
          <w:sz w:val="34"/>
          <w:szCs w:val="34"/>
        </w:rPr>
      </w:pPr>
      <w:r>
        <w:rPr>
          <w:rFonts w:ascii="Calibri" w:eastAsia="Calibri" w:hAnsi="Calibri" w:cs="Calibri"/>
          <w:b/>
          <w:bCs/>
          <w:noProof/>
          <w:color w:val="1C4587"/>
          <w:sz w:val="34"/>
          <w:szCs w:val="34"/>
        </w:rPr>
        <w:drawing>
          <wp:inline distT="114300" distB="114300" distL="114300" distR="114300">
            <wp:extent cx="4405313" cy="6068976"/>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4405313" cy="6068976"/>
                    </a:xfrm>
                    <a:prstGeom prst="rect">
                      <a:avLst/>
                    </a:prstGeom>
                    <a:ln/>
                  </pic:spPr>
                </pic:pic>
              </a:graphicData>
            </a:graphic>
          </wp:inline>
        </w:drawing>
      </w:r>
    </w:p>
    <w:p w:rsidR="00833A2F" w:rsidRDefault="005B0401">
      <w:pPr>
        <w:spacing w:line="360" w:lineRule="auto"/>
        <w:rPr>
          <w:rFonts w:ascii="Calibri" w:eastAsia="Calibri" w:hAnsi="Calibri" w:cs="Calibri"/>
          <w:b/>
          <w:bCs/>
          <w:color w:val="1C4587"/>
          <w:sz w:val="34"/>
          <w:szCs w:val="34"/>
        </w:rPr>
      </w:pPr>
      <w:r>
        <w:rPr>
          <w:rFonts w:ascii="Calibri" w:eastAsia="Calibri" w:hAnsi="Calibri" w:cs="Calibri"/>
          <w:b/>
          <w:bCs/>
          <w:noProof/>
          <w:color w:val="1C4587"/>
          <w:sz w:val="34"/>
          <w:szCs w:val="34"/>
        </w:rPr>
        <w:lastRenderedPageBreak/>
        <w:drawing>
          <wp:inline distT="114300" distB="114300" distL="114300" distR="114300">
            <wp:extent cx="5943600" cy="80010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943600" cy="8001000"/>
                    </a:xfrm>
                    <a:prstGeom prst="rect">
                      <a:avLst/>
                    </a:prstGeom>
                    <a:ln/>
                  </pic:spPr>
                </pic:pic>
              </a:graphicData>
            </a:graphic>
          </wp:inline>
        </w:drawing>
      </w:r>
    </w:p>
    <w:p w:rsidR="00833A2F" w:rsidRDefault="005B0401">
      <w:pPr>
        <w:spacing w:line="360" w:lineRule="auto"/>
        <w:jc w:val="center"/>
        <w:rPr>
          <w:rFonts w:ascii="Calibri" w:eastAsia="Calibri" w:hAnsi="Calibri" w:cs="Calibri"/>
          <w:b/>
          <w:bCs/>
          <w:color w:val="1C4587"/>
          <w:sz w:val="34"/>
          <w:szCs w:val="34"/>
        </w:rPr>
      </w:pPr>
      <w:r>
        <w:rPr>
          <w:rFonts w:ascii="Calibri" w:eastAsia="Calibri" w:hAnsi="Calibri" w:cs="Calibri"/>
          <w:b/>
          <w:bCs/>
          <w:color w:val="1C4587"/>
          <w:sz w:val="34"/>
          <w:szCs w:val="34"/>
        </w:rPr>
        <w:lastRenderedPageBreak/>
        <w:t>3. Nomor Pokok Wajib Pajak (NPWP) PT Indo Medika Resolusi</w:t>
      </w:r>
    </w:p>
    <w:p w:rsidR="00833A2F" w:rsidRDefault="005B0401">
      <w:pPr>
        <w:spacing w:line="360" w:lineRule="auto"/>
        <w:jc w:val="center"/>
        <w:rPr>
          <w:rFonts w:ascii="Calibri" w:eastAsia="Calibri" w:hAnsi="Calibri" w:cs="Calibri"/>
          <w:b/>
          <w:bCs/>
          <w:color w:val="1C4587"/>
          <w:sz w:val="34"/>
          <w:szCs w:val="34"/>
        </w:rPr>
      </w:pPr>
      <w:r>
        <w:rPr>
          <w:rFonts w:ascii="Calibri" w:eastAsia="Calibri" w:hAnsi="Calibri" w:cs="Calibri"/>
          <w:b/>
          <w:bCs/>
          <w:noProof/>
          <w:color w:val="1C4587"/>
          <w:sz w:val="34"/>
          <w:szCs w:val="34"/>
        </w:rPr>
        <w:drawing>
          <wp:inline distT="114300" distB="114300" distL="114300" distR="114300">
            <wp:extent cx="4867275" cy="4173725"/>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b="39644"/>
                    <a:stretch>
                      <a:fillRect/>
                    </a:stretch>
                  </pic:blipFill>
                  <pic:spPr>
                    <a:xfrm>
                      <a:off x="0" y="0"/>
                      <a:ext cx="4867275" cy="4173725"/>
                    </a:xfrm>
                    <a:prstGeom prst="rect">
                      <a:avLst/>
                    </a:prstGeom>
                    <a:ln/>
                  </pic:spPr>
                </pic:pic>
              </a:graphicData>
            </a:graphic>
          </wp:inline>
        </w:drawing>
      </w:r>
    </w:p>
    <w:p w:rsidR="00833A2F" w:rsidRDefault="00833A2F">
      <w:pPr>
        <w:spacing w:line="360" w:lineRule="auto"/>
        <w:jc w:val="center"/>
        <w:rPr>
          <w:rFonts w:ascii="Calibri" w:eastAsia="Calibri" w:hAnsi="Calibri" w:cs="Calibri"/>
          <w:b/>
          <w:bCs/>
          <w:color w:val="1C4587"/>
          <w:sz w:val="34"/>
          <w:szCs w:val="34"/>
        </w:rPr>
      </w:pPr>
    </w:p>
    <w:p w:rsidR="00833A2F" w:rsidRDefault="00833A2F">
      <w:pPr>
        <w:spacing w:line="360" w:lineRule="auto"/>
        <w:jc w:val="center"/>
        <w:rPr>
          <w:rFonts w:ascii="Calibri" w:eastAsia="Calibri" w:hAnsi="Calibri" w:cs="Calibri"/>
          <w:b/>
          <w:bCs/>
          <w:color w:val="1C4587"/>
          <w:sz w:val="34"/>
          <w:szCs w:val="34"/>
        </w:rPr>
      </w:pPr>
    </w:p>
    <w:p w:rsidR="00833A2F" w:rsidRDefault="00833A2F">
      <w:pPr>
        <w:spacing w:line="360" w:lineRule="auto"/>
        <w:jc w:val="center"/>
        <w:rPr>
          <w:rFonts w:ascii="Calibri" w:eastAsia="Calibri" w:hAnsi="Calibri" w:cs="Calibri"/>
          <w:b/>
          <w:bCs/>
          <w:color w:val="1C4587"/>
          <w:sz w:val="34"/>
          <w:szCs w:val="34"/>
        </w:rPr>
      </w:pPr>
    </w:p>
    <w:p w:rsidR="00833A2F" w:rsidRDefault="00833A2F">
      <w:pPr>
        <w:spacing w:line="360" w:lineRule="auto"/>
        <w:jc w:val="center"/>
        <w:rPr>
          <w:rFonts w:ascii="Calibri" w:eastAsia="Calibri" w:hAnsi="Calibri" w:cs="Calibri"/>
          <w:b/>
          <w:bCs/>
          <w:color w:val="1C4587"/>
          <w:sz w:val="34"/>
          <w:szCs w:val="34"/>
        </w:rPr>
      </w:pPr>
    </w:p>
    <w:p w:rsidR="00833A2F" w:rsidRDefault="00833A2F">
      <w:pPr>
        <w:spacing w:line="360" w:lineRule="auto"/>
        <w:rPr>
          <w:rFonts w:ascii="Calibri" w:eastAsia="Calibri" w:hAnsi="Calibri" w:cs="Calibri"/>
          <w:b/>
          <w:bCs/>
          <w:color w:val="1C4587"/>
          <w:sz w:val="34"/>
          <w:szCs w:val="34"/>
        </w:rPr>
      </w:pPr>
    </w:p>
    <w:sectPr w:rsidR="00833A2F">
      <w:headerReference w:type="default" r:id="rId12"/>
      <w:footerReference w:type="default" r:id="rId13"/>
      <w:headerReference w:type="first" r:id="rId14"/>
      <w:footerReference w:type="first" r:id="rId15"/>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5B0401" w:rsidRDefault="005B0401">
      <w:pPr>
        <w:spacing w:line="240" w:lineRule="auto"/>
      </w:pPr>
      <w:r>
        <w:separator/>
      </w:r>
    </w:p>
  </w:endnote>
  <w:endnote w:type="continuationSeparator" w:id="0">
    <w:p w:rsidR="005B0401" w:rsidRDefault="005B04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ED024B3-C05C-4445-ADF2-A04A0F065900}"/>
  </w:font>
  <w:font w:name="Arial">
    <w:panose1 w:val="020B0604020202020204"/>
    <w:charset w:val="00"/>
    <w:family w:val="swiss"/>
    <w:pitch w:val="variable"/>
    <w:sig w:usb0="E0002AFF" w:usb1="C0007843" w:usb2="00000009" w:usb3="00000000" w:csb0="000001FF" w:csb1="00000000"/>
    <w:embedRegular r:id="rId2" w:fontKey="{F7D4D920-3609-324D-BF84-D5F7D3E5EA42}"/>
    <w:embedBold r:id="rId3" w:fontKey="{C0ADA675-A380-0F49-91BA-48A7C1F7E286}"/>
    <w:embedItalic r:id="rId4" w:fontKey="{B97F0651-71EE-D745-B49B-B6162C7B1E57}"/>
  </w:font>
  <w:font w:name="Calibri">
    <w:panose1 w:val="020F0502020204030204"/>
    <w:charset w:val="00"/>
    <w:family w:val="swiss"/>
    <w:pitch w:val="variable"/>
    <w:sig w:usb0="E0002AFF" w:usb1="C000247B" w:usb2="00000009" w:usb3="00000000" w:csb0="000001FF" w:csb1="00000000"/>
    <w:embedRegular r:id="rId5" w:fontKey="{A170C331-BCE4-9347-AA50-1F17A77B54C2}"/>
    <w:embedBold r:id="rId6" w:fontKey="{971D9B2F-7AF9-8940-A1DB-2C438A1FFF37}"/>
    <w:embedItalic r:id="rId7" w:fontKey="{B95195D5-BD02-5149-8926-957C7D5F88C9}"/>
    <w:embedBoldItalic r:id="rId8" w:fontKey="{DA4CE4B8-9E6A-B54D-96C8-9C8637B8B3FD}"/>
  </w:font>
  <w:font w:name="Nunito Sans">
    <w:panose1 w:val="00000000000000000000"/>
    <w:charset w:val="4D"/>
    <w:family w:val="auto"/>
    <w:pitch w:val="variable"/>
    <w:sig w:usb0="A00002FF" w:usb1="5000204B" w:usb2="00000000" w:usb3="00000000" w:csb0="00000197" w:csb1="00000000"/>
    <w:embedRegular r:id="rId9" w:fontKey="{C4526A2B-64ED-9B47-8201-138FB9B14365}"/>
  </w:font>
  <w:font w:name="Proxima Nova">
    <w:charset w:val="00"/>
    <w:family w:val="auto"/>
    <w:pitch w:val="default"/>
    <w:embedRegular r:id="rId10" w:fontKey="{C71B1238-CFEE-074F-97A6-035F7D000761}"/>
    <w:embedBold r:id="rId11" w:fontKey="{F9F9E807-9E9B-4F45-B9FF-81324486B2C5}"/>
  </w:font>
  <w:font w:name="Cambria">
    <w:panose1 w:val="02040503050406030204"/>
    <w:charset w:val="00"/>
    <w:family w:val="roman"/>
    <w:pitch w:val="variable"/>
    <w:sig w:usb0="E00002FF" w:usb1="400004FF" w:usb2="00000000" w:usb3="00000000" w:csb0="0000019F" w:csb1="00000000"/>
    <w:embedRegular r:id="rId12" w:fontKey="{4EC4171B-4743-9347-B044-9D2EE1B2D27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833A2F" w:rsidRDefault="005B0401">
    <w:pPr>
      <w:jc w:val="right"/>
      <w:rPr>
        <w:color w:val="0B5394"/>
      </w:rPr>
    </w:pPr>
    <w:r>
      <w:rPr>
        <w:color w:val="0B5394"/>
      </w:rPr>
      <w:fldChar w:fldCharType="begin"/>
    </w:r>
    <w:r>
      <w:rPr>
        <w:color w:val="0B5394"/>
      </w:rPr>
      <w:instrText>PAGE</w:instrText>
    </w:r>
    <w:r>
      <w:rPr>
        <w:color w:val="0B5394"/>
      </w:rPr>
      <w:fldChar w:fldCharType="separate"/>
    </w:r>
    <w:r w:rsidR="000D0494">
      <w:rPr>
        <w:noProof/>
        <w:color w:val="0B5394"/>
      </w:rPr>
      <w:t>1</w:t>
    </w:r>
    <w:r>
      <w:rPr>
        <w:color w:val="0B539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833A2F" w:rsidRDefault="00833A2F">
    <w:pPr>
      <w:spacing w:line="360" w:lineRule="auto"/>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5B0401" w:rsidRDefault="005B0401">
      <w:pPr>
        <w:spacing w:line="240" w:lineRule="auto"/>
      </w:pPr>
      <w:r>
        <w:separator/>
      </w:r>
    </w:p>
  </w:footnote>
  <w:footnote w:type="continuationSeparator" w:id="0">
    <w:p w:rsidR="005B0401" w:rsidRDefault="005B040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833A2F" w:rsidRDefault="00833A2F">
    <w:pPr>
      <w:rPr>
        <w:rFonts w:ascii="Proxima Nova" w:eastAsia="Proxima Nova" w:hAnsi="Proxima Nova" w:cs="Proxima Nova"/>
        <w:color w:val="1C4587"/>
        <w:sz w:val="18"/>
        <w:szCs w:val="18"/>
      </w:rPr>
    </w:pP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7560"/>
    </w:tblGrid>
    <w:tr w:rsidR="00833A2F">
      <w:trPr>
        <w:trHeight w:val="380"/>
      </w:trPr>
      <w:tc>
        <w:tcPr>
          <w:tcW w:w="1800" w:type="dxa"/>
          <w:vMerge w:val="restart"/>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833A2F" w:rsidRDefault="005B0401">
          <w:pPr>
            <w:rPr>
              <w:rFonts w:ascii="Proxima Nova" w:eastAsia="Proxima Nova" w:hAnsi="Proxima Nova" w:cs="Proxima Nova"/>
              <w:color w:val="1C4587"/>
              <w:sz w:val="18"/>
              <w:szCs w:val="18"/>
            </w:rPr>
          </w:pPr>
          <w:r>
            <w:rPr>
              <w:rFonts w:ascii="Proxima Nova" w:eastAsia="Proxima Nova" w:hAnsi="Proxima Nova" w:cs="Proxima Nova"/>
              <w:noProof/>
              <w:color w:val="1C4587"/>
              <w:sz w:val="18"/>
              <w:szCs w:val="18"/>
            </w:rPr>
            <w:drawing>
              <wp:inline distT="114300" distB="114300" distL="114300" distR="114300">
                <wp:extent cx="700088" cy="864306"/>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r="21453" b="7589"/>
                        <a:stretch>
                          <a:fillRect/>
                        </a:stretch>
                      </pic:blipFill>
                      <pic:spPr>
                        <a:xfrm>
                          <a:off x="0" y="0"/>
                          <a:ext cx="700088" cy="864306"/>
                        </a:xfrm>
                        <a:prstGeom prst="rect">
                          <a:avLst/>
                        </a:prstGeom>
                        <a:ln/>
                      </pic:spPr>
                    </pic:pic>
                  </a:graphicData>
                </a:graphic>
              </wp:inline>
            </w:drawing>
          </w:r>
        </w:p>
      </w:tc>
      <w:tc>
        <w:tcPr>
          <w:tcW w:w="7560" w:type="dxa"/>
          <w:vMerge w:val="restart"/>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833A2F" w:rsidRDefault="005B0401">
          <w:pPr>
            <w:rPr>
              <w:rFonts w:ascii="Proxima Nova" w:eastAsia="Proxima Nova" w:hAnsi="Proxima Nova" w:cs="Proxima Nova"/>
              <w:b/>
              <w:bCs/>
              <w:color w:val="1C4587"/>
              <w:u w:val="single"/>
            </w:rPr>
          </w:pPr>
          <w:hyperlink r:id="rId2">
            <w:r>
              <w:rPr>
                <w:rFonts w:ascii="Proxima Nova" w:eastAsia="Proxima Nova" w:hAnsi="Proxima Nova" w:cs="Proxima Nova"/>
                <w:b/>
                <w:bCs/>
                <w:color w:val="1C4587"/>
                <w:u w:val="single"/>
              </w:rPr>
              <w:t>www.temanjourne</w:t>
            </w:r>
          </w:hyperlink>
          <w:r>
            <w:rPr>
              <w:rFonts w:ascii="Proxima Nova" w:eastAsia="Proxima Nova" w:hAnsi="Proxima Nova" w:cs="Proxima Nova"/>
              <w:b/>
              <w:bCs/>
              <w:color w:val="1C4587"/>
              <w:u w:val="single"/>
            </w:rPr>
            <w:t>y.id</w:t>
          </w:r>
        </w:p>
        <w:p w:rsidR="00833A2F" w:rsidRDefault="005B0401">
          <w:pPr>
            <w:rPr>
              <w:rFonts w:ascii="Proxima Nova" w:eastAsia="Proxima Nova" w:hAnsi="Proxima Nova" w:cs="Proxima Nova"/>
              <w:color w:val="1C4587"/>
            </w:rPr>
          </w:pPr>
          <w:r>
            <w:rPr>
              <w:rFonts w:ascii="Proxima Nova" w:eastAsia="Proxima Nova" w:hAnsi="Proxima Nova" w:cs="Proxima Nova"/>
              <w:color w:val="1C4587"/>
            </w:rPr>
            <w:t xml:space="preserve">Instagram: </w:t>
          </w:r>
          <w:r>
            <w:rPr>
              <w:rFonts w:ascii="Proxima Nova" w:eastAsia="Proxima Nova" w:hAnsi="Proxima Nova" w:cs="Proxima Nova"/>
              <w:b/>
              <w:bCs/>
              <w:color w:val="1C4587"/>
            </w:rPr>
            <w:t>@temanjourney_id</w:t>
          </w:r>
        </w:p>
        <w:p w:rsidR="00833A2F" w:rsidRDefault="005B0401">
          <w:pPr>
            <w:rPr>
              <w:rFonts w:ascii="Proxima Nova" w:eastAsia="Proxima Nova" w:hAnsi="Proxima Nova" w:cs="Proxima Nova"/>
              <w:b/>
              <w:bCs/>
              <w:color w:val="1C4587"/>
            </w:rPr>
          </w:pPr>
          <w:r>
            <w:rPr>
              <w:rFonts w:ascii="Proxima Nova" w:eastAsia="Proxima Nova" w:hAnsi="Proxima Nova" w:cs="Proxima Nova"/>
              <w:color w:val="1C4587"/>
            </w:rPr>
            <w:t>Email:</w:t>
          </w:r>
          <w:r>
            <w:rPr>
              <w:rFonts w:ascii="Proxima Nova" w:eastAsia="Proxima Nova" w:hAnsi="Proxima Nova" w:cs="Proxima Nova"/>
              <w:b/>
              <w:bCs/>
              <w:color w:val="1C4587"/>
            </w:rPr>
            <w:t xml:space="preserve"> info</w:t>
          </w:r>
          <w:hyperlink r:id="rId3">
            <w:r>
              <w:rPr>
                <w:rFonts w:ascii="Proxima Nova" w:eastAsia="Proxima Nova" w:hAnsi="Proxima Nova" w:cs="Proxima Nova"/>
                <w:b/>
                <w:bCs/>
                <w:color w:val="1C4587"/>
                <w:u w:val="single"/>
              </w:rPr>
              <w:t>@</w:t>
            </w:r>
          </w:hyperlink>
          <w:r>
            <w:rPr>
              <w:rFonts w:ascii="Proxima Nova" w:eastAsia="Proxima Nova" w:hAnsi="Proxima Nova" w:cs="Proxima Nova"/>
              <w:b/>
              <w:bCs/>
              <w:color w:val="1C4587"/>
            </w:rPr>
            <w:t>temanjourney.id</w:t>
          </w:r>
        </w:p>
        <w:p w:rsidR="00833A2F" w:rsidRDefault="005B0401">
          <w:pPr>
            <w:rPr>
              <w:rFonts w:ascii="Proxima Nova" w:eastAsia="Proxima Nova" w:hAnsi="Proxima Nova" w:cs="Proxima Nova"/>
              <w:color w:val="1C4587"/>
            </w:rPr>
          </w:pPr>
          <w:r>
            <w:rPr>
              <w:rFonts w:ascii="Proxima Nova" w:eastAsia="Proxima Nova" w:hAnsi="Proxima Nova" w:cs="Proxima Nova"/>
              <w:color w:val="1C4587"/>
            </w:rPr>
            <w:t>Jl. Masjid An Nur no.8, Menteng Dalam, Tebet, Jakarta Selatan 12870</w:t>
          </w:r>
        </w:p>
        <w:p w:rsidR="00833A2F" w:rsidRDefault="005B0401">
          <w:pPr>
            <w:rPr>
              <w:rFonts w:ascii="Proxima Nova" w:eastAsia="Proxima Nova" w:hAnsi="Proxima Nova" w:cs="Proxima Nova"/>
              <w:color w:val="1C4587"/>
            </w:rPr>
          </w:pPr>
          <w:r>
            <w:rPr>
              <w:rFonts w:ascii="Proxima Nova" w:eastAsia="Proxima Nova" w:hAnsi="Proxima Nova" w:cs="Proxima Nova"/>
              <w:color w:val="1C4587"/>
            </w:rPr>
            <w:t>+62 812 81845723</w:t>
          </w:r>
        </w:p>
      </w:tc>
    </w:tr>
    <w:tr w:rsidR="00833A2F">
      <w:trPr>
        <w:trHeight w:val="1180"/>
      </w:trPr>
      <w:tc>
        <w:tcPr>
          <w:tcW w:w="1800" w:type="dxa"/>
          <w:vMerge/>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833A2F" w:rsidRDefault="00833A2F">
          <w:pPr>
            <w:widowControl w:val="0"/>
            <w:spacing w:line="240" w:lineRule="auto"/>
            <w:rPr>
              <w:rFonts w:ascii="Proxima Nova" w:eastAsia="Proxima Nova" w:hAnsi="Proxima Nova" w:cs="Proxima Nova"/>
              <w:color w:val="1C4587"/>
              <w:sz w:val="18"/>
              <w:szCs w:val="18"/>
            </w:rPr>
          </w:pPr>
        </w:p>
      </w:tc>
      <w:tc>
        <w:tcPr>
          <w:tcW w:w="7560" w:type="dxa"/>
          <w:vMerge/>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833A2F" w:rsidRDefault="00833A2F">
          <w:pPr>
            <w:widowControl w:val="0"/>
            <w:spacing w:line="240" w:lineRule="auto"/>
            <w:rPr>
              <w:rFonts w:ascii="Proxima Nova" w:eastAsia="Proxima Nova" w:hAnsi="Proxima Nova" w:cs="Proxima Nova"/>
              <w:color w:val="1C4587"/>
              <w:sz w:val="18"/>
              <w:szCs w:val="18"/>
            </w:rPr>
          </w:pPr>
        </w:p>
      </w:tc>
    </w:tr>
  </w:tbl>
  <w:p w:rsidR="00833A2F" w:rsidRDefault="005B0401">
    <w:pPr>
      <w:rPr>
        <w:shd w:val="clear" w:color="auto" w:fill="FFE599"/>
      </w:rPr>
    </w:pPr>
    <w:r>
      <w:rPr>
        <w:noProof/>
      </w:rPr>
      <w:pict>
        <v:rect id="_x0000_i1025" alt="" style="width:468pt;height:.05pt;mso-width-percent:0;mso-height-percent:0;mso-width-percent:0;mso-height-percent:0" o:hralign="center" o:hrstd="t" o:hr="t" fillcolor="#a0a0a0" stroked="f"/>
      </w:pict>
    </w:r>
  </w:p>
  <w:p w:rsidR="00833A2F" w:rsidRDefault="00833A2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833A2F" w:rsidRDefault="005B0401">
    <w:r>
      <w:rPr>
        <w:noProof/>
      </w:rPr>
      <w:drawing>
        <wp:anchor distT="114300" distB="114300" distL="114300" distR="114300" simplePos="0" relativeHeight="251658240" behindDoc="1" locked="0" layoutInCell="1" hidden="0" allowOverlap="1">
          <wp:simplePos x="0" y="0"/>
          <wp:positionH relativeFrom="column">
            <wp:posOffset>-919162</wp:posOffset>
          </wp:positionH>
          <wp:positionV relativeFrom="paragraph">
            <wp:posOffset>-342899</wp:posOffset>
          </wp:positionV>
          <wp:extent cx="7843838" cy="9991725"/>
          <wp:effectExtent l="0" t="0" r="0" b="0"/>
          <wp:wrapNone/>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a:stretch>
                    <a:fillRect/>
                  </a:stretch>
                </pic:blipFill>
                <pic:spPr>
                  <a:xfrm>
                    <a:off x="0" y="0"/>
                    <a:ext cx="7843838" cy="999172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B47EDE"/>
    <w:multiLevelType w:val="multilevel"/>
    <w:tmpl w:val="97F4D7D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42CE0E89"/>
    <w:multiLevelType w:val="multilevel"/>
    <w:tmpl w:val="A0CC1C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437D5EA0"/>
    <w:multiLevelType w:val="multilevel"/>
    <w:tmpl w:val="D10421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EEC6925"/>
    <w:multiLevelType w:val="multilevel"/>
    <w:tmpl w:val="E82098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2AB3477"/>
    <w:multiLevelType w:val="multilevel"/>
    <w:tmpl w:val="E27AE9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586A2E7F"/>
    <w:multiLevelType w:val="multilevel"/>
    <w:tmpl w:val="E2D471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9666555"/>
    <w:multiLevelType w:val="multilevel"/>
    <w:tmpl w:val="5462A4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AE550E9"/>
    <w:multiLevelType w:val="multilevel"/>
    <w:tmpl w:val="97AE90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14C5143"/>
    <w:multiLevelType w:val="multilevel"/>
    <w:tmpl w:val="8E8AC3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756172881">
    <w:abstractNumId w:val="3"/>
  </w:num>
  <w:num w:numId="2" w16cid:durableId="658928382">
    <w:abstractNumId w:val="1"/>
  </w:num>
  <w:num w:numId="3" w16cid:durableId="169684703">
    <w:abstractNumId w:val="2"/>
  </w:num>
  <w:num w:numId="4" w16cid:durableId="823738838">
    <w:abstractNumId w:val="4"/>
  </w:num>
  <w:num w:numId="5" w16cid:durableId="1335768115">
    <w:abstractNumId w:val="8"/>
  </w:num>
  <w:num w:numId="6" w16cid:durableId="903487964">
    <w:abstractNumId w:val="7"/>
  </w:num>
  <w:num w:numId="7" w16cid:durableId="944074412">
    <w:abstractNumId w:val="6"/>
  </w:num>
  <w:num w:numId="8" w16cid:durableId="1969624272">
    <w:abstractNumId w:val="0"/>
  </w:num>
  <w:num w:numId="9" w16cid:durableId="1504005054">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9"/>
  <w:embedTrueTypeFonts/>
  <w:defaultTabStop w:val="720"/>
  <w:characterSpacingControl w:val="doNotCompress"/>
  <w:hdrShapeDefaults>
    <o:shapedefaults v:ext="edit" spidmax="10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A2F"/>
    <w:rsid w:val="000D0494"/>
    <w:rsid w:val="005B0401"/>
    <w:rsid w:val="00833A2F"/>
    <w:rsid w:val="00E4177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docId w15:val="{C63D555B-5E98-3948-B097-696F6354C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TOC1">
    <w:name w:val="toc 1"/>
    <w:basedOn w:val="Normal"/>
    <w:next w:val="Normal"/>
    <w:autoRedefine/>
    <w:uiPriority w:val="39"/>
    <w:unhideWhenUsed/>
    <w:rsid w:val="000D0494"/>
    <w:pPr>
      <w:spacing w:after="100"/>
    </w:pPr>
  </w:style>
  <w:style w:type="paragraph" w:styleId="TOC2">
    <w:name w:val="toc 2"/>
    <w:basedOn w:val="Normal"/>
    <w:next w:val="Normal"/>
    <w:autoRedefine/>
    <w:uiPriority w:val="39"/>
    <w:unhideWhenUsed/>
    <w:rsid w:val="000D0494"/>
    <w:pPr>
      <w:spacing w:after="100"/>
      <w:ind w:left="220"/>
    </w:pPr>
  </w:style>
  <w:style w:type="character" w:styleId="Hyperlink">
    <w:name w:val="Hyperlink"/>
    <w:basedOn w:val="DefaultParagraphFont"/>
    <w:uiPriority w:val="99"/>
    <w:unhideWhenUsed/>
    <w:rsid w:val="000D049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3" Type="http://schemas.openxmlformats.org/officeDocument/2006/relationships/hyperlink" Target="mailto:id.journey24@gmail.com" TargetMode="External"/><Relationship Id="rId2" Type="http://schemas.openxmlformats.org/officeDocument/2006/relationships/hyperlink" Target="http://www.temanjourney.id" TargetMode="External"/><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2196</Words>
  <Characters>12523</Characters>
  <Application>Microsoft Office Word</Application>
  <DocSecurity>0</DocSecurity>
  <Lines>104</Lines>
  <Paragraphs>29</Paragraphs>
  <ScaleCrop>false</ScaleCrop>
  <Company/>
  <LinksUpToDate>false</LinksUpToDate>
  <CharactersWithSpaces>14690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Asesmen dalam Rangka Fit and Proper Test - Bank Indonesia</dc:title>
  <cp:lastModifiedBy>Galih Muji Agung</cp:lastModifiedBy>
  <cp:revision>2</cp:revision>
  <dcterms:created xsi:type="dcterms:W3CDTF">2026-10-28T10:55:00Z</dcterms:created>
  <dcterms:modified xsi:type="dcterms:W3CDTF">2026-10-28T10:55:00Z</dcterms:modified>
</cp:coreProperties>
</file>