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alibri" w:cs="Calibri" w:eastAsia="Calibri" w:hAnsi="Calibri"/>
          <w:b w:val="1"/>
          <w:bCs w:val="1"/>
          <w:color w:val="1c4587"/>
          <w:sz w:val="28"/>
          <w:szCs w:val="28"/>
        </w:rPr>
      </w:pPr>
      <w:r w:rsidDel="00000000" w:rsidR="00000000" w:rsidRPr="00000000">
        <w:rPr>
          <w:rtl w:val="0"/>
        </w:rPr>
      </w:r>
    </w:p>
    <w:p w:rsidR="00000000" w:rsidDel="00000000" w:rsidP="00000000" w:rsidRDefault="00000000" w:rsidRPr="00000000" w14:paraId="00000002">
      <w:pPr>
        <w:spacing w:line="360" w:lineRule="auto"/>
        <w:jc w:val="center"/>
        <w:rPr>
          <w:rFonts w:ascii="Calibri" w:cs="Calibri" w:eastAsia="Calibri" w:hAnsi="Calibri"/>
          <w:b w:val="1"/>
          <w:bCs w:val="1"/>
          <w:color w:val="1c4587"/>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line="360" w:lineRule="auto"/>
        <w:jc w:val="both"/>
        <w:rPr>
          <w:rFonts w:ascii="Calibri" w:cs="Calibri" w:eastAsia="Calibri" w:hAnsi="Calibri"/>
          <w:b w:val="1"/>
          <w:bCs w:val="1"/>
          <w:color w:val="1c4587"/>
          <w:sz w:val="24"/>
          <w:szCs w:val="24"/>
        </w:rPr>
      </w:pPr>
      <w:r w:rsidDel="00000000" w:rsidR="00000000" w:rsidRPr="00000000">
        <w:rPr>
          <w:rFonts w:ascii="Calibri" w:cs="Calibri" w:eastAsia="Calibri" w:hAnsi="Calibri"/>
          <w:b w:val="1"/>
          <w:bCs w:val="1"/>
          <w:color w:val="1c4587"/>
          <w:sz w:val="40"/>
          <w:szCs w:val="40"/>
          <w:rtl w:val="0"/>
        </w:rPr>
        <w:t xml:space="preserve">Daftar Isi </w:t>
      </w:r>
      <w:r w:rsidDel="00000000" w:rsidR="00000000" w:rsidRPr="00000000">
        <w:rPr>
          <w:rtl w:val="0"/>
        </w:rPr>
      </w:r>
    </w:p>
    <w:sdt>
      <w:sdtPr>
        <w:id w:val="636853199"/>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9st6ohgzz34">
            <w:r w:rsidDel="00000000" w:rsidR="00000000" w:rsidRPr="00000000">
              <w:rPr>
                <w:rFonts w:ascii="Calibri" w:cs="Calibri" w:eastAsia="Calibri" w:hAnsi="Calibri"/>
                <w:b w:val="1"/>
                <w:bCs w:val="1"/>
                <w:i w:val="0"/>
                <w:iCs w:val="0"/>
                <w:smallCaps w:val="0"/>
                <w:strike w:val="0"/>
                <w:color w:val="1c4587"/>
                <w:sz w:val="24"/>
                <w:szCs w:val="24"/>
                <w:u w:val="none"/>
                <w:shd w:fill="auto" w:val="clear"/>
                <w:vertAlign w:val="baseline"/>
                <w:rtl w:val="0"/>
              </w:rPr>
              <w:t xml:space="preserve">Profil Teman Journey</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0ou9ryythg">
            <w:r w:rsidDel="00000000" w:rsidR="00000000" w:rsidRPr="00000000">
              <w:rPr>
                <w:rFonts w:ascii="Calibri" w:cs="Calibri" w:eastAsia="Calibri" w:hAnsi="Calibri"/>
                <w:b w:val="0"/>
                <w:bCs w:val="0"/>
                <w:i w:val="0"/>
                <w:iCs w:val="0"/>
                <w:smallCaps w:val="0"/>
                <w:strike w:val="0"/>
                <w:color w:val="1c4587"/>
                <w:sz w:val="24"/>
                <w:szCs w:val="24"/>
                <w:u w:val="none"/>
                <w:shd w:fill="auto" w:val="clear"/>
                <w:vertAlign w:val="baseline"/>
                <w:rtl w:val="0"/>
              </w:rPr>
              <w:t xml:space="preserve">Filosofi Teman Journey</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4zsvcfa2p7">
            <w:r w:rsidDel="00000000" w:rsidR="00000000" w:rsidRPr="00000000">
              <w:rPr>
                <w:rFonts w:ascii="Calibri" w:cs="Calibri" w:eastAsia="Calibri" w:hAnsi="Calibri"/>
                <w:b w:val="0"/>
                <w:bCs w:val="0"/>
                <w:i w:val="0"/>
                <w:iCs w:val="0"/>
                <w:smallCaps w:val="0"/>
                <w:strike w:val="0"/>
                <w:color w:val="1c4587"/>
                <w:sz w:val="24"/>
                <w:szCs w:val="24"/>
                <w:u w:val="none"/>
                <w:shd w:fill="auto" w:val="clear"/>
                <w:vertAlign w:val="baseline"/>
                <w:rtl w:val="0"/>
              </w:rPr>
              <w:t xml:space="preserve">Nilai Teman Journey</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qboteylcwu4">
            <w:r w:rsidDel="00000000" w:rsidR="00000000" w:rsidRPr="00000000">
              <w:rPr>
                <w:rFonts w:ascii="Calibri" w:cs="Calibri" w:eastAsia="Calibri" w:hAnsi="Calibri"/>
                <w:b w:val="1"/>
                <w:bCs w:val="1"/>
                <w:i w:val="0"/>
                <w:iCs w:val="0"/>
                <w:smallCaps w:val="0"/>
                <w:strike w:val="0"/>
                <w:color w:val="1c4587"/>
                <w:sz w:val="24"/>
                <w:szCs w:val="24"/>
                <w:u w:val="none"/>
                <w:shd w:fill="auto" w:val="clear"/>
                <w:vertAlign w:val="baseline"/>
                <w:rtl w:val="0"/>
              </w:rPr>
              <w:t xml:space="preserve">Perizinan dan Legalitas</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1mtwuurfb55">
            <w:r w:rsidDel="00000000" w:rsidR="00000000" w:rsidRPr="00000000">
              <w:rPr>
                <w:rFonts w:ascii="Calibri" w:cs="Calibri" w:eastAsia="Calibri" w:hAnsi="Calibri"/>
                <w:b w:val="1"/>
                <w:bCs w:val="1"/>
                <w:i w:val="0"/>
                <w:iCs w:val="0"/>
                <w:smallCaps w:val="0"/>
                <w:strike w:val="0"/>
                <w:color w:val="1c4587"/>
                <w:sz w:val="24"/>
                <w:szCs w:val="24"/>
                <w:u w:val="none"/>
                <w:shd w:fill="auto" w:val="clear"/>
                <w:vertAlign w:val="baseline"/>
                <w:rtl w:val="0"/>
              </w:rPr>
              <w:t xml:space="preserve">Produk</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r0icty1qzk">
            <w:r w:rsidDel="00000000" w:rsidR="00000000" w:rsidRPr="00000000">
              <w:rPr>
                <w:rFonts w:ascii="Calibri" w:cs="Calibri" w:eastAsia="Calibri" w:hAnsi="Calibri"/>
                <w:b w:val="0"/>
                <w:bCs w:val="0"/>
                <w:i w:val="0"/>
                <w:iCs w:val="0"/>
                <w:smallCaps w:val="0"/>
                <w:strike w:val="0"/>
                <w:color w:val="1c4587"/>
                <w:sz w:val="24"/>
                <w:szCs w:val="24"/>
                <w:u w:val="none"/>
                <w:shd w:fill="auto" w:val="clear"/>
                <w:vertAlign w:val="baseline"/>
                <w:rtl w:val="0"/>
              </w:rPr>
              <w:t xml:space="preserve">Konseling Individual</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ernxz3owrd">
            <w:r w:rsidDel="00000000" w:rsidR="00000000" w:rsidRPr="00000000">
              <w:rPr>
                <w:rFonts w:ascii="Calibri" w:cs="Calibri" w:eastAsia="Calibri" w:hAnsi="Calibri"/>
                <w:b w:val="0"/>
                <w:bCs w:val="0"/>
                <w:i w:val="0"/>
                <w:iCs w:val="0"/>
                <w:smallCaps w:val="0"/>
                <w:strike w:val="0"/>
                <w:color w:val="1c4587"/>
                <w:sz w:val="24"/>
                <w:szCs w:val="24"/>
                <w:u w:val="none"/>
                <w:shd w:fill="auto" w:val="clear"/>
                <w:vertAlign w:val="baseline"/>
                <w:rtl w:val="0"/>
              </w:rPr>
              <w:t xml:space="preserve">Pelatihan</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phhpm9mpmv">
            <w:r w:rsidDel="00000000" w:rsidR="00000000" w:rsidRPr="00000000">
              <w:rPr>
                <w:rFonts w:ascii="Calibri" w:cs="Calibri" w:eastAsia="Calibri" w:hAnsi="Calibri"/>
                <w:b w:val="0"/>
                <w:bCs w:val="0"/>
                <w:i w:val="0"/>
                <w:iCs w:val="0"/>
                <w:smallCaps w:val="0"/>
                <w:strike w:val="0"/>
                <w:color w:val="1c4587"/>
                <w:sz w:val="24"/>
                <w:szCs w:val="24"/>
                <w:u w:val="none"/>
                <w:shd w:fill="auto" w:val="clear"/>
                <w:vertAlign w:val="baseline"/>
                <w:rtl w:val="0"/>
              </w:rPr>
              <w:t xml:space="preserve">Asesmen</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74id5gt8y81">
            <w:r w:rsidDel="00000000" w:rsidR="00000000" w:rsidRPr="00000000">
              <w:rPr>
                <w:rFonts w:ascii="Calibri" w:cs="Calibri" w:eastAsia="Calibri" w:hAnsi="Calibri"/>
                <w:b w:val="1"/>
                <w:bCs w:val="1"/>
                <w:i w:val="0"/>
                <w:iCs w:val="0"/>
                <w:smallCaps w:val="0"/>
                <w:strike w:val="0"/>
                <w:color w:val="1c4587"/>
                <w:sz w:val="26"/>
                <w:szCs w:val="26"/>
                <w:u w:val="none"/>
                <w:shd w:fill="auto" w:val="clear"/>
                <w:vertAlign w:val="baseline"/>
                <w:rtl w:val="0"/>
              </w:rPr>
              <w:t xml:space="preserve">Pelatihan Metode Belajar Kreatif untuk CBP Rupiah</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_szir1dl0uood">
            <w:r w:rsidDel="00000000" w:rsidR="00000000" w:rsidRPr="00000000">
              <w:rPr>
                <w:rFonts w:ascii="Calibri" w:cs="Calibri" w:eastAsia="Calibri" w:hAnsi="Calibri"/>
                <w:b w:val="0"/>
                <w:bCs w:val="0"/>
                <w:i w:val="0"/>
                <w:iCs w:val="0"/>
                <w:smallCaps w:val="0"/>
                <w:strike w:val="0"/>
                <w:color w:val="1c4587"/>
                <w:sz w:val="24"/>
                <w:szCs w:val="24"/>
                <w:u w:val="none"/>
                <w:shd w:fill="auto" w:val="clear"/>
                <w:vertAlign w:val="baseline"/>
                <w:rtl w:val="0"/>
              </w:rPr>
              <w:t xml:space="preserve">Latar Belakang Program</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_lmtfajw8ly8j">
            <w:r w:rsidDel="00000000" w:rsidR="00000000" w:rsidRPr="00000000">
              <w:rPr>
                <w:rFonts w:ascii="Calibri" w:cs="Calibri" w:eastAsia="Calibri" w:hAnsi="Calibri"/>
                <w:b w:val="0"/>
                <w:bCs w:val="0"/>
                <w:i w:val="0"/>
                <w:iCs w:val="0"/>
                <w:smallCaps w:val="0"/>
                <w:strike w:val="0"/>
                <w:color w:val="1c4587"/>
                <w:sz w:val="24"/>
                <w:szCs w:val="24"/>
                <w:u w:val="none"/>
                <w:shd w:fill="auto" w:val="clear"/>
                <w:vertAlign w:val="baseline"/>
                <w:rtl w:val="0"/>
              </w:rPr>
              <w:t xml:space="preserve">Target Peserta</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_dxeytee5txse">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Indikator Keberhasilan</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_3xp8bulah7ln">
            <w:r w:rsidDel="00000000" w:rsidR="00000000" w:rsidRPr="00000000">
              <w:rPr>
                <w:rFonts w:ascii="Arial" w:cs="Arial" w:eastAsia="Arial" w:hAnsi="Arial"/>
                <w:b w:val="0"/>
                <w:bCs w:val="0"/>
                <w:i w:val="0"/>
                <w:iCs w:val="0"/>
                <w:smallCaps w:val="0"/>
                <w:strike w:val="0"/>
                <w:color w:val="1c4587"/>
                <w:sz w:val="24"/>
                <w:szCs w:val="24"/>
                <w:u w:val="none"/>
                <w:shd w:fill="auto" w:val="clear"/>
                <w:vertAlign w:val="baseline"/>
                <w:rtl w:val="0"/>
              </w:rPr>
              <w:t xml:space="preserve">Cakupan Materi</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_7pv401wj8b2s">
            <w:r w:rsidDel="00000000" w:rsidR="00000000" w:rsidRPr="00000000">
              <w:rPr>
                <w:rFonts w:ascii="Arial" w:cs="Arial" w:eastAsia="Arial" w:hAnsi="Arial"/>
                <w:b w:val="0"/>
                <w:bCs w:val="0"/>
                <w:i w:val="0"/>
                <w:iCs w:val="0"/>
                <w:smallCaps w:val="0"/>
                <w:strike w:val="0"/>
                <w:color w:val="1c4587"/>
                <w:sz w:val="24"/>
                <w:szCs w:val="24"/>
                <w:u w:val="none"/>
                <w:shd w:fill="auto" w:val="clear"/>
                <w:vertAlign w:val="baseline"/>
                <w:rtl w:val="0"/>
              </w:rPr>
              <w:t xml:space="preserve">Learning Journey Peserta</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naniubskth">
            <w:r w:rsidDel="00000000" w:rsidR="00000000" w:rsidRPr="00000000">
              <w:rPr>
                <w:rFonts w:ascii="Arial" w:cs="Arial" w:eastAsia="Arial" w:hAnsi="Arial"/>
                <w:b w:val="0"/>
                <w:bCs w:val="0"/>
                <w:i w:val="0"/>
                <w:iCs w:val="0"/>
                <w:smallCaps w:val="0"/>
                <w:strike w:val="0"/>
                <w:color w:val="1c4587"/>
                <w:sz w:val="24"/>
                <w:szCs w:val="24"/>
                <w:u w:val="none"/>
                <w:shd w:fill="auto" w:val="clear"/>
                <w:vertAlign w:val="baseline"/>
                <w:rtl w:val="0"/>
              </w:rPr>
              <w:t xml:space="preserve">Proposal Anggaran*</w:t>
              <w:tab/>
              <w:t xml:space="preserve">15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rjpfz9nkcdu">
            <w:r w:rsidDel="00000000" w:rsidR="00000000" w:rsidRPr="00000000">
              <w:rPr>
                <w:rFonts w:ascii="Arial" w:cs="Arial" w:eastAsia="Arial" w:hAnsi="Arial"/>
                <w:b w:val="1"/>
                <w:bCs w:val="1"/>
                <w:i w:val="0"/>
                <w:iCs w:val="0"/>
                <w:smallCaps w:val="0"/>
                <w:strike w:val="0"/>
                <w:color w:val="1c4587"/>
                <w:sz w:val="24"/>
                <w:szCs w:val="24"/>
                <w:u w:val="none"/>
                <w:shd w:fill="auto" w:val="clear"/>
                <w:vertAlign w:val="baseline"/>
                <w:rtl w:val="0"/>
              </w:rPr>
              <w:t xml:space="preserve">Lampiran-lampiran Dokumen</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15">
      <w:pPr>
        <w:spacing w:line="360" w:lineRule="auto"/>
        <w:ind w:left="0" w:firstLine="0"/>
        <w:jc w:val="both"/>
        <w:rPr>
          <w:rFonts w:ascii="Calibri" w:cs="Calibri" w:eastAsia="Calibri" w:hAnsi="Calibri"/>
          <w:color w:val="1c4587"/>
          <w:sz w:val="26"/>
          <w:szCs w:val="26"/>
        </w:rPr>
      </w:pPr>
      <w:r w:rsidDel="00000000" w:rsidR="00000000" w:rsidRPr="00000000">
        <w:rPr>
          <w:rtl w:val="0"/>
        </w:rPr>
      </w:r>
    </w:p>
    <w:p w:rsidR="00000000" w:rsidDel="00000000" w:rsidP="00000000" w:rsidRDefault="00000000" w:rsidRPr="00000000" w14:paraId="00000016">
      <w:pPr>
        <w:spacing w:line="360" w:lineRule="auto"/>
        <w:ind w:left="0" w:firstLine="0"/>
        <w:jc w:val="both"/>
        <w:rPr>
          <w:rFonts w:ascii="Calibri" w:cs="Calibri" w:eastAsia="Calibri" w:hAnsi="Calibri"/>
          <w:color w:val="1c4587"/>
          <w:sz w:val="26"/>
          <w:szCs w:val="26"/>
        </w:rPr>
      </w:pPr>
      <w:r w:rsidDel="00000000" w:rsidR="00000000" w:rsidRPr="00000000">
        <w:rPr>
          <w:rtl w:val="0"/>
        </w:rPr>
      </w:r>
    </w:p>
    <w:p w:rsidR="00000000" w:rsidDel="00000000" w:rsidP="00000000" w:rsidRDefault="00000000" w:rsidRPr="00000000" w14:paraId="00000017">
      <w:pPr>
        <w:spacing w:line="360" w:lineRule="auto"/>
        <w:jc w:val="both"/>
        <w:rPr>
          <w:rFonts w:ascii="Calibri" w:cs="Calibri" w:eastAsia="Calibri" w:hAnsi="Calibri"/>
          <w:b w:val="1"/>
          <w:bCs w:val="1"/>
          <w:color w:val="1c4587"/>
          <w:sz w:val="30"/>
          <w:szCs w:val="30"/>
        </w:rPr>
      </w:pPr>
      <w:r w:rsidDel="00000000" w:rsidR="00000000" w:rsidRPr="00000000">
        <w:rPr>
          <w:rtl w:val="0"/>
        </w:rPr>
      </w:r>
    </w:p>
    <w:p w:rsidR="00000000" w:rsidDel="00000000" w:rsidP="00000000" w:rsidRDefault="00000000" w:rsidRPr="00000000" w14:paraId="00000018">
      <w:pPr>
        <w:pStyle w:val="Heading1"/>
        <w:spacing w:line="360" w:lineRule="auto"/>
        <w:jc w:val="both"/>
        <w:rPr>
          <w:rFonts w:ascii="Calibri" w:cs="Calibri" w:eastAsia="Calibri" w:hAnsi="Calibri"/>
          <w:b w:val="1"/>
          <w:bCs w:val="1"/>
          <w:color w:val="1c4587"/>
        </w:rPr>
      </w:pPr>
      <w:bookmarkStart w:colFirst="0" w:colLast="0" w:name="_xh6t2eiibze4" w:id="0"/>
      <w:bookmarkEnd w:id="0"/>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line="360" w:lineRule="auto"/>
        <w:jc w:val="both"/>
        <w:rPr>
          <w:rFonts w:ascii="Calibri" w:cs="Calibri" w:eastAsia="Calibri" w:hAnsi="Calibri"/>
          <w:b w:val="1"/>
          <w:bCs w:val="1"/>
          <w:color w:val="1c4587"/>
        </w:rPr>
      </w:pPr>
      <w:bookmarkStart w:colFirst="0" w:colLast="0" w:name="_m9st6ohgzz34" w:id="1"/>
      <w:bookmarkEnd w:id="1"/>
      <w:r w:rsidDel="00000000" w:rsidR="00000000" w:rsidRPr="00000000">
        <w:rPr>
          <w:rFonts w:ascii="Calibri" w:cs="Calibri" w:eastAsia="Calibri" w:hAnsi="Calibri"/>
          <w:b w:val="1"/>
          <w:bCs w:val="1"/>
          <w:color w:val="1c4587"/>
          <w:rtl w:val="0"/>
        </w:rPr>
        <w:t xml:space="preserve">Profil Teman Journey</w:t>
      </w:r>
    </w:p>
    <w:p w:rsidR="00000000" w:rsidDel="00000000" w:rsidP="00000000" w:rsidRDefault="00000000" w:rsidRPr="00000000" w14:paraId="0000001A">
      <w:pPr>
        <w:spacing w:line="360" w:lineRule="auto"/>
        <w:jc w:val="both"/>
        <w:rPr>
          <w:rFonts w:ascii="Nunito Sans" w:cs="Nunito Sans" w:eastAsia="Nunito Sans" w:hAnsi="Nunito Sans"/>
          <w:color w:val="1c4587"/>
          <w:sz w:val="24"/>
          <w:szCs w:val="24"/>
        </w:rPr>
      </w:pPr>
      <w:r w:rsidDel="00000000" w:rsidR="00000000" w:rsidRPr="00000000">
        <w:rPr>
          <w:rFonts w:ascii="Nunito Sans" w:cs="Nunito Sans" w:eastAsia="Nunito Sans" w:hAnsi="Nunito Sans"/>
          <w:color w:val="1c4587"/>
          <w:sz w:val="24"/>
          <w:szCs w:val="24"/>
          <w:rtl w:val="0"/>
        </w:rPr>
        <w:t xml:space="preserve">Teman Journey adalah biro konsultasi yang memulai perjalanannya dari komunitas belajar yang berdiri tanggal 7 Februari 2023 di Kampus Universitas Indonesia. Journey hadir atas keresahan akan proses belajar orang dewasa, remaja, serta periode usia lainnya yang belum mendalam, dan kurang menekankan pada proses. Journey hadir sebagai teman bagi individu maupun organisasi untuk menggali lebih dalam makna bertumbuh, membantu mereka dalam perjalanannya dan membuatnya berkelanjutan, serta mencintai proses untuk tumbuh dan berkembang.</w:t>
      </w:r>
    </w:p>
    <w:p w:rsidR="00000000" w:rsidDel="00000000" w:rsidP="00000000" w:rsidRDefault="00000000" w:rsidRPr="00000000" w14:paraId="0000001B">
      <w:pPr>
        <w:spacing w:line="360" w:lineRule="auto"/>
        <w:jc w:val="both"/>
        <w:rPr>
          <w:rFonts w:ascii="Nunito Sans" w:cs="Nunito Sans" w:eastAsia="Nunito Sans" w:hAnsi="Nunito Sans"/>
          <w:color w:val="1c4587"/>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Nunito Sans" w:cs="Nunito Sans" w:eastAsia="Nunito Sans" w:hAnsi="Nunito Sans"/>
          <w:color w:val="1c4587"/>
          <w:sz w:val="24"/>
          <w:szCs w:val="24"/>
        </w:rPr>
      </w:pPr>
      <w:r w:rsidDel="00000000" w:rsidR="00000000" w:rsidRPr="00000000">
        <w:rPr>
          <w:rFonts w:ascii="Nunito Sans" w:cs="Nunito Sans" w:eastAsia="Nunito Sans" w:hAnsi="Nunito Sans"/>
          <w:color w:val="1c4587"/>
          <w:sz w:val="24"/>
          <w:szCs w:val="24"/>
          <w:rtl w:val="0"/>
        </w:rPr>
        <w:t xml:space="preserve">Awal tahun 2025, Journey memulai langkah baru dengan turut bergabung bersama  PT Indo Medika Resolusi yang memiliki visi yang sama untuk dapat mengoptimalkan kesejahteraan dan kinerja individu. Bersama-sama kami memberikan jasa pelayanan pengembangan kemampuan dan kesehatan dasar bagi para pegawai yang berada di lingkungan organisasi. Jasa pelayanan ini didirikan dalam rangka menjaga dan meningkatkan kinerja pegawai sehingga turut membantu meningkatkan tujuan organisasi. </w:t>
      </w:r>
    </w:p>
    <w:p w:rsidR="00000000" w:rsidDel="00000000" w:rsidP="00000000" w:rsidRDefault="00000000" w:rsidRPr="00000000" w14:paraId="0000001D">
      <w:pPr>
        <w:spacing w:line="360" w:lineRule="auto"/>
        <w:jc w:val="both"/>
        <w:rPr>
          <w:rFonts w:ascii="Calibri" w:cs="Calibri" w:eastAsia="Calibri" w:hAnsi="Calibri"/>
          <w:b w:val="1"/>
          <w:bCs w:val="1"/>
          <w:color w:val="1c4587"/>
          <w:sz w:val="24"/>
          <w:szCs w:val="24"/>
        </w:rPr>
      </w:pPr>
      <w:r w:rsidDel="00000000" w:rsidR="00000000" w:rsidRPr="00000000">
        <w:rPr>
          <w:rFonts w:ascii="Calibri" w:cs="Calibri" w:eastAsia="Calibri" w:hAnsi="Calibri"/>
          <w:b w:val="1"/>
          <w:bCs w:val="1"/>
          <w:color w:val="1c4587"/>
          <w:sz w:val="24"/>
          <w:szCs w:val="24"/>
          <w:rtl w:val="0"/>
        </w:rPr>
        <w:tab/>
      </w:r>
    </w:p>
    <w:p w:rsidR="00000000" w:rsidDel="00000000" w:rsidP="00000000" w:rsidRDefault="00000000" w:rsidRPr="00000000" w14:paraId="0000001E">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22">
      <w:pPr>
        <w:pStyle w:val="Heading2"/>
        <w:spacing w:line="360" w:lineRule="auto"/>
        <w:jc w:val="both"/>
        <w:rPr>
          <w:rFonts w:ascii="Calibri" w:cs="Calibri" w:eastAsia="Calibri" w:hAnsi="Calibri"/>
          <w:b w:val="1"/>
          <w:bCs w:val="1"/>
          <w:color w:val="1c4587"/>
          <w:sz w:val="34"/>
          <w:szCs w:val="34"/>
          <w:u w:val="single"/>
        </w:rPr>
      </w:pPr>
      <w:bookmarkStart w:colFirst="0" w:colLast="0" w:name="_8m0ou9ryythg" w:id="2"/>
      <w:bookmarkEnd w:id="2"/>
      <w:r w:rsidDel="00000000" w:rsidR="00000000" w:rsidRPr="00000000">
        <w:rPr>
          <w:rFonts w:ascii="Calibri" w:cs="Calibri" w:eastAsia="Calibri" w:hAnsi="Calibri"/>
          <w:b w:val="1"/>
          <w:bCs w:val="1"/>
          <w:color w:val="1c4587"/>
          <w:sz w:val="34"/>
          <w:szCs w:val="34"/>
          <w:u w:val="single"/>
          <w:rtl w:val="0"/>
        </w:rPr>
        <w:tab/>
        <w:t xml:space="preserve">Filosofi Teman Journey</w:t>
      </w:r>
    </w:p>
    <w:p w:rsidR="00000000" w:rsidDel="00000000" w:rsidP="00000000" w:rsidRDefault="00000000" w:rsidRPr="00000000" w14:paraId="00000023">
      <w:pPr>
        <w:widowControl w:val="0"/>
        <w:ind w:left="720" w:firstLine="0"/>
        <w:jc w:val="both"/>
        <w:rPr>
          <w:rFonts w:ascii="Nunito Sans" w:cs="Nunito Sans" w:eastAsia="Nunito Sans" w:hAnsi="Nunito Sans"/>
          <w:color w:val="263474"/>
          <w:sz w:val="24"/>
          <w:szCs w:val="24"/>
        </w:rPr>
      </w:pPr>
      <w:r w:rsidDel="00000000" w:rsidR="00000000" w:rsidRPr="00000000">
        <w:rPr>
          <w:rFonts w:ascii="Nunito Sans" w:cs="Nunito Sans" w:eastAsia="Nunito Sans" w:hAnsi="Nunito Sans"/>
          <w:color w:val="263474"/>
          <w:sz w:val="24"/>
          <w:szCs w:val="24"/>
          <w:rtl w:val="0"/>
        </w:rPr>
        <w:t xml:space="preserve">Kami memandang setiap individu dan kelompok sebagai entitas yang unik, dengan cerita, nilai, dan tujuan yang patut dihargai. Journey hadir sebagai teman yang dapat memandu proses menemukan arah melalui percakapan bermakna, eksplorasi potensi, dan penciptaan strategi nyata yang sesuai dengan kebutuhan.</w:t>
      </w:r>
      <w:r w:rsidDel="00000000" w:rsidR="00000000" w:rsidRPr="00000000">
        <w:rPr>
          <w:rtl w:val="0"/>
        </w:rPr>
      </w:r>
    </w:p>
    <w:p w:rsidR="00000000" w:rsidDel="00000000" w:rsidP="00000000" w:rsidRDefault="00000000" w:rsidRPr="00000000" w14:paraId="00000024">
      <w:pPr>
        <w:widowControl w:val="0"/>
        <w:ind w:left="720" w:firstLine="0"/>
        <w:jc w:val="both"/>
        <w:rPr>
          <w:rFonts w:ascii="Nunito Sans" w:cs="Nunito Sans" w:eastAsia="Nunito Sans" w:hAnsi="Nunito Sans"/>
          <w:color w:val="263474"/>
          <w:sz w:val="24"/>
          <w:szCs w:val="24"/>
        </w:rPr>
      </w:pPr>
      <w:r w:rsidDel="00000000" w:rsidR="00000000" w:rsidRPr="00000000">
        <w:rPr>
          <w:rtl w:val="0"/>
        </w:rPr>
      </w:r>
    </w:p>
    <w:p w:rsidR="00000000" w:rsidDel="00000000" w:rsidP="00000000" w:rsidRDefault="00000000" w:rsidRPr="00000000" w14:paraId="00000025">
      <w:pPr>
        <w:widowControl w:val="0"/>
        <w:ind w:left="720" w:firstLine="0"/>
        <w:jc w:val="both"/>
        <w:rPr>
          <w:rFonts w:ascii="Calibri" w:cs="Calibri" w:eastAsia="Calibri" w:hAnsi="Calibri"/>
          <w:color w:val="1c4587"/>
          <w:sz w:val="24"/>
          <w:szCs w:val="24"/>
        </w:rPr>
      </w:pPr>
      <w:r w:rsidDel="00000000" w:rsidR="00000000" w:rsidRPr="00000000">
        <w:rPr>
          <w:rFonts w:ascii="Nunito Sans" w:cs="Nunito Sans" w:eastAsia="Nunito Sans" w:hAnsi="Nunito Sans"/>
          <w:color w:val="263474"/>
          <w:sz w:val="24"/>
          <w:szCs w:val="24"/>
          <w:rtl w:val="0"/>
        </w:rPr>
        <w:t xml:space="preserve">Kami percaya bahwa setiap orang memiliki kapasitas untuk tumbuh dan berkembang, untuk menjadi versi terbaik dari diri sendiri.</w:t>
      </w:r>
      <w:r w:rsidDel="00000000" w:rsidR="00000000" w:rsidRPr="00000000">
        <w:rPr>
          <w:rtl w:val="0"/>
        </w:rPr>
      </w:r>
    </w:p>
    <w:p w:rsidR="00000000" w:rsidDel="00000000" w:rsidP="00000000" w:rsidRDefault="00000000" w:rsidRPr="00000000" w14:paraId="00000026">
      <w:pPr>
        <w:pStyle w:val="Heading2"/>
        <w:spacing w:line="360" w:lineRule="auto"/>
        <w:jc w:val="both"/>
        <w:rPr>
          <w:rFonts w:ascii="Calibri" w:cs="Calibri" w:eastAsia="Calibri" w:hAnsi="Calibri"/>
          <w:b w:val="1"/>
          <w:bCs w:val="1"/>
          <w:color w:val="1c4587"/>
          <w:sz w:val="34"/>
          <w:szCs w:val="34"/>
          <w:u w:val="single"/>
        </w:rPr>
      </w:pPr>
      <w:bookmarkStart w:colFirst="0" w:colLast="0" w:name="_s64zsvcfa2p7" w:id="3"/>
      <w:bookmarkEnd w:id="3"/>
      <w:r w:rsidDel="00000000" w:rsidR="00000000" w:rsidRPr="00000000">
        <w:rPr>
          <w:rFonts w:ascii="Calibri" w:cs="Calibri" w:eastAsia="Calibri" w:hAnsi="Calibri"/>
          <w:b w:val="1"/>
          <w:bCs w:val="1"/>
          <w:color w:val="1c4587"/>
          <w:sz w:val="34"/>
          <w:szCs w:val="34"/>
          <w:u w:val="single"/>
          <w:rtl w:val="0"/>
        </w:rPr>
        <w:tab/>
        <w:t xml:space="preserve">     Nilai Teman Journey</w:t>
      </w:r>
    </w:p>
    <w:p w:rsidR="00000000" w:rsidDel="00000000" w:rsidP="00000000" w:rsidRDefault="00000000" w:rsidRPr="00000000" w14:paraId="00000027">
      <w:pPr>
        <w:numPr>
          <w:ilvl w:val="0"/>
          <w:numId w:val="7"/>
        </w:numPr>
        <w:spacing w:line="360" w:lineRule="auto"/>
        <w:ind w:left="720" w:hanging="360"/>
        <w:jc w:val="both"/>
        <w:rPr>
          <w:rFonts w:ascii="Calibri" w:cs="Calibri" w:eastAsia="Calibri" w:hAnsi="Calibri"/>
          <w:b w:val="1"/>
          <w:bCs w:val="1"/>
          <w:color w:val="1c4587"/>
          <w:sz w:val="30"/>
          <w:szCs w:val="30"/>
        </w:rPr>
      </w:pPr>
      <w:r w:rsidDel="00000000" w:rsidR="00000000" w:rsidRPr="00000000">
        <w:rPr>
          <w:rFonts w:ascii="Calibri" w:cs="Calibri" w:eastAsia="Calibri" w:hAnsi="Calibri"/>
          <w:b w:val="1"/>
          <w:bCs w:val="1"/>
          <w:color w:val="1c4587"/>
          <w:sz w:val="30"/>
          <w:szCs w:val="30"/>
          <w:rtl w:val="0"/>
        </w:rPr>
        <w:t xml:space="preserve">Menekankan pada Proses</w:t>
      </w:r>
    </w:p>
    <w:p w:rsidR="00000000" w:rsidDel="00000000" w:rsidP="00000000" w:rsidRDefault="00000000" w:rsidRPr="00000000" w14:paraId="00000028">
      <w:pPr>
        <w:spacing w:line="276" w:lineRule="auto"/>
        <w:ind w:left="720" w:firstLine="0"/>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Kami memahami bahwa titik awal belajar tiap individu maupun kelompok berbeda-beda, dengan kebutuhan dan tantangannya masing-masing.  Kami pun menghargai proses perjalanan tumbuh dan berkembang mereka untuk berpindah dari titik tersebut.</w:t>
      </w:r>
    </w:p>
    <w:p w:rsidR="00000000" w:rsidDel="00000000" w:rsidP="00000000" w:rsidRDefault="00000000" w:rsidRPr="00000000" w14:paraId="00000029">
      <w:pPr>
        <w:numPr>
          <w:ilvl w:val="0"/>
          <w:numId w:val="7"/>
        </w:numPr>
        <w:spacing w:line="360" w:lineRule="auto"/>
        <w:ind w:left="720" w:hanging="360"/>
        <w:jc w:val="both"/>
        <w:rPr>
          <w:rFonts w:ascii="Calibri" w:cs="Calibri" w:eastAsia="Calibri" w:hAnsi="Calibri"/>
          <w:b w:val="1"/>
          <w:bCs w:val="1"/>
          <w:i w:val="1"/>
          <w:iCs w:val="1"/>
          <w:color w:val="1c4587"/>
          <w:sz w:val="30"/>
          <w:szCs w:val="30"/>
        </w:rPr>
      </w:pPr>
      <w:r w:rsidDel="00000000" w:rsidR="00000000" w:rsidRPr="00000000">
        <w:rPr>
          <w:rFonts w:ascii="Calibri" w:cs="Calibri" w:eastAsia="Calibri" w:hAnsi="Calibri"/>
          <w:b w:val="1"/>
          <w:bCs w:val="1"/>
          <w:i w:val="1"/>
          <w:iCs w:val="1"/>
          <w:color w:val="1c4587"/>
          <w:sz w:val="30"/>
          <w:szCs w:val="30"/>
          <w:rtl w:val="0"/>
        </w:rPr>
        <w:t xml:space="preserve">Striving for Excellence</w:t>
      </w:r>
    </w:p>
    <w:p w:rsidR="00000000" w:rsidDel="00000000" w:rsidP="00000000" w:rsidRDefault="00000000" w:rsidRPr="00000000" w14:paraId="0000002A">
      <w:pPr>
        <w:spacing w:line="276" w:lineRule="auto"/>
        <w:ind w:left="720" w:firstLine="0"/>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Journey memberikan yang terbaik dengan semangat belajar dan berkembang terus-menerus. Kami menjunjung standar tinggi sebagai cara untuk mengasah potensi, bukan sebagai beban. Nilai ini menggerakkan kami untuk bertumbuh dengan integritas, kesadaran, dan komitmen pada kualitas.</w:t>
      </w:r>
    </w:p>
    <w:p w:rsidR="00000000" w:rsidDel="00000000" w:rsidP="00000000" w:rsidRDefault="00000000" w:rsidRPr="00000000" w14:paraId="0000002B">
      <w:pPr>
        <w:numPr>
          <w:ilvl w:val="0"/>
          <w:numId w:val="7"/>
        </w:numPr>
        <w:spacing w:line="360" w:lineRule="auto"/>
        <w:ind w:left="720" w:hanging="360"/>
        <w:jc w:val="both"/>
        <w:rPr>
          <w:rFonts w:ascii="Calibri" w:cs="Calibri" w:eastAsia="Calibri" w:hAnsi="Calibri"/>
          <w:b w:val="1"/>
          <w:bCs w:val="1"/>
          <w:color w:val="1c4587"/>
          <w:sz w:val="30"/>
          <w:szCs w:val="30"/>
        </w:rPr>
      </w:pPr>
      <w:r w:rsidDel="00000000" w:rsidR="00000000" w:rsidRPr="00000000">
        <w:rPr>
          <w:rFonts w:ascii="Calibri" w:cs="Calibri" w:eastAsia="Calibri" w:hAnsi="Calibri"/>
          <w:b w:val="1"/>
          <w:bCs w:val="1"/>
          <w:color w:val="1c4587"/>
          <w:sz w:val="30"/>
          <w:szCs w:val="30"/>
          <w:rtl w:val="0"/>
        </w:rPr>
        <w:t xml:space="preserve">Berbasis Data</w:t>
      </w:r>
    </w:p>
    <w:p w:rsidR="00000000" w:rsidDel="00000000" w:rsidP="00000000" w:rsidRDefault="00000000" w:rsidRPr="00000000" w14:paraId="0000002C">
      <w:pPr>
        <w:spacing w:line="360" w:lineRule="auto"/>
        <w:ind w:left="720" w:firstLine="0"/>
        <w:jc w:val="both"/>
        <w:rPr>
          <w:rFonts w:ascii="Calibri" w:cs="Calibri" w:eastAsia="Calibri" w:hAnsi="Calibri"/>
          <w:b w:val="1"/>
          <w:bCs w:val="1"/>
          <w:color w:val="1c4587"/>
          <w:sz w:val="24"/>
          <w:szCs w:val="24"/>
        </w:rPr>
      </w:pPr>
      <w:r w:rsidDel="00000000" w:rsidR="00000000" w:rsidRPr="00000000">
        <w:rPr>
          <w:rFonts w:ascii="Calibri" w:cs="Calibri" w:eastAsia="Calibri" w:hAnsi="Calibri"/>
          <w:color w:val="1c4587"/>
          <w:sz w:val="24"/>
          <w:szCs w:val="24"/>
          <w:rtl w:val="0"/>
        </w:rPr>
        <w:t xml:space="preserve">Journey mengambil langkah yang didukung oleh fakta, evidens, dan hasil pembelajaran dari pengalaman klien. Kami menggunakan data untuk membuat keputusan yang lebih bijak, objektif, dan berdampak. Dengan memadukan empati dan analisis, </w:t>
      </w:r>
      <w:r w:rsidDel="00000000" w:rsidR="00000000" w:rsidRPr="00000000">
        <w:rPr>
          <w:rFonts w:ascii="Calibri" w:cs="Calibri" w:eastAsia="Calibri" w:hAnsi="Calibri"/>
          <w:i w:val="1"/>
          <w:iCs w:val="1"/>
          <w:color w:val="1c4587"/>
          <w:sz w:val="24"/>
          <w:szCs w:val="24"/>
          <w:rtl w:val="0"/>
        </w:rPr>
        <w:t xml:space="preserve">Journey</w:t>
      </w:r>
      <w:r w:rsidDel="00000000" w:rsidR="00000000" w:rsidRPr="00000000">
        <w:rPr>
          <w:rFonts w:ascii="Calibri" w:cs="Calibri" w:eastAsia="Calibri" w:hAnsi="Calibri"/>
          <w:color w:val="1c4587"/>
          <w:sz w:val="24"/>
          <w:szCs w:val="24"/>
          <w:rtl w:val="0"/>
        </w:rPr>
        <w:t xml:space="preserve"> tumbuh secara reflektif dan terarah.</w:t>
      </w:r>
      <w:r w:rsidDel="00000000" w:rsidR="00000000" w:rsidRPr="00000000">
        <w:rPr>
          <w:rtl w:val="0"/>
        </w:rPr>
      </w:r>
    </w:p>
    <w:p w:rsidR="00000000" w:rsidDel="00000000" w:rsidP="00000000" w:rsidRDefault="00000000" w:rsidRPr="00000000" w14:paraId="0000002D">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2E">
      <w:pPr>
        <w:pStyle w:val="Heading1"/>
        <w:spacing w:line="360" w:lineRule="auto"/>
        <w:jc w:val="both"/>
        <w:rPr>
          <w:rFonts w:ascii="Calibri" w:cs="Calibri" w:eastAsia="Calibri" w:hAnsi="Calibri"/>
          <w:b w:val="1"/>
          <w:bCs w:val="1"/>
          <w:color w:val="1c4587"/>
          <w:sz w:val="48"/>
          <w:szCs w:val="48"/>
        </w:rPr>
      </w:pPr>
      <w:bookmarkStart w:colFirst="0" w:colLast="0" w:name="_kqboteylcwu4" w:id="4"/>
      <w:bookmarkEnd w:id="4"/>
      <w:r w:rsidDel="00000000" w:rsidR="00000000" w:rsidRPr="00000000">
        <w:rPr>
          <w:rFonts w:ascii="Calibri" w:cs="Calibri" w:eastAsia="Calibri" w:hAnsi="Calibri"/>
          <w:b w:val="1"/>
          <w:bCs w:val="1"/>
          <w:color w:val="1c4587"/>
          <w:sz w:val="48"/>
          <w:szCs w:val="48"/>
          <w:rtl w:val="0"/>
        </w:rPr>
        <w:t xml:space="preserve">Perizinan dan Legalitas</w:t>
      </w:r>
    </w:p>
    <w:p w:rsidR="00000000" w:rsidDel="00000000" w:rsidP="00000000" w:rsidRDefault="00000000" w:rsidRPr="00000000" w14:paraId="0000002F">
      <w:pPr>
        <w:spacing w:line="360" w:lineRule="auto"/>
        <w:jc w:val="both"/>
        <w:rPr>
          <w:rFonts w:ascii="Nunito Sans" w:cs="Nunito Sans" w:eastAsia="Nunito Sans" w:hAnsi="Nunito Sans"/>
          <w:color w:val="1c4587"/>
          <w:sz w:val="24"/>
          <w:szCs w:val="24"/>
        </w:rPr>
      </w:pPr>
      <w:r w:rsidDel="00000000" w:rsidR="00000000" w:rsidRPr="00000000">
        <w:rPr>
          <w:rFonts w:ascii="Nunito Sans" w:cs="Nunito Sans" w:eastAsia="Nunito Sans" w:hAnsi="Nunito Sans"/>
          <w:color w:val="1c4587"/>
          <w:sz w:val="24"/>
          <w:szCs w:val="24"/>
          <w:rtl w:val="0"/>
        </w:rPr>
        <w:t xml:space="preserve">PT Indo Medika Resolusi (“Perusahaan”) berdiri sejak tahun September tahun 2022, Berdasarkan akta No. 484 dari notaris Dwi Suswanti, S.H M.Kn dan telah disahkan oleh kemenkumham dengan nomor pengesahan AHU-0067945.AH.01.01 Tahun 2022.</w:t>
      </w:r>
    </w:p>
    <w:p w:rsidR="00000000" w:rsidDel="00000000" w:rsidP="00000000" w:rsidRDefault="00000000" w:rsidRPr="00000000" w14:paraId="00000030">
      <w:pPr>
        <w:spacing w:line="360" w:lineRule="auto"/>
        <w:jc w:val="both"/>
        <w:rPr>
          <w:rFonts w:ascii="Nunito Sans" w:cs="Nunito Sans" w:eastAsia="Nunito Sans" w:hAnsi="Nunito Sans"/>
          <w:color w:val="1c4587"/>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Nunito Sans" w:cs="Nunito Sans" w:eastAsia="Nunito Sans" w:hAnsi="Nunito Sans"/>
          <w:color w:val="1c4587"/>
          <w:sz w:val="24"/>
          <w:szCs w:val="24"/>
        </w:rPr>
      </w:pPr>
      <w:r w:rsidDel="00000000" w:rsidR="00000000" w:rsidRPr="00000000">
        <w:rPr>
          <w:rFonts w:ascii="Nunito Sans" w:cs="Nunito Sans" w:eastAsia="Nunito Sans" w:hAnsi="Nunito Sans"/>
          <w:color w:val="1c4587"/>
          <w:sz w:val="24"/>
          <w:szCs w:val="24"/>
          <w:rtl w:val="0"/>
        </w:rPr>
        <w:t xml:space="preserve">Perusahaan telah memperoleh Nomor Induk Berusaha (NIB) terkait dengan perizinan berbasis risiko No. 0410220036364.</w:t>
      </w:r>
    </w:p>
    <w:p w:rsidR="00000000" w:rsidDel="00000000" w:rsidP="00000000" w:rsidRDefault="00000000" w:rsidRPr="00000000" w14:paraId="00000032">
      <w:pPr>
        <w:spacing w:line="360" w:lineRule="auto"/>
        <w:jc w:val="both"/>
        <w:rPr>
          <w:rFonts w:ascii="Nunito Sans" w:cs="Nunito Sans" w:eastAsia="Nunito Sans" w:hAnsi="Nunito Sans"/>
          <w:color w:val="1c4587"/>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Nunito Sans" w:cs="Nunito Sans" w:eastAsia="Nunito Sans" w:hAnsi="Nunito Sans"/>
          <w:color w:val="1c4587"/>
          <w:sz w:val="24"/>
          <w:szCs w:val="24"/>
        </w:rPr>
      </w:pPr>
      <w:r w:rsidDel="00000000" w:rsidR="00000000" w:rsidRPr="00000000">
        <w:rPr>
          <w:rFonts w:ascii="Nunito Sans" w:cs="Nunito Sans" w:eastAsia="Nunito Sans" w:hAnsi="Nunito Sans"/>
          <w:color w:val="1c4587"/>
          <w:sz w:val="24"/>
          <w:szCs w:val="24"/>
          <w:rtl w:val="0"/>
        </w:rPr>
        <w:t xml:space="preserve">Perusahaan telah terdaftar sebagai Wajib Pajak Badan dengan Nomor Pokok </w:t>
      </w:r>
    </w:p>
    <w:p w:rsidR="00000000" w:rsidDel="00000000" w:rsidP="00000000" w:rsidRDefault="00000000" w:rsidRPr="00000000" w14:paraId="00000034">
      <w:pPr>
        <w:spacing w:line="360" w:lineRule="auto"/>
        <w:jc w:val="both"/>
        <w:rPr>
          <w:rFonts w:ascii="Nunito Sans" w:cs="Nunito Sans" w:eastAsia="Nunito Sans" w:hAnsi="Nunito Sans"/>
          <w:color w:val="1c4587"/>
          <w:sz w:val="24"/>
          <w:szCs w:val="24"/>
        </w:rPr>
      </w:pPr>
      <w:r w:rsidDel="00000000" w:rsidR="00000000" w:rsidRPr="00000000">
        <w:rPr>
          <w:rFonts w:ascii="Nunito Sans" w:cs="Nunito Sans" w:eastAsia="Nunito Sans" w:hAnsi="Nunito Sans"/>
          <w:color w:val="1c4587"/>
          <w:sz w:val="24"/>
          <w:szCs w:val="24"/>
          <w:rtl w:val="0"/>
        </w:rPr>
        <w:t xml:space="preserve">Wajib Pajak 61.233.367.4.-017.000</w:t>
      </w:r>
    </w:p>
    <w:p w:rsidR="00000000" w:rsidDel="00000000" w:rsidP="00000000" w:rsidRDefault="00000000" w:rsidRPr="00000000" w14:paraId="00000035">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Calibri" w:cs="Calibri" w:eastAsia="Calibri" w:hAnsi="Calibri"/>
          <w:b w:val="1"/>
          <w:bCs w:val="1"/>
          <w:color w:val="1c4587"/>
          <w:sz w:val="38"/>
          <w:szCs w:val="38"/>
          <w:u w:val="single"/>
        </w:rPr>
      </w:pPr>
      <w:r w:rsidDel="00000000" w:rsidR="00000000" w:rsidRPr="00000000">
        <w:rPr>
          <w:rtl w:val="0"/>
        </w:rPr>
      </w:r>
    </w:p>
    <w:p w:rsidR="00000000" w:rsidDel="00000000" w:rsidP="00000000" w:rsidRDefault="00000000" w:rsidRPr="00000000" w14:paraId="00000037">
      <w:pPr>
        <w:spacing w:line="360" w:lineRule="auto"/>
        <w:jc w:val="both"/>
        <w:rPr>
          <w:rFonts w:ascii="Calibri" w:cs="Calibri" w:eastAsia="Calibri" w:hAnsi="Calibri"/>
          <w:b w:val="1"/>
          <w:bCs w:val="1"/>
          <w:color w:val="1c4587"/>
          <w:sz w:val="38"/>
          <w:szCs w:val="38"/>
          <w:u w:val="single"/>
        </w:rPr>
      </w:pPr>
      <w:r w:rsidDel="00000000" w:rsidR="00000000" w:rsidRPr="00000000">
        <w:rPr>
          <w:rtl w:val="0"/>
        </w:rPr>
      </w:r>
    </w:p>
    <w:p w:rsidR="00000000" w:rsidDel="00000000" w:rsidP="00000000" w:rsidRDefault="00000000" w:rsidRPr="00000000" w14:paraId="00000038">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39">
      <w:pPr>
        <w:pStyle w:val="Heading1"/>
        <w:spacing w:line="360" w:lineRule="auto"/>
        <w:jc w:val="both"/>
        <w:rPr>
          <w:sz w:val="24"/>
          <w:szCs w:val="24"/>
        </w:rPr>
      </w:pPr>
      <w:bookmarkStart w:colFirst="0" w:colLast="0" w:name="_41mtwuurfb55" w:id="5"/>
      <w:bookmarkEnd w:id="5"/>
      <w:r w:rsidDel="00000000" w:rsidR="00000000" w:rsidRPr="00000000">
        <w:rPr>
          <w:rFonts w:ascii="Calibri" w:cs="Calibri" w:eastAsia="Calibri" w:hAnsi="Calibri"/>
          <w:b w:val="1"/>
          <w:bCs w:val="1"/>
          <w:color w:val="1c4587"/>
          <w:sz w:val="48"/>
          <w:szCs w:val="48"/>
          <w:rtl w:val="0"/>
        </w:rPr>
        <w:t xml:space="preserve">Produk</w:t>
      </w:r>
      <w:r w:rsidDel="00000000" w:rsidR="00000000" w:rsidRPr="00000000">
        <w:rPr>
          <w:rtl w:val="0"/>
        </w:rPr>
      </w:r>
    </w:p>
    <w:p w:rsidR="00000000" w:rsidDel="00000000" w:rsidP="00000000" w:rsidRDefault="00000000" w:rsidRPr="00000000" w14:paraId="0000003A">
      <w:pPr>
        <w:pStyle w:val="Heading2"/>
        <w:spacing w:line="360" w:lineRule="auto"/>
        <w:jc w:val="both"/>
        <w:rPr>
          <w:rFonts w:ascii="Calibri" w:cs="Calibri" w:eastAsia="Calibri" w:hAnsi="Calibri"/>
          <w:b w:val="1"/>
          <w:bCs w:val="1"/>
          <w:color w:val="1c4587"/>
          <w:u w:val="single"/>
        </w:rPr>
      </w:pPr>
      <w:bookmarkStart w:colFirst="0" w:colLast="0" w:name="_x0r0icty1qzk" w:id="6"/>
      <w:bookmarkEnd w:id="6"/>
      <w:r w:rsidDel="00000000" w:rsidR="00000000" w:rsidRPr="00000000">
        <w:rPr>
          <w:rFonts w:ascii="Calibri" w:cs="Calibri" w:eastAsia="Calibri" w:hAnsi="Calibri"/>
          <w:b w:val="1"/>
          <w:bCs w:val="1"/>
          <w:color w:val="1c4587"/>
          <w:u w:val="single"/>
          <w:rtl w:val="0"/>
        </w:rPr>
        <w:t xml:space="preserve">     </w:t>
      </w:r>
      <w:r w:rsidDel="00000000" w:rsidR="00000000" w:rsidRPr="00000000">
        <w:rPr>
          <w:rFonts w:ascii="Calibri" w:cs="Calibri" w:eastAsia="Calibri" w:hAnsi="Calibri"/>
          <w:b w:val="1"/>
          <w:bCs w:val="1"/>
          <w:color w:val="1c4587"/>
          <w:u w:val="single"/>
          <w:rtl w:val="0"/>
        </w:rPr>
        <w:t xml:space="preserve">Konseling Individual</w:t>
      </w:r>
    </w:p>
    <w:p w:rsidR="00000000" w:rsidDel="00000000" w:rsidP="00000000" w:rsidRDefault="00000000" w:rsidRPr="00000000" w14:paraId="0000003B">
      <w:pPr>
        <w:spacing w:line="360" w:lineRule="auto"/>
        <w:jc w:val="both"/>
        <w:rPr>
          <w:rFonts w:ascii="Calibri" w:cs="Calibri" w:eastAsia="Calibri" w:hAnsi="Calibri"/>
          <w:b w:val="1"/>
          <w:bCs w:val="1"/>
          <w:color w:val="1c4587"/>
          <w:sz w:val="24"/>
          <w:szCs w:val="24"/>
        </w:rPr>
      </w:pPr>
      <w:r w:rsidDel="00000000" w:rsidR="00000000" w:rsidRPr="00000000">
        <w:rPr>
          <w:rFonts w:ascii="Calibri" w:cs="Calibri" w:eastAsia="Calibri" w:hAnsi="Calibri"/>
          <w:color w:val="1c4587"/>
          <w:sz w:val="24"/>
          <w:szCs w:val="24"/>
          <w:rtl w:val="0"/>
        </w:rPr>
        <w:t xml:space="preserve">Journey menyediakan layanan konseling individual yang ditangani oleh psikolog profesional untuk mendukung proses eksplorasi diri dan penyelesaian permasalahan personal, maupun yang bersifat akademik. Layanan ini ditangani oleh Psikolog yang telah tersertifikasi HIMPSI, serta memiliki pengalaman menangani kasus-kasus di area yang khusus.</w:t>
      </w:r>
      <w:r w:rsidDel="00000000" w:rsidR="00000000" w:rsidRPr="00000000">
        <w:rPr>
          <w:rtl w:val="0"/>
        </w:rPr>
      </w:r>
    </w:p>
    <w:p w:rsidR="00000000" w:rsidDel="00000000" w:rsidP="00000000" w:rsidRDefault="00000000" w:rsidRPr="00000000" w14:paraId="0000003C">
      <w:pPr>
        <w:pStyle w:val="Heading2"/>
        <w:spacing w:line="360" w:lineRule="auto"/>
        <w:jc w:val="both"/>
        <w:rPr>
          <w:rFonts w:ascii="Calibri" w:cs="Calibri" w:eastAsia="Calibri" w:hAnsi="Calibri"/>
          <w:b w:val="1"/>
          <w:bCs w:val="1"/>
          <w:color w:val="1c4587"/>
          <w:sz w:val="34"/>
          <w:szCs w:val="34"/>
          <w:u w:val="single"/>
        </w:rPr>
      </w:pPr>
      <w:bookmarkStart w:colFirst="0" w:colLast="0" w:name="_clernxz3owrd" w:id="7"/>
      <w:bookmarkEnd w:id="7"/>
      <w:r w:rsidDel="00000000" w:rsidR="00000000" w:rsidRPr="00000000">
        <w:rPr>
          <w:rFonts w:ascii="Calibri" w:cs="Calibri" w:eastAsia="Calibri" w:hAnsi="Calibri"/>
          <w:b w:val="1"/>
          <w:bCs w:val="1"/>
          <w:color w:val="1c4587"/>
          <w:sz w:val="34"/>
          <w:szCs w:val="34"/>
          <w:u w:val="single"/>
          <w:rtl w:val="0"/>
        </w:rPr>
        <w:t xml:space="preserve">                     Pelatihan</w:t>
      </w:r>
    </w:p>
    <w:p w:rsidR="00000000" w:rsidDel="00000000" w:rsidP="00000000" w:rsidRDefault="00000000" w:rsidRPr="00000000" w14:paraId="0000003D">
      <w:pPr>
        <w:spacing w:line="360" w:lineRule="auto"/>
        <w:jc w:val="both"/>
        <w:rPr>
          <w:rFonts w:ascii="Calibri" w:cs="Calibri" w:eastAsia="Calibri" w:hAnsi="Calibri"/>
          <w:b w:val="1"/>
          <w:bCs w:val="1"/>
          <w:color w:val="1c4587"/>
          <w:sz w:val="24"/>
          <w:szCs w:val="24"/>
        </w:rPr>
      </w:pPr>
      <w:r w:rsidDel="00000000" w:rsidR="00000000" w:rsidRPr="00000000">
        <w:rPr>
          <w:rFonts w:ascii="Calibri" w:cs="Calibri" w:eastAsia="Calibri" w:hAnsi="Calibri"/>
          <w:color w:val="1c4587"/>
          <w:sz w:val="24"/>
          <w:szCs w:val="24"/>
          <w:rtl w:val="0"/>
        </w:rPr>
        <w:t xml:space="preserve">Journey menyelenggarakan program pelatihan dan seminar berbasis psikologi terapan yang dirancang untuk meningkatkan kapasitas individu maupun institusi dalam ranah pendidikan, organisasi, dan pengembangan diri. Materi disusun secara kontekstual dan berbasis kebutuhan peserta, serta disampaikan melalui pendekatan interaktif yang mendorong refleksi kritis dan transformasi pengetahuan ke dalam praktik nyata.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1514475</wp:posOffset>
            </wp:positionV>
            <wp:extent cx="2719388" cy="1801378"/>
            <wp:effectExtent b="0" l="0" r="0" t="0"/>
            <wp:wrapTopAndBottom distB="114300" distT="11430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719388" cy="1801378"/>
                    </a:xfrm>
                    <a:prstGeom prst="rect"/>
                    <a:ln/>
                  </pic:spPr>
                </pic:pic>
              </a:graphicData>
            </a:graphic>
          </wp:anchor>
        </w:drawing>
      </w:r>
    </w:p>
    <w:tbl>
      <w:tblPr>
        <w:tblStyle w:val="Table1"/>
        <w:tblW w:w="925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5"/>
        <w:tblGridChange w:id="0">
          <w:tblGrid>
            <w:gridCol w:w="925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c4587"/>
              </w:rPr>
            </w:pPr>
            <w:r w:rsidDel="00000000" w:rsidR="00000000" w:rsidRPr="00000000">
              <w:rPr>
                <w:rFonts w:ascii="Calibri" w:cs="Calibri" w:eastAsia="Calibri" w:hAnsi="Calibri"/>
                <w:color w:val="1c4587"/>
                <w:rtl w:val="0"/>
              </w:rPr>
              <w:t xml:space="preserve">Pelatihan Guru PAUD se Kabupaten Tuban </w:t>
            </w:r>
          </w:p>
        </w:tc>
      </w:tr>
    </w:tbl>
    <w:p w:rsidR="00000000" w:rsidDel="00000000" w:rsidP="00000000" w:rsidRDefault="00000000" w:rsidRPr="00000000" w14:paraId="0000003F">
      <w:pPr>
        <w:pStyle w:val="Heading2"/>
        <w:spacing w:line="360" w:lineRule="auto"/>
        <w:jc w:val="both"/>
        <w:rPr>
          <w:rFonts w:ascii="Calibri" w:cs="Calibri" w:eastAsia="Calibri" w:hAnsi="Calibri"/>
          <w:b w:val="1"/>
          <w:bCs w:val="1"/>
          <w:color w:val="1c4587"/>
          <w:sz w:val="34"/>
          <w:szCs w:val="34"/>
          <w:u w:val="single"/>
        </w:rPr>
      </w:pPr>
      <w:bookmarkStart w:colFirst="0" w:colLast="0" w:name="_2mphhpm9mpmv" w:id="8"/>
      <w:bookmarkEnd w:id="8"/>
      <w:r w:rsidDel="00000000" w:rsidR="00000000" w:rsidRPr="00000000">
        <w:rPr>
          <w:rFonts w:ascii="Calibri" w:cs="Calibri" w:eastAsia="Calibri" w:hAnsi="Calibri"/>
          <w:b w:val="1"/>
          <w:bCs w:val="1"/>
          <w:color w:val="1c4587"/>
          <w:sz w:val="34"/>
          <w:szCs w:val="34"/>
          <w:u w:val="single"/>
          <w:rtl w:val="0"/>
        </w:rPr>
        <w:t xml:space="preserve">          Asesmen </w:t>
      </w:r>
    </w:p>
    <w:p w:rsidR="00000000" w:rsidDel="00000000" w:rsidP="00000000" w:rsidRDefault="00000000" w:rsidRPr="00000000" w14:paraId="00000040">
      <w:pPr>
        <w:spacing w:line="360" w:lineRule="auto"/>
        <w:jc w:val="both"/>
        <w:rPr>
          <w:rFonts w:ascii="Calibri" w:cs="Calibri" w:eastAsia="Calibri" w:hAnsi="Calibri"/>
          <w:b w:val="1"/>
          <w:bCs w:val="1"/>
          <w:color w:val="1c4587"/>
          <w:sz w:val="24"/>
          <w:szCs w:val="24"/>
        </w:rPr>
      </w:pPr>
      <w:r w:rsidDel="00000000" w:rsidR="00000000" w:rsidRPr="00000000">
        <w:rPr>
          <w:rFonts w:ascii="Calibri" w:cs="Calibri" w:eastAsia="Calibri" w:hAnsi="Calibri"/>
          <w:b w:val="1"/>
          <w:bCs w:val="1"/>
          <w:color w:val="1c4587"/>
          <w:sz w:val="24"/>
          <w:szCs w:val="24"/>
          <w:rtl w:val="0"/>
        </w:rPr>
        <w:t xml:space="preserve">Layanan asesmen di Journey mencakup pengukuran psikologis yang komprehensif. Layanan asesmen terbagi menjadi dua, yaitu. </w:t>
      </w:r>
    </w:p>
    <w:p w:rsidR="00000000" w:rsidDel="00000000" w:rsidP="00000000" w:rsidRDefault="00000000" w:rsidRPr="00000000" w14:paraId="00000041">
      <w:pPr>
        <w:numPr>
          <w:ilvl w:val="0"/>
          <w:numId w:val="6"/>
        </w:numPr>
        <w:spacing w:line="360" w:lineRule="auto"/>
        <w:ind w:left="720" w:hanging="360"/>
        <w:jc w:val="both"/>
        <w:rPr>
          <w:rFonts w:ascii="Calibri" w:cs="Calibri" w:eastAsia="Calibri" w:hAnsi="Calibri"/>
          <w:color w:val="1c4587"/>
          <w:sz w:val="24"/>
          <w:szCs w:val="24"/>
        </w:rPr>
      </w:pPr>
      <w:r w:rsidDel="00000000" w:rsidR="00000000" w:rsidRPr="00000000">
        <w:rPr>
          <w:rFonts w:ascii="Calibri" w:cs="Calibri" w:eastAsia="Calibri" w:hAnsi="Calibri"/>
          <w:b w:val="1"/>
          <w:bCs w:val="1"/>
          <w:color w:val="1c4587"/>
          <w:sz w:val="24"/>
          <w:szCs w:val="24"/>
          <w:rtl w:val="0"/>
        </w:rPr>
        <w:t xml:space="preserve">Asesmen Individual : </w:t>
      </w:r>
      <w:r w:rsidDel="00000000" w:rsidR="00000000" w:rsidRPr="00000000">
        <w:rPr>
          <w:rFonts w:ascii="Calibri" w:cs="Calibri" w:eastAsia="Calibri" w:hAnsi="Calibri"/>
          <w:color w:val="1c4587"/>
          <w:sz w:val="24"/>
          <w:szCs w:val="24"/>
          <w:rtl w:val="0"/>
        </w:rPr>
        <w:t xml:space="preserve">Asesmen individual ditangani oleh Psikolog yang sudah berpengalaman. Asesmen ini mencakup Tes IQ, asesmen transisi karir, tes minat bakat, ataupun kesiapan sekolah guna memperoleh gambaran mendalam mengenai potensi, preferensi, dan karakteristik individu. </w:t>
      </w:r>
    </w:p>
    <w:p w:rsidR="00000000" w:rsidDel="00000000" w:rsidP="00000000" w:rsidRDefault="00000000" w:rsidRPr="00000000" w14:paraId="00000042">
      <w:pPr>
        <w:numPr>
          <w:ilvl w:val="0"/>
          <w:numId w:val="6"/>
        </w:numPr>
        <w:spacing w:line="360" w:lineRule="auto"/>
        <w:ind w:left="720" w:hanging="360"/>
        <w:jc w:val="both"/>
        <w:rPr>
          <w:rFonts w:ascii="Calibri" w:cs="Calibri" w:eastAsia="Calibri" w:hAnsi="Calibri"/>
          <w:color w:val="1c4587"/>
          <w:sz w:val="24"/>
          <w:szCs w:val="24"/>
        </w:rPr>
      </w:pPr>
      <w:r w:rsidDel="00000000" w:rsidR="00000000" w:rsidRPr="00000000">
        <w:rPr>
          <w:rFonts w:ascii="Calibri" w:cs="Calibri" w:eastAsia="Calibri" w:hAnsi="Calibri"/>
          <w:b w:val="1"/>
          <w:bCs w:val="1"/>
          <w:color w:val="1c4587"/>
          <w:sz w:val="24"/>
          <w:szCs w:val="24"/>
          <w:rtl w:val="0"/>
        </w:rPr>
        <w:t xml:space="preserve">Asesmen Kelompok : </w:t>
      </w:r>
      <w:r w:rsidDel="00000000" w:rsidR="00000000" w:rsidRPr="00000000">
        <w:rPr>
          <w:rFonts w:ascii="Calibri" w:cs="Calibri" w:eastAsia="Calibri" w:hAnsi="Calibri"/>
          <w:color w:val="1c4587"/>
          <w:sz w:val="24"/>
          <w:szCs w:val="24"/>
          <w:rtl w:val="0"/>
        </w:rPr>
        <w:t xml:space="preserve">Asesmen kelompok ditangani oleh psikolog maupun praktisi yang handal di area asesmen. Asesmen kelompok dapat mencakup penyusunan asesmen, , serta membantu Anda dalam proses penyaringan ataupun penjurian kelompok. - </w:t>
      </w:r>
    </w:p>
    <w:p w:rsidR="00000000" w:rsidDel="00000000" w:rsidP="00000000" w:rsidRDefault="00000000" w:rsidRPr="00000000" w14:paraId="00000043">
      <w:pPr>
        <w:numPr>
          <w:ilvl w:val="0"/>
          <w:numId w:val="6"/>
        </w:numPr>
        <w:spacing w:line="360" w:lineRule="auto"/>
        <w:ind w:left="720" w:hanging="360"/>
        <w:jc w:val="both"/>
        <w:rPr>
          <w:rFonts w:ascii="Calibri" w:cs="Calibri" w:eastAsia="Calibri" w:hAnsi="Calibri"/>
          <w:color w:val="1c4587"/>
          <w:sz w:val="24"/>
          <w:szCs w:val="24"/>
        </w:rPr>
      </w:pPr>
      <w:r w:rsidDel="00000000" w:rsidR="00000000" w:rsidRPr="00000000">
        <w:rPr>
          <w:rFonts w:ascii="Calibri" w:cs="Calibri" w:eastAsia="Calibri" w:hAnsi="Calibri"/>
          <w:b w:val="1"/>
          <w:bCs w:val="1"/>
          <w:color w:val="1c4587"/>
          <w:sz w:val="24"/>
          <w:szCs w:val="24"/>
          <w:rtl w:val="0"/>
        </w:rPr>
        <w:t xml:space="preserve">Asesmen Materi :</w:t>
      </w:r>
      <w:r w:rsidDel="00000000" w:rsidR="00000000" w:rsidRPr="00000000">
        <w:rPr>
          <w:rFonts w:ascii="Calibri" w:cs="Calibri" w:eastAsia="Calibri" w:hAnsi="Calibri"/>
          <w:color w:val="1c4587"/>
          <w:sz w:val="24"/>
          <w:szCs w:val="24"/>
          <w:rtl w:val="0"/>
        </w:rPr>
        <w:t xml:space="preserve"> Asesmen materi ditangani oleh psikolog, researcher, maupun praktisi berpengalaman. Tujuan dari asesmen materi adalah agar bahan ajar, modul, ataupun artikel jurnal ilmiah, serta materi lainnya dapat tersusun berdasarkan tujuannya.</w:t>
      </w:r>
      <w:r w:rsidDel="00000000" w:rsidR="00000000" w:rsidRPr="00000000">
        <w:rPr>
          <w:rtl w:val="0"/>
        </w:rPr>
      </w:r>
    </w:p>
    <w:tbl>
      <w:tblPr>
        <w:tblStyle w:val="Table2"/>
        <w:tblW w:w="62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70"/>
        <w:tblGridChange w:id="0">
          <w:tblGrid>
            <w:gridCol w:w="6270"/>
          </w:tblGrid>
        </w:tblGridChange>
      </w:tblGrid>
      <w:tr>
        <w:trPr>
          <w:cantSplit w:val="0"/>
          <w:trHeight w:val="3955.000000000000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1c4587"/>
                <w:sz w:val="34"/>
                <w:szCs w:val="34"/>
              </w:rPr>
            </w:pPr>
            <w:r w:rsidDel="00000000" w:rsidR="00000000" w:rsidRPr="00000000">
              <w:rPr>
                <w:rtl w:val="0"/>
              </w:rPr>
            </w:r>
          </w:p>
        </w:tc>
      </w:tr>
    </w:tbl>
    <w:p w:rsidR="00000000" w:rsidDel="00000000" w:rsidP="00000000" w:rsidRDefault="00000000" w:rsidRPr="00000000" w14:paraId="00000045">
      <w:pPr>
        <w:pStyle w:val="Heading1"/>
        <w:rPr>
          <w:b w:val="1"/>
          <w:bCs w:val="1"/>
          <w:color w:val="073763"/>
        </w:rPr>
      </w:pPr>
      <w:bookmarkStart w:colFirst="0" w:colLast="0" w:name="_g74id5gt8y81" w:id="9"/>
      <w:bookmarkEnd w:id="9"/>
      <w:r w:rsidDel="00000000" w:rsidR="00000000" w:rsidRPr="00000000">
        <w:rPr>
          <w:b w:val="1"/>
          <w:bCs w:val="1"/>
          <w:color w:val="073763"/>
          <w:rtl w:val="0"/>
        </w:rPr>
        <w:t xml:space="preserve">Pelatihan Metode Belajar Kreatif untuk CBP Rupiah</w:t>
      </w:r>
      <w:r w:rsidDel="00000000" w:rsidR="00000000" w:rsidRPr="00000000">
        <w:rPr>
          <w:rtl w:val="0"/>
        </w:rPr>
      </w:r>
    </w:p>
    <w:p w:rsidR="00000000" w:rsidDel="00000000" w:rsidP="00000000" w:rsidRDefault="00000000" w:rsidRPr="00000000" w14:paraId="00000046">
      <w:pPr>
        <w:pStyle w:val="Heading2"/>
        <w:spacing w:line="360" w:lineRule="auto"/>
        <w:jc w:val="both"/>
        <w:rPr>
          <w:rFonts w:ascii="Calibri" w:cs="Calibri" w:eastAsia="Calibri" w:hAnsi="Calibri"/>
          <w:b w:val="1"/>
          <w:bCs w:val="1"/>
          <w:color w:val="1c4587"/>
          <w:sz w:val="34"/>
          <w:szCs w:val="34"/>
        </w:rPr>
      </w:pPr>
      <w:bookmarkStart w:colFirst="0" w:colLast="0" w:name="_szir1dl0uood" w:id="10"/>
      <w:bookmarkEnd w:id="10"/>
      <w:r w:rsidDel="00000000" w:rsidR="00000000" w:rsidRPr="00000000">
        <w:rPr>
          <w:rFonts w:ascii="Calibri" w:cs="Calibri" w:eastAsia="Calibri" w:hAnsi="Calibri"/>
          <w:b w:val="1"/>
          <w:bCs w:val="1"/>
          <w:color w:val="1c4587"/>
          <w:sz w:val="34"/>
          <w:szCs w:val="34"/>
          <w:rtl w:val="0"/>
        </w:rPr>
        <w:t xml:space="preserve">Latar Belakang Program</w:t>
      </w:r>
      <w:r w:rsidDel="00000000" w:rsidR="00000000" w:rsidRPr="00000000">
        <w:rPr>
          <w:rtl w:val="0"/>
        </w:rPr>
      </w:r>
    </w:p>
    <w:p w:rsidR="00000000" w:rsidDel="00000000" w:rsidP="00000000" w:rsidRDefault="00000000" w:rsidRPr="00000000" w14:paraId="00000047">
      <w:pPr>
        <w:spacing w:after="240" w:before="240" w:lineRule="auto"/>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Literasi keuangan merupakan kompetensi esensial abad 21 yang berperan penting dalam membentuk perilaku ekonomi individu dan kesejahteraan masyarakat. Di Indonesia, tingkat literasi keuangan menunjukkan tren peningkatan, namun masih menyisakan tantangan besar dalam aspek pemahaman dan implementasi perilaku finansial yang sehat.</w:t>
      </w:r>
    </w:p>
    <w:p w:rsidR="00000000" w:rsidDel="00000000" w:rsidP="00000000" w:rsidRDefault="00000000" w:rsidRPr="00000000" w14:paraId="00000048">
      <w:pPr>
        <w:spacing w:after="240" w:before="240" w:lineRule="auto"/>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Berdasarkan hasil Survei Nasional Literasi dan Inklusi Keuangan (SNLIK) 2024 oleh Otoritas Jasa Keuangan (OJK) dan Badan Pusat Statistik (BPS), </w:t>
      </w:r>
      <w:hyperlink r:id="rId7">
        <w:r w:rsidDel="00000000" w:rsidR="00000000" w:rsidRPr="00000000">
          <w:rPr>
            <w:rFonts w:ascii="Calibri" w:cs="Calibri" w:eastAsia="Calibri" w:hAnsi="Calibri"/>
            <w:color w:val="1155cc"/>
            <w:sz w:val="24"/>
            <w:szCs w:val="24"/>
            <w:u w:val="single"/>
            <w:rtl w:val="0"/>
          </w:rPr>
          <w:t xml:space="preserve">indeks literasi keuangan masyarakat Indonesia mencapai </w:t>
        </w:r>
      </w:hyperlink>
      <w:hyperlink r:id="rId8">
        <w:r w:rsidDel="00000000" w:rsidR="00000000" w:rsidRPr="00000000">
          <w:rPr>
            <w:rFonts w:ascii="Calibri" w:cs="Calibri" w:eastAsia="Calibri" w:hAnsi="Calibri"/>
            <w:b w:val="1"/>
            <w:bCs w:val="1"/>
            <w:color w:val="1155cc"/>
            <w:sz w:val="24"/>
            <w:szCs w:val="24"/>
            <w:u w:val="single"/>
            <w:rtl w:val="0"/>
          </w:rPr>
          <w:t xml:space="preserve">65,43%</w:t>
        </w:r>
      </w:hyperlink>
      <w:hyperlink r:id="rId9">
        <w:r w:rsidDel="00000000" w:rsidR="00000000" w:rsidRPr="00000000">
          <w:rPr>
            <w:rFonts w:ascii="Calibri" w:cs="Calibri" w:eastAsia="Calibri" w:hAnsi="Calibri"/>
            <w:color w:val="1155cc"/>
            <w:sz w:val="24"/>
            <w:szCs w:val="24"/>
            <w:u w:val="single"/>
            <w:rtl w:val="0"/>
          </w:rPr>
          <w:t xml:space="preserve">, sedangkan indeks inklusi keuangan mencapai </w:t>
        </w:r>
      </w:hyperlink>
      <w:hyperlink r:id="rId10">
        <w:r w:rsidDel="00000000" w:rsidR="00000000" w:rsidRPr="00000000">
          <w:rPr>
            <w:rFonts w:ascii="Calibri" w:cs="Calibri" w:eastAsia="Calibri" w:hAnsi="Calibri"/>
            <w:b w:val="1"/>
            <w:bCs w:val="1"/>
            <w:color w:val="1155cc"/>
            <w:sz w:val="24"/>
            <w:szCs w:val="24"/>
            <w:u w:val="single"/>
            <w:rtl w:val="0"/>
          </w:rPr>
          <w:t xml:space="preserve">75,02%</w:t>
        </w:r>
      </w:hyperlink>
      <w:r w:rsidDel="00000000" w:rsidR="00000000" w:rsidRPr="00000000">
        <w:rPr>
          <w:rFonts w:ascii="Calibri" w:cs="Calibri" w:eastAsia="Calibri" w:hAnsi="Calibri"/>
          <w:color w:val="1c4587"/>
          <w:sz w:val="24"/>
          <w:szCs w:val="24"/>
          <w:rtl w:val="0"/>
        </w:rPr>
        <w:t xml:space="preserve"> . Kesenjangan antara literasi dan inklusi ini menunjukkan bahwa sebagian masyarakat telah menggunakan produk keuangan, namun belum sepenuhnya memahami cara mengelolanya secara bijak.</w:t>
      </w:r>
    </w:p>
    <w:p w:rsidR="00000000" w:rsidDel="00000000" w:rsidP="00000000" w:rsidRDefault="00000000" w:rsidRPr="00000000" w14:paraId="00000049">
      <w:pPr>
        <w:spacing w:after="240" w:before="240" w:lineRule="auto"/>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Lebih lanjut, </w:t>
      </w:r>
      <w:hyperlink r:id="rId11">
        <w:r w:rsidDel="00000000" w:rsidR="00000000" w:rsidRPr="00000000">
          <w:rPr>
            <w:rFonts w:ascii="Calibri" w:cs="Calibri" w:eastAsia="Calibri" w:hAnsi="Calibri"/>
            <w:color w:val="1155cc"/>
            <w:sz w:val="24"/>
            <w:szCs w:val="24"/>
            <w:u w:val="single"/>
            <w:rtl w:val="0"/>
          </w:rPr>
          <w:t xml:space="preserve">literasi keuangan syariah bahkan berada pada angka yang lebih rendah yaitu </w:t>
        </w:r>
      </w:hyperlink>
      <w:hyperlink r:id="rId12">
        <w:r w:rsidDel="00000000" w:rsidR="00000000" w:rsidRPr="00000000">
          <w:rPr>
            <w:rFonts w:ascii="Calibri" w:cs="Calibri" w:eastAsia="Calibri" w:hAnsi="Calibri"/>
            <w:b w:val="1"/>
            <w:bCs w:val="1"/>
            <w:color w:val="1155cc"/>
            <w:sz w:val="24"/>
            <w:szCs w:val="24"/>
            <w:u w:val="single"/>
            <w:rtl w:val="0"/>
          </w:rPr>
          <w:t xml:space="preserve">39,11%</w:t>
        </w:r>
      </w:hyperlink>
      <w:hyperlink r:id="rId13">
        <w:r w:rsidDel="00000000" w:rsidR="00000000" w:rsidRPr="00000000">
          <w:rPr>
            <w:rFonts w:ascii="Calibri" w:cs="Calibri" w:eastAsia="Calibri" w:hAnsi="Calibri"/>
            <w:color w:val="1155cc"/>
            <w:sz w:val="24"/>
            <w:szCs w:val="24"/>
            <w:u w:val="single"/>
            <w:rtl w:val="0"/>
          </w:rPr>
          <w:t xml:space="preserve">,</w:t>
        </w:r>
      </w:hyperlink>
      <w:r w:rsidDel="00000000" w:rsidR="00000000" w:rsidRPr="00000000">
        <w:rPr>
          <w:rFonts w:ascii="Calibri" w:cs="Calibri" w:eastAsia="Calibri" w:hAnsi="Calibri"/>
          <w:color w:val="1c4587"/>
          <w:sz w:val="24"/>
          <w:szCs w:val="24"/>
          <w:rtl w:val="0"/>
        </w:rPr>
        <w:t xml:space="preserve"> yang menunjukkan masih terbatasnya pemahaman masyarakat terhadap konsep keuangan yang sesuai nilai dan prinsip ekonomi tertentu . Kondisi ini memperkuat urgensi edukasi keuangan yang tidak hanya informatif, tetapi juga kontekstual dan bermakna bagi kehidupan sehari-hari.</w:t>
      </w:r>
    </w:p>
    <w:p w:rsidR="00000000" w:rsidDel="00000000" w:rsidP="00000000" w:rsidRDefault="00000000" w:rsidRPr="00000000" w14:paraId="0000004A">
      <w:pPr>
        <w:spacing w:after="240" w:before="240" w:lineRule="auto"/>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Dalam konteks pendidikan, rendahnya literasi keuangan berdampak pada perilaku konsumtif, rendahnya kemampuan pengelolaan uang, serta meningkatnya risiko terhadap praktik keuangan yang tidak sehat seperti penggunaan pinjaman digital tanpa perencanaan. Hal ini menegaskan bahwa literasi keuangan perlu ditanamkan sejak dini melalui pendekatan pendidikan yang sistematis.</w:t>
      </w:r>
    </w:p>
    <w:p w:rsidR="00000000" w:rsidDel="00000000" w:rsidP="00000000" w:rsidRDefault="00000000" w:rsidRPr="00000000" w14:paraId="0000004B">
      <w:pPr>
        <w:spacing w:after="240" w:before="240" w:lineRule="auto"/>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Program edukasi “Cinta, Bangga, Paham Rupiah” yang diinisiasi oleh Bank Indonesia menjadi salah satu upaya strategis untuk membangun kesadaran masyarakat terhadap fungsi, nilai, dan peran rupiah dalam kehidupan berbangsa dan bernegara. Namun demikian, implementasi program ini di satuan pendidikan masih menghadapi tantangan, terutama dalam metode pembelajaran yang cenderung konvensional dan kurang melibatkan pengalaman belajar yang bermakna.</w:t>
      </w:r>
    </w:p>
    <w:p w:rsidR="00000000" w:rsidDel="00000000" w:rsidP="00000000" w:rsidRDefault="00000000" w:rsidRPr="00000000" w14:paraId="0000004C">
      <w:pPr>
        <w:spacing w:after="240" w:before="240" w:lineRule="auto"/>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Oleh karena itu, diperlukan inovasi dalam metode pembelajaran yang mampu meningkatkan keterlibatan peserta didik, seperti pendekatan pembelajaran kreatif, kontekstual, dan berbasis pengalaman (experiential learning). Pendekatan ini diyakini dapat membantu peserta didik tidak hanya memahami konsep rupiah secara kognitif, tetapi juga menumbuhkan sikap cinta, bangga, dan perilaku bijak dalam penggunaannya.</w:t>
      </w:r>
    </w:p>
    <w:p w:rsidR="00000000" w:rsidDel="00000000" w:rsidP="00000000" w:rsidRDefault="00000000" w:rsidRPr="00000000" w14:paraId="0000004D">
      <w:pPr>
        <w:spacing w:after="240" w:before="240" w:lineRule="auto"/>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Berdasarkan hal tersebut, program pelatihan metode belajar kreatif untuk “Cinta, Bangga, Paham Rupiah” menjadi penting untuk dirancang sebagai upaya meningkatkan kapasitas pendidik dalam mengimplementasikan pembelajaran literasi keuangan yang lebih efektif, relevan, dan berdampak.</w:t>
      </w:r>
      <w:r w:rsidDel="00000000" w:rsidR="00000000" w:rsidRPr="00000000">
        <w:rPr>
          <w:rtl w:val="0"/>
        </w:rPr>
      </w:r>
    </w:p>
    <w:p w:rsidR="00000000" w:rsidDel="00000000" w:rsidP="00000000" w:rsidRDefault="00000000" w:rsidRPr="00000000" w14:paraId="0000004E">
      <w:pPr>
        <w:spacing w:before="280" w:lineRule="auto"/>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tl w:val="0"/>
        </w:rPr>
        <w:t xml:space="preserve">Landasan Teori </w:t>
      </w:r>
    </w:p>
    <w:p w:rsidR="00000000" w:rsidDel="00000000" w:rsidP="00000000" w:rsidRDefault="00000000" w:rsidRPr="00000000" w14:paraId="0000004F">
      <w:pPr>
        <w:numPr>
          <w:ilvl w:val="0"/>
          <w:numId w:val="3"/>
        </w:numPr>
        <w:ind w:left="720" w:hanging="360"/>
        <w:jc w:val="both"/>
        <w:rPr>
          <w:rFonts w:ascii="Calibri" w:cs="Calibri" w:eastAsia="Calibri" w:hAnsi="Calibri"/>
          <w:b w:val="1"/>
          <w:bCs w:val="1"/>
          <w:color w:val="1c4587"/>
          <w:sz w:val="28"/>
          <w:szCs w:val="28"/>
        </w:rPr>
      </w:pPr>
      <w:r w:rsidDel="00000000" w:rsidR="00000000" w:rsidRPr="00000000">
        <w:rPr>
          <w:rFonts w:ascii="Calibri" w:cs="Calibri" w:eastAsia="Calibri" w:hAnsi="Calibri"/>
          <w:b w:val="1"/>
          <w:bCs w:val="1"/>
          <w:color w:val="1c4587"/>
          <w:sz w:val="28"/>
          <w:szCs w:val="28"/>
          <w:rtl w:val="0"/>
        </w:rPr>
        <w:t xml:space="preserve">Teori Literasi Keuangan </w:t>
      </w:r>
    </w:p>
    <w:p w:rsidR="00000000" w:rsidDel="00000000" w:rsidP="00000000" w:rsidRDefault="00000000" w:rsidRPr="00000000" w14:paraId="00000050">
      <w:pPr>
        <w:ind w:left="720" w:firstLine="0"/>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Literasi keuangan didefinisikan sebagai kombinasi pengetahuan, keterampilan, sikap, dan perilaku yang diperlukan untuk membuat keputusan keuangan yang efektif dan bertanggung jawab.</w:t>
        <w:br w:type="textWrapping"/>
        <w:t xml:space="preserve">Menurut OECD (Organisation for Economic Co-operation and Development), literasi keuangan mencakup kemampuan memahami konsep keuangan, risiko, serta motivasi dan kepercayaan diri untuk menerapkan pengetahuan tersebut dalam kehidupan sehari-hari. (Sumber: </w:t>
      </w:r>
      <w:hyperlink r:id="rId14">
        <w:r w:rsidDel="00000000" w:rsidR="00000000" w:rsidRPr="00000000">
          <w:rPr>
            <w:rFonts w:ascii="Calibri" w:cs="Calibri" w:eastAsia="Calibri" w:hAnsi="Calibri"/>
            <w:color w:val="1c4587"/>
            <w:sz w:val="24"/>
            <w:szCs w:val="24"/>
            <w:rtl w:val="0"/>
          </w:rPr>
          <w:t xml:space="preserve"> </w:t>
        </w:r>
      </w:hyperlink>
      <w:hyperlink r:id="rId15">
        <w:r w:rsidDel="00000000" w:rsidR="00000000" w:rsidRPr="00000000">
          <w:rPr>
            <w:rFonts w:ascii="Calibri" w:cs="Calibri" w:eastAsia="Calibri" w:hAnsi="Calibri"/>
            <w:color w:val="1155cc"/>
            <w:sz w:val="24"/>
            <w:szCs w:val="24"/>
            <w:u w:val="single"/>
            <w:rtl w:val="0"/>
          </w:rPr>
          <w:t xml:space="preserve">https://www.oecd.org/financial/education/</w:t>
        </w:r>
      </w:hyperlink>
      <w:r w:rsidDel="00000000" w:rsidR="00000000" w:rsidRPr="00000000">
        <w:rPr>
          <w:rFonts w:ascii="Calibri" w:cs="Calibri" w:eastAsia="Calibri" w:hAnsi="Calibri"/>
          <w:color w:val="1c4587"/>
          <w:sz w:val="24"/>
          <w:szCs w:val="24"/>
          <w:rtl w:val="0"/>
        </w:rPr>
        <w:t xml:space="preserve">)</w:t>
        <w:br w:type="textWrapping"/>
      </w:r>
      <w:r w:rsidDel="00000000" w:rsidR="00000000" w:rsidRPr="00000000">
        <w:rPr>
          <w:rFonts w:ascii="Calibri" w:cs="Calibri" w:eastAsia="Calibri" w:hAnsi="Calibri"/>
          <w:color w:val="1c4587"/>
          <w:sz w:val="24"/>
          <w:szCs w:val="24"/>
          <w:rtl w:val="0"/>
        </w:rPr>
        <w:t xml:space="preserve">Penelitian menunjukkan bahwa literasi keuangan memiliki pengaruh signifikan terhadap inklusi keuangan dan perilaku ekonomi individu. Studi pada mahasiswa di Indonesia menemukan bahwa literasi keuangan berpengaruh positif dan signifikan terhadap tingkat inklusi keuangan .</w:t>
        <w:br w:type="textWrapping"/>
        <w:t xml:space="preserve">Implikasinya, peningkatan literasi keuangan tidak hanya berdampak pada pengetahuan, tetapi juga pada kemampuan individu dalam mengambil keputusan finansial yang lebih baik.</w:t>
      </w:r>
    </w:p>
    <w:p w:rsidR="00000000" w:rsidDel="00000000" w:rsidP="00000000" w:rsidRDefault="00000000" w:rsidRPr="00000000" w14:paraId="00000051">
      <w:pPr>
        <w:ind w:left="720" w:firstLine="0"/>
        <w:jc w:val="both"/>
        <w:rPr>
          <w:rFonts w:ascii="Calibri" w:cs="Calibri" w:eastAsia="Calibri" w:hAnsi="Calibri"/>
          <w:color w:val="1c4587"/>
          <w:sz w:val="24"/>
          <w:szCs w:val="24"/>
        </w:rPr>
      </w:pPr>
      <w:r w:rsidDel="00000000" w:rsidR="00000000" w:rsidRPr="00000000">
        <w:rPr>
          <w:rtl w:val="0"/>
        </w:rPr>
      </w:r>
    </w:p>
    <w:p w:rsidR="00000000" w:rsidDel="00000000" w:rsidP="00000000" w:rsidRDefault="00000000" w:rsidRPr="00000000" w14:paraId="00000052">
      <w:pPr>
        <w:ind w:left="720" w:firstLine="0"/>
        <w:jc w:val="both"/>
        <w:rPr>
          <w:rFonts w:ascii="Calibri" w:cs="Calibri" w:eastAsia="Calibri" w:hAnsi="Calibri"/>
          <w:color w:val="1c4587"/>
          <w:sz w:val="24"/>
          <w:szCs w:val="24"/>
        </w:rPr>
      </w:pPr>
      <w:r w:rsidDel="00000000" w:rsidR="00000000" w:rsidRPr="00000000">
        <w:rPr>
          <w:rtl w:val="0"/>
        </w:rPr>
      </w:r>
    </w:p>
    <w:p w:rsidR="00000000" w:rsidDel="00000000" w:rsidP="00000000" w:rsidRDefault="00000000" w:rsidRPr="00000000" w14:paraId="00000053">
      <w:pPr>
        <w:numPr>
          <w:ilvl w:val="0"/>
          <w:numId w:val="3"/>
        </w:numPr>
        <w:ind w:left="720" w:hanging="360"/>
        <w:jc w:val="both"/>
        <w:rPr>
          <w:rFonts w:ascii="Calibri" w:cs="Calibri" w:eastAsia="Calibri" w:hAnsi="Calibri"/>
          <w:b w:val="1"/>
          <w:bCs w:val="1"/>
          <w:color w:val="1c4587"/>
          <w:sz w:val="28"/>
          <w:szCs w:val="28"/>
          <w:u w:val="none"/>
        </w:rPr>
      </w:pPr>
      <w:r w:rsidDel="00000000" w:rsidR="00000000" w:rsidRPr="00000000">
        <w:rPr>
          <w:rFonts w:ascii="Calibri" w:cs="Calibri" w:eastAsia="Calibri" w:hAnsi="Calibri"/>
          <w:b w:val="1"/>
          <w:bCs w:val="1"/>
          <w:color w:val="1c4587"/>
          <w:sz w:val="28"/>
          <w:szCs w:val="28"/>
          <w:rtl w:val="0"/>
        </w:rPr>
        <w:t xml:space="preserve">Teori Pembelajaran Konstruktivisme</w:t>
      </w:r>
    </w:p>
    <w:p w:rsidR="00000000" w:rsidDel="00000000" w:rsidP="00000000" w:rsidRDefault="00000000" w:rsidRPr="00000000" w14:paraId="00000054">
      <w:pPr>
        <w:ind w:left="720" w:firstLine="0"/>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Teori konstruktivisme menyatakan bahwa pengetahuan dibangun secara aktif oleh peserta  melalui pengalaman dan interaksi dengan lingkungan.</w:t>
      </w:r>
    </w:p>
    <w:p w:rsidR="00000000" w:rsidDel="00000000" w:rsidP="00000000" w:rsidRDefault="00000000" w:rsidRPr="00000000" w14:paraId="00000055">
      <w:pPr>
        <w:ind w:left="720" w:firstLine="0"/>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Tokoh seperti Jean Piaget dan Lev Vygotsky menekankan bahwa pembelajaran akan lebih bermakna ketika peserta dapat:</w:t>
      </w:r>
    </w:p>
    <w:p w:rsidR="00000000" w:rsidDel="00000000" w:rsidP="00000000" w:rsidRDefault="00000000" w:rsidRPr="00000000" w14:paraId="00000056">
      <w:pPr>
        <w:numPr>
          <w:ilvl w:val="0"/>
          <w:numId w:val="5"/>
        </w:numPr>
        <w:ind w:left="1440" w:hanging="360"/>
        <w:jc w:val="both"/>
        <w:rPr>
          <w:rFonts w:ascii="Calibri" w:cs="Calibri" w:eastAsia="Calibri" w:hAnsi="Calibri"/>
          <w:color w:val="1c4587"/>
          <w:sz w:val="24"/>
          <w:szCs w:val="24"/>
          <w:u w:val="none"/>
        </w:rPr>
      </w:pPr>
      <w:r w:rsidDel="00000000" w:rsidR="00000000" w:rsidRPr="00000000">
        <w:rPr>
          <w:rFonts w:ascii="Calibri" w:cs="Calibri" w:eastAsia="Calibri" w:hAnsi="Calibri"/>
          <w:color w:val="1c4587"/>
          <w:sz w:val="24"/>
          <w:szCs w:val="24"/>
          <w:rtl w:val="0"/>
        </w:rPr>
        <w:t xml:space="preserve">Mengalami langsung (learning by doing)</w:t>
      </w:r>
    </w:p>
    <w:p w:rsidR="00000000" w:rsidDel="00000000" w:rsidP="00000000" w:rsidRDefault="00000000" w:rsidRPr="00000000" w14:paraId="00000057">
      <w:pPr>
        <w:numPr>
          <w:ilvl w:val="0"/>
          <w:numId w:val="5"/>
        </w:numPr>
        <w:ind w:left="1440" w:hanging="360"/>
        <w:jc w:val="both"/>
        <w:rPr>
          <w:rFonts w:ascii="Calibri" w:cs="Calibri" w:eastAsia="Calibri" w:hAnsi="Calibri"/>
          <w:color w:val="1c4587"/>
          <w:sz w:val="24"/>
          <w:szCs w:val="24"/>
          <w:u w:val="none"/>
        </w:rPr>
      </w:pPr>
      <w:r w:rsidDel="00000000" w:rsidR="00000000" w:rsidRPr="00000000">
        <w:rPr>
          <w:rFonts w:ascii="Calibri" w:cs="Calibri" w:eastAsia="Calibri" w:hAnsi="Calibri"/>
          <w:color w:val="1c4587"/>
          <w:sz w:val="24"/>
          <w:szCs w:val="24"/>
          <w:rtl w:val="0"/>
        </w:rPr>
        <w:t xml:space="preserve">Mengaitkan dengan konteks nyata</w:t>
      </w:r>
    </w:p>
    <w:p w:rsidR="00000000" w:rsidDel="00000000" w:rsidP="00000000" w:rsidRDefault="00000000" w:rsidRPr="00000000" w14:paraId="00000058">
      <w:pPr>
        <w:numPr>
          <w:ilvl w:val="0"/>
          <w:numId w:val="5"/>
        </w:numPr>
        <w:ind w:left="1440" w:hanging="360"/>
        <w:jc w:val="both"/>
        <w:rPr>
          <w:rFonts w:ascii="Calibri" w:cs="Calibri" w:eastAsia="Calibri" w:hAnsi="Calibri"/>
          <w:color w:val="1c4587"/>
          <w:sz w:val="24"/>
          <w:szCs w:val="24"/>
          <w:u w:val="none"/>
        </w:rPr>
      </w:pPr>
      <w:r w:rsidDel="00000000" w:rsidR="00000000" w:rsidRPr="00000000">
        <w:rPr>
          <w:rFonts w:ascii="Calibri" w:cs="Calibri" w:eastAsia="Calibri" w:hAnsi="Calibri"/>
          <w:color w:val="1c4587"/>
          <w:sz w:val="24"/>
          <w:szCs w:val="24"/>
          <w:rtl w:val="0"/>
        </w:rPr>
        <w:t xml:space="preserve">Berinteraksi secara sosial</w:t>
      </w:r>
    </w:p>
    <w:p w:rsidR="00000000" w:rsidDel="00000000" w:rsidP="00000000" w:rsidRDefault="00000000" w:rsidRPr="00000000" w14:paraId="00000059">
      <w:pPr>
        <w:ind w:left="720" w:firstLine="0"/>
        <w:jc w:val="both"/>
        <w:rPr>
          <w:rFonts w:ascii="Calibri" w:cs="Calibri" w:eastAsia="Calibri" w:hAnsi="Calibri"/>
          <w:b w:val="1"/>
          <w:bCs w:val="1"/>
          <w:color w:val="1c4587"/>
          <w:sz w:val="28"/>
          <w:szCs w:val="28"/>
        </w:rPr>
      </w:pPr>
      <w:r w:rsidDel="00000000" w:rsidR="00000000" w:rsidRPr="00000000">
        <w:rPr>
          <w:rFonts w:ascii="Calibri" w:cs="Calibri" w:eastAsia="Calibri" w:hAnsi="Calibri"/>
          <w:color w:val="1c4587"/>
          <w:sz w:val="24"/>
          <w:szCs w:val="24"/>
          <w:rtl w:val="0"/>
        </w:rPr>
        <w:t xml:space="preserve">Dalam konteks literasi keuangan, pendekatan konstruktivistik memungkinkan peserta didik memahami konsep uang dan nilai rupiah melalui simulasi, permainan, dan studi kasus nyata. (Sumber: </w:t>
      </w:r>
      <w:hyperlink r:id="rId16">
        <w:r w:rsidDel="00000000" w:rsidR="00000000" w:rsidRPr="00000000">
          <w:rPr>
            <w:rFonts w:ascii="Calibri" w:cs="Calibri" w:eastAsia="Calibri" w:hAnsi="Calibri"/>
            <w:color w:val="1c4587"/>
            <w:sz w:val="24"/>
            <w:szCs w:val="24"/>
            <w:rtl w:val="0"/>
          </w:rPr>
          <w:t xml:space="preserve"> </w:t>
        </w:r>
      </w:hyperlink>
      <w:hyperlink r:id="rId17">
        <w:r w:rsidDel="00000000" w:rsidR="00000000" w:rsidRPr="00000000">
          <w:rPr>
            <w:rFonts w:ascii="Calibri" w:cs="Calibri" w:eastAsia="Calibri" w:hAnsi="Calibri"/>
            <w:color w:val="1155cc"/>
            <w:sz w:val="24"/>
            <w:szCs w:val="24"/>
            <w:u w:val="single"/>
            <w:rtl w:val="0"/>
          </w:rPr>
          <w:t xml:space="preserve">https://www.simplypsychology.org/constructivism.html</w:t>
        </w:r>
      </w:hyperlink>
      <w:r w:rsidDel="00000000" w:rsidR="00000000" w:rsidRPr="00000000">
        <w:rPr>
          <w:rFonts w:ascii="Calibri" w:cs="Calibri" w:eastAsia="Calibri" w:hAnsi="Calibri"/>
          <w:color w:val="1155cc"/>
          <w:sz w:val="24"/>
          <w:szCs w:val="24"/>
          <w:u w:val="single"/>
          <w:rtl w:val="0"/>
        </w:rPr>
        <w:t xml:space="preserve">)</w:t>
      </w:r>
      <w:r w:rsidDel="00000000" w:rsidR="00000000" w:rsidRPr="00000000">
        <w:rPr>
          <w:rtl w:val="0"/>
        </w:rPr>
      </w:r>
    </w:p>
    <w:p w:rsidR="00000000" w:rsidDel="00000000" w:rsidP="00000000" w:rsidRDefault="00000000" w:rsidRPr="00000000" w14:paraId="0000005A">
      <w:pPr>
        <w:numPr>
          <w:ilvl w:val="0"/>
          <w:numId w:val="3"/>
        </w:numPr>
        <w:ind w:left="720" w:hanging="360"/>
        <w:jc w:val="both"/>
        <w:rPr>
          <w:rFonts w:ascii="Calibri" w:cs="Calibri" w:eastAsia="Calibri" w:hAnsi="Calibri"/>
          <w:b w:val="1"/>
          <w:bCs w:val="1"/>
          <w:color w:val="1c4587"/>
          <w:sz w:val="28"/>
          <w:szCs w:val="28"/>
          <w:u w:val="none"/>
        </w:rPr>
      </w:pPr>
      <w:r w:rsidDel="00000000" w:rsidR="00000000" w:rsidRPr="00000000">
        <w:rPr>
          <w:rFonts w:ascii="Calibri" w:cs="Calibri" w:eastAsia="Calibri" w:hAnsi="Calibri"/>
          <w:b w:val="1"/>
          <w:bCs w:val="1"/>
          <w:color w:val="1c4587"/>
          <w:sz w:val="28"/>
          <w:szCs w:val="28"/>
          <w:rtl w:val="0"/>
        </w:rPr>
        <w:t xml:space="preserve">Teori Pembelajaran Kreatif</w:t>
      </w:r>
    </w:p>
    <w:p w:rsidR="00000000" w:rsidDel="00000000" w:rsidP="00000000" w:rsidRDefault="00000000" w:rsidRPr="00000000" w14:paraId="0000005B">
      <w:pPr>
        <w:ind w:left="720" w:firstLine="0"/>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Pembelajaran kreatif menekankan pada:</w:t>
      </w:r>
    </w:p>
    <w:p w:rsidR="00000000" w:rsidDel="00000000" w:rsidP="00000000" w:rsidRDefault="00000000" w:rsidRPr="00000000" w14:paraId="0000005C">
      <w:pPr>
        <w:numPr>
          <w:ilvl w:val="0"/>
          <w:numId w:val="2"/>
        </w:numPr>
        <w:ind w:left="1440" w:hanging="360"/>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Keterlibatan aktif peserta </w:t>
      </w:r>
    </w:p>
    <w:p w:rsidR="00000000" w:rsidDel="00000000" w:rsidP="00000000" w:rsidRDefault="00000000" w:rsidRPr="00000000" w14:paraId="0000005D">
      <w:pPr>
        <w:numPr>
          <w:ilvl w:val="0"/>
          <w:numId w:val="2"/>
        </w:numPr>
        <w:ind w:left="1440" w:hanging="360"/>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Penggunaan media dan metode variatif</w:t>
      </w:r>
    </w:p>
    <w:p w:rsidR="00000000" w:rsidDel="00000000" w:rsidP="00000000" w:rsidRDefault="00000000" w:rsidRPr="00000000" w14:paraId="0000005E">
      <w:pPr>
        <w:numPr>
          <w:ilvl w:val="0"/>
          <w:numId w:val="2"/>
        </w:numPr>
        <w:ind w:left="1440" w:hanging="360"/>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Pengembangan berpikir kritis dan reflektif</w:t>
      </w:r>
    </w:p>
    <w:p w:rsidR="00000000" w:rsidDel="00000000" w:rsidP="00000000" w:rsidRDefault="00000000" w:rsidRPr="00000000" w14:paraId="0000005F">
      <w:pPr>
        <w:ind w:left="720" w:firstLine="0"/>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Menurut Torrance, kreativitas dalam pembelajaran meningkatkan kemampuan problem solving dan pengambilan keputusan, termasuk dalam konteks keuangan. </w:t>
      </w:r>
    </w:p>
    <w:p w:rsidR="00000000" w:rsidDel="00000000" w:rsidP="00000000" w:rsidRDefault="00000000" w:rsidRPr="00000000" w14:paraId="00000060">
      <w:pPr>
        <w:ind w:left="720" w:firstLine="0"/>
        <w:jc w:val="both"/>
        <w:rPr>
          <w:rFonts w:ascii="Calibri" w:cs="Calibri" w:eastAsia="Calibri" w:hAnsi="Calibri"/>
          <w:b w:val="1"/>
          <w:bCs w:val="1"/>
          <w:color w:val="1c4587"/>
          <w:sz w:val="28"/>
          <w:szCs w:val="28"/>
        </w:rPr>
      </w:pPr>
      <w:r w:rsidDel="00000000" w:rsidR="00000000" w:rsidRPr="00000000">
        <w:rPr>
          <w:rFonts w:ascii="Calibri" w:cs="Calibri" w:eastAsia="Calibri" w:hAnsi="Calibri"/>
          <w:color w:val="1c4587"/>
          <w:sz w:val="24"/>
          <w:szCs w:val="24"/>
          <w:rtl w:val="0"/>
        </w:rPr>
        <w:t xml:space="preserve">(Sumber: </w:t>
      </w:r>
      <w:hyperlink r:id="rId18">
        <w:r w:rsidDel="00000000" w:rsidR="00000000" w:rsidRPr="00000000">
          <w:rPr>
            <w:rFonts w:ascii="Calibri" w:cs="Calibri" w:eastAsia="Calibri" w:hAnsi="Calibri"/>
            <w:color w:val="1c4587"/>
            <w:sz w:val="24"/>
            <w:szCs w:val="24"/>
            <w:rtl w:val="0"/>
          </w:rPr>
          <w:t xml:space="preserve"> </w:t>
        </w:r>
      </w:hyperlink>
      <w:hyperlink r:id="rId19">
        <w:r w:rsidDel="00000000" w:rsidR="00000000" w:rsidRPr="00000000">
          <w:rPr>
            <w:rFonts w:ascii="Calibri" w:cs="Calibri" w:eastAsia="Calibri" w:hAnsi="Calibri"/>
            <w:color w:val="1155cc"/>
            <w:sz w:val="24"/>
            <w:szCs w:val="24"/>
            <w:u w:val="single"/>
            <w:rtl w:val="0"/>
          </w:rPr>
          <w:t xml:space="preserve">https://files.eric.ed.gov/fulltext/ED132593.pdf</w:t>
        </w:r>
      </w:hyperlink>
      <w:r w:rsidDel="00000000" w:rsidR="00000000" w:rsidRPr="00000000">
        <w:rPr>
          <w:rFonts w:ascii="Calibri" w:cs="Calibri" w:eastAsia="Calibri" w:hAnsi="Calibri"/>
          <w:color w:val="1155cc"/>
          <w:sz w:val="24"/>
          <w:szCs w:val="24"/>
          <w:u w:val="single"/>
          <w:rtl w:val="0"/>
        </w:rPr>
        <w:t xml:space="preserve">)</w:t>
      </w:r>
      <w:r w:rsidDel="00000000" w:rsidR="00000000" w:rsidRPr="00000000">
        <w:rPr>
          <w:rtl w:val="0"/>
        </w:rPr>
      </w:r>
    </w:p>
    <w:p w:rsidR="00000000" w:rsidDel="00000000" w:rsidP="00000000" w:rsidRDefault="00000000" w:rsidRPr="00000000" w14:paraId="00000061">
      <w:pPr>
        <w:numPr>
          <w:ilvl w:val="0"/>
          <w:numId w:val="3"/>
        </w:numPr>
        <w:ind w:left="720" w:hanging="360"/>
        <w:jc w:val="both"/>
        <w:rPr>
          <w:rFonts w:ascii="Calibri" w:cs="Calibri" w:eastAsia="Calibri" w:hAnsi="Calibri"/>
          <w:b w:val="1"/>
          <w:bCs w:val="1"/>
          <w:color w:val="1c4587"/>
          <w:sz w:val="28"/>
          <w:szCs w:val="28"/>
          <w:u w:val="none"/>
        </w:rPr>
      </w:pPr>
      <w:r w:rsidDel="00000000" w:rsidR="00000000" w:rsidRPr="00000000">
        <w:rPr>
          <w:rFonts w:ascii="Calibri" w:cs="Calibri" w:eastAsia="Calibri" w:hAnsi="Calibri"/>
          <w:b w:val="1"/>
          <w:bCs w:val="1"/>
          <w:color w:val="1c4587"/>
          <w:sz w:val="28"/>
          <w:szCs w:val="28"/>
          <w:rtl w:val="0"/>
        </w:rPr>
        <w:t xml:space="preserve">Teori Experiential Learning (Kolb)</w:t>
      </w:r>
    </w:p>
    <w:p w:rsidR="00000000" w:rsidDel="00000000" w:rsidP="00000000" w:rsidRDefault="00000000" w:rsidRPr="00000000" w14:paraId="00000062">
      <w:pPr>
        <w:ind w:left="720" w:firstLine="0"/>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David Kolb mengemukakan bahwa pembelajaran efektif terjadi melalui siklus pengalaman yang terdiri dari: (sumber : </w:t>
      </w:r>
      <w:hyperlink r:id="rId20">
        <w:r w:rsidDel="00000000" w:rsidR="00000000" w:rsidRPr="00000000">
          <w:rPr>
            <w:rFonts w:ascii="Calibri" w:cs="Calibri" w:eastAsia="Calibri" w:hAnsi="Calibri"/>
            <w:color w:val="1c4587"/>
            <w:sz w:val="24"/>
            <w:szCs w:val="24"/>
            <w:rtl w:val="0"/>
          </w:rPr>
          <w:t xml:space="preserve">https://learningfromexperience.com/</w:t>
        </w:r>
      </w:hyperlink>
      <w:r w:rsidDel="00000000" w:rsidR="00000000" w:rsidRPr="00000000">
        <w:rPr>
          <w:rFonts w:ascii="Calibri" w:cs="Calibri" w:eastAsia="Calibri" w:hAnsi="Calibri"/>
          <w:color w:val="1c4587"/>
          <w:sz w:val="24"/>
          <w:szCs w:val="24"/>
          <w:rtl w:val="0"/>
        </w:rPr>
        <w:t xml:space="preserve">)</w:t>
      </w:r>
    </w:p>
    <w:p w:rsidR="00000000" w:rsidDel="00000000" w:rsidP="00000000" w:rsidRDefault="00000000" w:rsidRPr="00000000" w14:paraId="00000063">
      <w:pPr>
        <w:numPr>
          <w:ilvl w:val="0"/>
          <w:numId w:val="8"/>
        </w:numPr>
        <w:ind w:left="1440" w:hanging="360"/>
        <w:jc w:val="both"/>
        <w:rPr>
          <w:rFonts w:ascii="Calibri" w:cs="Calibri" w:eastAsia="Calibri" w:hAnsi="Calibri"/>
          <w:color w:val="1c4587"/>
          <w:sz w:val="24"/>
          <w:szCs w:val="24"/>
          <w:u w:val="none"/>
        </w:rPr>
      </w:pPr>
      <w:r w:rsidDel="00000000" w:rsidR="00000000" w:rsidRPr="00000000">
        <w:rPr>
          <w:rFonts w:ascii="Calibri" w:cs="Calibri" w:eastAsia="Calibri" w:hAnsi="Calibri"/>
          <w:color w:val="1c4587"/>
          <w:sz w:val="24"/>
          <w:szCs w:val="24"/>
          <w:rtl w:val="0"/>
        </w:rPr>
        <w:t xml:space="preserve">Concrete Experience (pengalaman nyata)</w:t>
      </w:r>
    </w:p>
    <w:p w:rsidR="00000000" w:rsidDel="00000000" w:rsidP="00000000" w:rsidRDefault="00000000" w:rsidRPr="00000000" w14:paraId="00000064">
      <w:pPr>
        <w:numPr>
          <w:ilvl w:val="0"/>
          <w:numId w:val="8"/>
        </w:numPr>
        <w:ind w:left="1440" w:hanging="360"/>
        <w:jc w:val="both"/>
        <w:rPr>
          <w:rFonts w:ascii="Calibri" w:cs="Calibri" w:eastAsia="Calibri" w:hAnsi="Calibri"/>
          <w:color w:val="1c4587"/>
          <w:sz w:val="24"/>
          <w:szCs w:val="24"/>
          <w:u w:val="none"/>
        </w:rPr>
      </w:pPr>
      <w:r w:rsidDel="00000000" w:rsidR="00000000" w:rsidRPr="00000000">
        <w:rPr>
          <w:rFonts w:ascii="Calibri" w:cs="Calibri" w:eastAsia="Calibri" w:hAnsi="Calibri"/>
          <w:color w:val="1c4587"/>
          <w:sz w:val="24"/>
          <w:szCs w:val="24"/>
          <w:rtl w:val="0"/>
        </w:rPr>
        <w:t xml:space="preserve">Reflective Observation (refleksi)</w:t>
      </w:r>
    </w:p>
    <w:p w:rsidR="00000000" w:rsidDel="00000000" w:rsidP="00000000" w:rsidRDefault="00000000" w:rsidRPr="00000000" w14:paraId="00000065">
      <w:pPr>
        <w:numPr>
          <w:ilvl w:val="0"/>
          <w:numId w:val="8"/>
        </w:numPr>
        <w:ind w:left="1440" w:hanging="360"/>
        <w:jc w:val="both"/>
        <w:rPr>
          <w:rFonts w:ascii="Calibri" w:cs="Calibri" w:eastAsia="Calibri" w:hAnsi="Calibri"/>
          <w:color w:val="1c4587"/>
          <w:sz w:val="24"/>
          <w:szCs w:val="24"/>
          <w:u w:val="none"/>
        </w:rPr>
      </w:pPr>
      <w:r w:rsidDel="00000000" w:rsidR="00000000" w:rsidRPr="00000000">
        <w:rPr>
          <w:rFonts w:ascii="Calibri" w:cs="Calibri" w:eastAsia="Calibri" w:hAnsi="Calibri"/>
          <w:color w:val="1c4587"/>
          <w:sz w:val="24"/>
          <w:szCs w:val="24"/>
          <w:rtl w:val="0"/>
        </w:rPr>
        <w:t xml:space="preserve">Abstract Conceptualization (pemahaman konsep)</w:t>
      </w:r>
    </w:p>
    <w:p w:rsidR="00000000" w:rsidDel="00000000" w:rsidP="00000000" w:rsidRDefault="00000000" w:rsidRPr="00000000" w14:paraId="00000066">
      <w:pPr>
        <w:numPr>
          <w:ilvl w:val="0"/>
          <w:numId w:val="8"/>
        </w:numPr>
        <w:ind w:left="1440" w:hanging="360"/>
        <w:jc w:val="both"/>
        <w:rPr>
          <w:rFonts w:ascii="Calibri" w:cs="Calibri" w:eastAsia="Calibri" w:hAnsi="Calibri"/>
          <w:color w:val="1c4587"/>
          <w:sz w:val="24"/>
          <w:szCs w:val="24"/>
          <w:u w:val="none"/>
        </w:rPr>
      </w:pPr>
      <w:r w:rsidDel="00000000" w:rsidR="00000000" w:rsidRPr="00000000">
        <w:rPr>
          <w:rFonts w:ascii="Calibri" w:cs="Calibri" w:eastAsia="Calibri" w:hAnsi="Calibri"/>
          <w:color w:val="1c4587"/>
          <w:sz w:val="24"/>
          <w:szCs w:val="24"/>
          <w:rtl w:val="0"/>
        </w:rPr>
        <w:t xml:space="preserve">Active Experimentation (penerapan)</w:t>
      </w:r>
    </w:p>
    <w:p w:rsidR="00000000" w:rsidDel="00000000" w:rsidP="00000000" w:rsidRDefault="00000000" w:rsidRPr="00000000" w14:paraId="00000067">
      <w:pPr>
        <w:ind w:left="720" w:firstLine="0"/>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Pendekatan ini sangat relevan dalam pembelajaran literasi keuangan karena:</w:t>
      </w:r>
    </w:p>
    <w:p w:rsidR="00000000" w:rsidDel="00000000" w:rsidP="00000000" w:rsidRDefault="00000000" w:rsidRPr="00000000" w14:paraId="00000068">
      <w:pPr>
        <w:numPr>
          <w:ilvl w:val="0"/>
          <w:numId w:val="4"/>
        </w:numPr>
        <w:ind w:left="1440" w:hanging="360"/>
        <w:jc w:val="both"/>
        <w:rPr>
          <w:rFonts w:ascii="Calibri" w:cs="Calibri" w:eastAsia="Calibri" w:hAnsi="Calibri"/>
          <w:color w:val="1c4587"/>
          <w:sz w:val="24"/>
          <w:szCs w:val="24"/>
          <w:u w:val="none"/>
        </w:rPr>
      </w:pPr>
      <w:r w:rsidDel="00000000" w:rsidR="00000000" w:rsidRPr="00000000">
        <w:rPr>
          <w:rFonts w:ascii="Calibri" w:cs="Calibri" w:eastAsia="Calibri" w:hAnsi="Calibri"/>
          <w:color w:val="1c4587"/>
          <w:sz w:val="24"/>
          <w:szCs w:val="24"/>
          <w:rtl w:val="0"/>
        </w:rPr>
        <w:t xml:space="preserve">Peserta didik dapat mengalami langsung praktik pengelolaan uang</w:t>
      </w:r>
    </w:p>
    <w:p w:rsidR="00000000" w:rsidDel="00000000" w:rsidP="00000000" w:rsidRDefault="00000000" w:rsidRPr="00000000" w14:paraId="00000069">
      <w:pPr>
        <w:numPr>
          <w:ilvl w:val="0"/>
          <w:numId w:val="4"/>
        </w:numPr>
        <w:ind w:left="1440" w:hanging="360"/>
        <w:jc w:val="both"/>
        <w:rPr>
          <w:rFonts w:ascii="Calibri" w:cs="Calibri" w:eastAsia="Calibri" w:hAnsi="Calibri"/>
          <w:color w:val="1c4587"/>
          <w:sz w:val="24"/>
          <w:szCs w:val="24"/>
          <w:u w:val="none"/>
        </w:rPr>
      </w:pPr>
      <w:r w:rsidDel="00000000" w:rsidR="00000000" w:rsidRPr="00000000">
        <w:rPr>
          <w:rFonts w:ascii="Calibri" w:cs="Calibri" w:eastAsia="Calibri" w:hAnsi="Calibri"/>
          <w:color w:val="1c4587"/>
          <w:sz w:val="24"/>
          <w:szCs w:val="24"/>
          <w:rtl w:val="0"/>
        </w:rPr>
        <w:t xml:space="preserve">Pembelajaran menjadi lebih kontekstual dan aplikatif</w:t>
      </w:r>
    </w:p>
    <w:p w:rsidR="00000000" w:rsidDel="00000000" w:rsidP="00000000" w:rsidRDefault="00000000" w:rsidRPr="00000000" w14:paraId="0000006A">
      <w:pPr>
        <w:numPr>
          <w:ilvl w:val="0"/>
          <w:numId w:val="4"/>
        </w:numPr>
        <w:ind w:left="1440" w:hanging="360"/>
        <w:jc w:val="both"/>
        <w:rPr>
          <w:rFonts w:ascii="Calibri" w:cs="Calibri" w:eastAsia="Calibri" w:hAnsi="Calibri"/>
          <w:color w:val="1c4587"/>
          <w:sz w:val="24"/>
          <w:szCs w:val="24"/>
          <w:u w:val="none"/>
        </w:rPr>
      </w:pPr>
      <w:r w:rsidDel="00000000" w:rsidR="00000000" w:rsidRPr="00000000">
        <w:rPr>
          <w:rFonts w:ascii="Calibri" w:cs="Calibri" w:eastAsia="Calibri" w:hAnsi="Calibri"/>
          <w:color w:val="1c4587"/>
          <w:sz w:val="24"/>
          <w:szCs w:val="24"/>
          <w:rtl w:val="0"/>
        </w:rPr>
        <w:t xml:space="preserve">Membentuk kebiasaan (habit), bukan hanya pengetahuan</w:t>
      </w:r>
    </w:p>
    <w:p w:rsidR="00000000" w:rsidDel="00000000" w:rsidP="00000000" w:rsidRDefault="00000000" w:rsidRPr="00000000" w14:paraId="0000006B">
      <w:pPr>
        <w:ind w:left="720" w:firstLine="0"/>
        <w:jc w:val="both"/>
        <w:rPr>
          <w:rFonts w:ascii="Calibri" w:cs="Calibri" w:eastAsia="Calibri" w:hAnsi="Calibri"/>
          <w:color w:val="1c4587"/>
          <w:sz w:val="24"/>
          <w:szCs w:val="24"/>
        </w:rPr>
      </w:pPr>
      <w:r w:rsidDel="00000000" w:rsidR="00000000" w:rsidRPr="00000000">
        <w:rPr>
          <w:rtl w:val="0"/>
        </w:rPr>
      </w:r>
    </w:p>
    <w:p w:rsidR="00000000" w:rsidDel="00000000" w:rsidP="00000000" w:rsidRDefault="00000000" w:rsidRPr="00000000" w14:paraId="0000006C">
      <w:pPr>
        <w:spacing w:before="28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6D">
      <w:pPr>
        <w:spacing w:before="280" w:lineRule="auto"/>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tl w:val="0"/>
        </w:rPr>
        <w:t xml:space="preserve">Tujuan Program </w:t>
      </w:r>
    </w:p>
    <w:p w:rsidR="00000000" w:rsidDel="00000000" w:rsidP="00000000" w:rsidRDefault="00000000" w:rsidRPr="00000000" w14:paraId="0000006E">
      <w:pPr>
        <w:spacing w:after="0" w:before="0" w:lineRule="auto"/>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Setelah mengikuti pelatihan ini, Pejuang Rupiah diharapkan mampu:</w:t>
      </w:r>
    </w:p>
    <w:p w:rsidR="00000000" w:rsidDel="00000000" w:rsidP="00000000" w:rsidRDefault="00000000" w:rsidRPr="00000000" w14:paraId="0000006F">
      <w:pPr>
        <w:numPr>
          <w:ilvl w:val="0"/>
          <w:numId w:val="9"/>
        </w:numPr>
        <w:ind w:left="720" w:hanging="360"/>
        <w:jc w:val="both"/>
        <w:rPr>
          <w:rFonts w:ascii="Calibri" w:cs="Calibri" w:eastAsia="Calibri" w:hAnsi="Calibri"/>
          <w:color w:val="1c4587"/>
          <w:sz w:val="24"/>
          <w:szCs w:val="24"/>
        </w:rPr>
      </w:pPr>
      <w:r w:rsidDel="00000000" w:rsidR="00000000" w:rsidRPr="00000000">
        <w:rPr>
          <w:rFonts w:ascii="Calibri" w:cs="Calibri" w:eastAsia="Calibri" w:hAnsi="Calibri"/>
          <w:b w:val="1"/>
          <w:bCs w:val="1"/>
          <w:color w:val="1c4587"/>
          <w:sz w:val="26"/>
          <w:szCs w:val="26"/>
          <w:rtl w:val="0"/>
        </w:rPr>
        <w:t xml:space="preserve">Memahami konsep pembelajaran kreatif, kontekstual, dan experiential learning</w:t>
      </w:r>
      <w:r w:rsidDel="00000000" w:rsidR="00000000" w:rsidRPr="00000000">
        <w:rPr>
          <w:rFonts w:ascii="Calibri" w:cs="Calibri" w:eastAsia="Calibri" w:hAnsi="Calibri"/>
          <w:color w:val="1c4587"/>
          <w:sz w:val="26"/>
          <w:szCs w:val="26"/>
          <w:rtl w:val="0"/>
        </w:rPr>
        <w:t xml:space="preserve"> dalam konteks edukasi publik “Cinta, Bangga, Paham Rupiah”, serta relevansinya untuk berbagai target audiens (anak, remaja, dan masyarakat umum).</w:t>
      </w:r>
    </w:p>
    <w:p w:rsidR="00000000" w:rsidDel="00000000" w:rsidP="00000000" w:rsidRDefault="00000000" w:rsidRPr="00000000" w14:paraId="00000070">
      <w:pPr>
        <w:numPr>
          <w:ilvl w:val="0"/>
          <w:numId w:val="9"/>
        </w:numPr>
        <w:ind w:left="720" w:hanging="360"/>
        <w:jc w:val="both"/>
        <w:rPr>
          <w:rFonts w:ascii="Calibri" w:cs="Calibri" w:eastAsia="Calibri" w:hAnsi="Calibri"/>
          <w:color w:val="1c4587"/>
          <w:sz w:val="24"/>
          <w:szCs w:val="24"/>
        </w:rPr>
      </w:pPr>
      <w:r w:rsidDel="00000000" w:rsidR="00000000" w:rsidRPr="00000000">
        <w:rPr>
          <w:rFonts w:ascii="Calibri" w:cs="Calibri" w:eastAsia="Calibri" w:hAnsi="Calibri"/>
          <w:b w:val="1"/>
          <w:bCs w:val="1"/>
          <w:color w:val="1c4587"/>
          <w:sz w:val="26"/>
          <w:szCs w:val="26"/>
          <w:rtl w:val="0"/>
        </w:rPr>
        <w:t xml:space="preserve">Mengidentifikasi karakteristik pembelajaran bermakna dan kontekstual</w:t>
      </w:r>
      <w:r w:rsidDel="00000000" w:rsidR="00000000" w:rsidRPr="00000000">
        <w:rPr>
          <w:rFonts w:ascii="Calibri" w:cs="Calibri" w:eastAsia="Calibri" w:hAnsi="Calibri"/>
          <w:color w:val="1c4587"/>
          <w:sz w:val="26"/>
          <w:szCs w:val="26"/>
          <w:rtl w:val="0"/>
        </w:rPr>
        <w:t xml:space="preserve"> yang mengaitkan materi rupiah dengan situasi nyata di masyarakat, termasuk kebiasaan penggunaan uang, transaksi sehari-hari, dan isu lokal di daerah masing-masing.</w:t>
      </w:r>
    </w:p>
    <w:p w:rsidR="00000000" w:rsidDel="00000000" w:rsidP="00000000" w:rsidRDefault="00000000" w:rsidRPr="00000000" w14:paraId="00000071">
      <w:pPr>
        <w:numPr>
          <w:ilvl w:val="0"/>
          <w:numId w:val="9"/>
        </w:numPr>
        <w:ind w:left="720" w:hanging="360"/>
        <w:jc w:val="both"/>
        <w:rPr>
          <w:rFonts w:ascii="Calibri" w:cs="Calibri" w:eastAsia="Calibri" w:hAnsi="Calibri"/>
          <w:color w:val="1c4587"/>
          <w:sz w:val="24"/>
          <w:szCs w:val="24"/>
        </w:rPr>
      </w:pPr>
      <w:r w:rsidDel="00000000" w:rsidR="00000000" w:rsidRPr="00000000">
        <w:rPr>
          <w:rFonts w:ascii="Calibri" w:cs="Calibri" w:eastAsia="Calibri" w:hAnsi="Calibri"/>
          <w:b w:val="1"/>
          <w:bCs w:val="1"/>
          <w:color w:val="1c4587"/>
          <w:sz w:val="26"/>
          <w:szCs w:val="26"/>
          <w:rtl w:val="0"/>
        </w:rPr>
        <w:t xml:space="preserve">Merancang aktivitas edukasi kreatif dan partisipatif</w:t>
      </w:r>
      <w:r w:rsidDel="00000000" w:rsidR="00000000" w:rsidRPr="00000000">
        <w:rPr>
          <w:rFonts w:ascii="Calibri" w:cs="Calibri" w:eastAsia="Calibri" w:hAnsi="Calibri"/>
          <w:color w:val="1c4587"/>
          <w:sz w:val="26"/>
          <w:szCs w:val="26"/>
          <w:rtl w:val="0"/>
        </w:rPr>
        <w:t xml:space="preserve"> (seperti permainan, simulasi, role play, dan mini project) yang sesuai dengan karakteristik audiens yang beragam dan mendorong keterlibatan aktif.</w:t>
      </w:r>
    </w:p>
    <w:p w:rsidR="00000000" w:rsidDel="00000000" w:rsidP="00000000" w:rsidRDefault="00000000" w:rsidRPr="00000000" w14:paraId="00000072">
      <w:pPr>
        <w:numPr>
          <w:ilvl w:val="0"/>
          <w:numId w:val="9"/>
        </w:numPr>
        <w:ind w:left="720" w:hanging="360"/>
        <w:jc w:val="both"/>
        <w:rPr>
          <w:rFonts w:ascii="Calibri" w:cs="Calibri" w:eastAsia="Calibri" w:hAnsi="Calibri"/>
          <w:color w:val="1c4587"/>
          <w:sz w:val="24"/>
          <w:szCs w:val="24"/>
        </w:rPr>
      </w:pPr>
      <w:r w:rsidDel="00000000" w:rsidR="00000000" w:rsidRPr="00000000">
        <w:rPr>
          <w:rFonts w:ascii="Calibri" w:cs="Calibri" w:eastAsia="Calibri" w:hAnsi="Calibri"/>
          <w:b w:val="1"/>
          <w:bCs w:val="1"/>
          <w:color w:val="1c4587"/>
          <w:sz w:val="26"/>
          <w:szCs w:val="26"/>
          <w:rtl w:val="0"/>
        </w:rPr>
        <w:t xml:space="preserve">Menyusun dan memfasilitasi sesi edukasi berbasis experiential learning</w:t>
      </w:r>
      <w:r w:rsidDel="00000000" w:rsidR="00000000" w:rsidRPr="00000000">
        <w:rPr>
          <w:rFonts w:ascii="Calibri" w:cs="Calibri" w:eastAsia="Calibri" w:hAnsi="Calibri"/>
          <w:color w:val="1c4587"/>
          <w:sz w:val="26"/>
          <w:szCs w:val="26"/>
          <w:rtl w:val="0"/>
        </w:rPr>
        <w:t xml:space="preserve"> yang memungkinkan peserta (anak, remaja, masyarakat) mengalami langsung, merefleksikan, dan menerapkan nilai “Cinta, Bangga, dan Paham Rupiah” dalam kehidupan sehari-hari.</w:t>
      </w:r>
    </w:p>
    <w:p w:rsidR="00000000" w:rsidDel="00000000" w:rsidP="00000000" w:rsidRDefault="00000000" w:rsidRPr="00000000" w14:paraId="00000073">
      <w:pPr>
        <w:numPr>
          <w:ilvl w:val="0"/>
          <w:numId w:val="9"/>
        </w:numPr>
        <w:ind w:left="720" w:hanging="360"/>
        <w:jc w:val="both"/>
        <w:rPr>
          <w:rFonts w:ascii="Calibri" w:cs="Calibri" w:eastAsia="Calibri" w:hAnsi="Calibri"/>
          <w:color w:val="1c4587"/>
          <w:sz w:val="24"/>
          <w:szCs w:val="24"/>
        </w:rPr>
      </w:pPr>
      <w:r w:rsidDel="00000000" w:rsidR="00000000" w:rsidRPr="00000000">
        <w:rPr>
          <w:rFonts w:ascii="Calibri" w:cs="Calibri" w:eastAsia="Calibri" w:hAnsi="Calibri"/>
          <w:b w:val="1"/>
          <w:bCs w:val="1"/>
          <w:color w:val="1c4587"/>
          <w:sz w:val="26"/>
          <w:szCs w:val="26"/>
          <w:rtl w:val="0"/>
        </w:rPr>
        <w:t xml:space="preserve">Mensimulasikan kegiatan edukasi secara efektif</w:t>
      </w:r>
      <w:r w:rsidDel="00000000" w:rsidR="00000000" w:rsidRPr="00000000">
        <w:rPr>
          <w:rFonts w:ascii="Calibri" w:cs="Calibri" w:eastAsia="Calibri" w:hAnsi="Calibri"/>
          <w:color w:val="1c4587"/>
          <w:sz w:val="26"/>
          <w:szCs w:val="26"/>
          <w:rtl w:val="0"/>
        </w:rPr>
        <w:t xml:space="preserve">, termasuk memfasilitasi refleksi peserta, mengukur perubahan pemahaman dan sikap, serta melakukan perbaikan berkelanjutan untuk  praktik edukasi di lapangan.</w:t>
      </w:r>
      <w:r w:rsidDel="00000000" w:rsidR="00000000" w:rsidRPr="00000000">
        <w:rPr>
          <w:rtl w:val="0"/>
        </w:rPr>
      </w:r>
    </w:p>
    <w:p w:rsidR="00000000" w:rsidDel="00000000" w:rsidP="00000000" w:rsidRDefault="00000000" w:rsidRPr="00000000" w14:paraId="00000074">
      <w:pPr>
        <w:pStyle w:val="Heading2"/>
        <w:spacing w:line="360" w:lineRule="auto"/>
        <w:jc w:val="both"/>
        <w:rPr>
          <w:rFonts w:ascii="Calibri" w:cs="Calibri" w:eastAsia="Calibri" w:hAnsi="Calibri"/>
          <w:b w:val="1"/>
          <w:bCs w:val="1"/>
          <w:color w:val="1c4587"/>
          <w:sz w:val="34"/>
          <w:szCs w:val="34"/>
        </w:rPr>
      </w:pPr>
      <w:bookmarkStart w:colFirst="0" w:colLast="0" w:name="_lmtfajw8ly8j" w:id="11"/>
      <w:bookmarkEnd w:id="11"/>
      <w:r w:rsidDel="00000000" w:rsidR="00000000" w:rsidRPr="00000000">
        <w:rPr>
          <w:rFonts w:ascii="Calibri" w:cs="Calibri" w:eastAsia="Calibri" w:hAnsi="Calibri"/>
          <w:b w:val="1"/>
          <w:bCs w:val="1"/>
          <w:color w:val="1c4587"/>
          <w:sz w:val="34"/>
          <w:szCs w:val="34"/>
          <w:rtl w:val="0"/>
        </w:rPr>
        <w:t xml:space="preserve">Target Peserta</w:t>
      </w:r>
    </w:p>
    <w:p w:rsidR="00000000" w:rsidDel="00000000" w:rsidP="00000000" w:rsidRDefault="00000000" w:rsidRPr="00000000" w14:paraId="00000075">
      <w:pPr>
        <w:pStyle w:val="Heading2"/>
        <w:spacing w:line="360" w:lineRule="auto"/>
        <w:jc w:val="both"/>
        <w:rPr>
          <w:rFonts w:ascii="Calibri" w:cs="Calibri" w:eastAsia="Calibri" w:hAnsi="Calibri"/>
          <w:color w:val="1c4587"/>
          <w:sz w:val="28"/>
          <w:szCs w:val="28"/>
        </w:rPr>
      </w:pPr>
      <w:bookmarkStart w:colFirst="0" w:colLast="0" w:name="_f87xvz6uzyu" w:id="12"/>
      <w:bookmarkEnd w:id="12"/>
      <w:r w:rsidDel="00000000" w:rsidR="00000000" w:rsidRPr="00000000">
        <w:rPr>
          <w:rFonts w:ascii="Calibri" w:cs="Calibri" w:eastAsia="Calibri" w:hAnsi="Calibri"/>
          <w:color w:val="1c4587"/>
          <w:sz w:val="28"/>
          <w:szCs w:val="28"/>
          <w:rtl w:val="0"/>
        </w:rPr>
        <w:t xml:space="preserve">Peserta Duta CBP Rupiah Sulawesi Utara</w:t>
      </w:r>
    </w:p>
    <w:p w:rsidR="00000000" w:rsidDel="00000000" w:rsidP="00000000" w:rsidRDefault="00000000" w:rsidRPr="00000000" w14:paraId="00000076">
      <w:pPr>
        <w:ind w:left="720" w:firstLine="0"/>
        <w:rPr>
          <w:rFonts w:ascii="Calibri" w:cs="Calibri" w:eastAsia="Calibri" w:hAnsi="Calibri"/>
          <w:color w:val="1c4587"/>
          <w:sz w:val="24"/>
          <w:szCs w:val="24"/>
        </w:rPr>
      </w:pP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rtl w:val="0"/>
        </w:rPr>
      </w:r>
    </w:p>
    <w:p w:rsidR="00000000" w:rsidDel="00000000" w:rsidP="00000000" w:rsidRDefault="00000000" w:rsidRPr="00000000" w14:paraId="00000078">
      <w:pPr>
        <w:spacing w:after="240" w:before="240" w:lineRule="auto"/>
        <w:rPr>
          <w:b w:val="1"/>
          <w:bCs w:val="1"/>
          <w:color w:val="1c4587"/>
          <w:sz w:val="30"/>
          <w:szCs w:val="30"/>
        </w:rPr>
      </w:pPr>
      <w:r w:rsidDel="00000000" w:rsidR="00000000" w:rsidRPr="00000000">
        <w:rPr>
          <w:b w:val="1"/>
          <w:bCs w:val="1"/>
          <w:color w:val="1c4587"/>
          <w:sz w:val="30"/>
          <w:szCs w:val="30"/>
          <w:rtl w:val="0"/>
        </w:rPr>
        <w:t xml:space="preserve">Cakupan Materi</w:t>
      </w:r>
    </w:p>
    <w:p w:rsidR="00000000" w:rsidDel="00000000" w:rsidP="00000000" w:rsidRDefault="00000000" w:rsidRPr="00000000" w14:paraId="00000079">
      <w:pPr>
        <w:spacing w:after="240" w:before="240" w:lineRule="auto"/>
        <w:rPr>
          <w:b w:val="1"/>
          <w:bCs w:val="1"/>
          <w:color w:val="1c4587"/>
        </w:rPr>
      </w:pPr>
      <w:r w:rsidDel="00000000" w:rsidR="00000000" w:rsidRPr="00000000">
        <w:rPr>
          <w:b w:val="1"/>
          <w:bCs w:val="1"/>
          <w:color w:val="1c4587"/>
          <w:rtl w:val="0"/>
        </w:rPr>
        <w:t xml:space="preserve">Materi 1 - Kesiapan Psikologis Penjurian ( 1 jam)</w:t>
      </w:r>
    </w:p>
    <w:p w:rsidR="00000000" w:rsidDel="00000000" w:rsidP="00000000" w:rsidRDefault="00000000" w:rsidRPr="00000000" w14:paraId="0000007A">
      <w:pPr>
        <w:spacing w:after="240" w:before="240" w:lineRule="auto"/>
        <w:jc w:val="both"/>
        <w:rPr>
          <w:color w:val="1c4587"/>
        </w:rPr>
      </w:pPr>
      <w:r w:rsidDel="00000000" w:rsidR="00000000" w:rsidRPr="00000000">
        <w:rPr>
          <w:color w:val="1c4587"/>
          <w:rtl w:val="0"/>
        </w:rPr>
        <w:t xml:space="preserve">Materi ini membahas kesiapan mental dan sikap peserta dalam menghadapi tahap penjurian, dengan fokus utama pada cara menampilkan diri secara baik saat bekerja dalam kelompok. Cakupannya meliputi pengelolaan rasa gugup dan tekanan saat dinilai, membangun kepercayaan diri yang wajar tanpa berlebihan, serta kemampuan berkomunikasi dan berkolaborasi secara efektif dengan anggota tim lain di depan juri. Peserta juga dibekali pemahaman tentang bagaimana juri menilai aspek non-teknis seperti sikap, inisiatif, kemampuan mendengarkan, dan kontribusi dalam diskusi kelompok, sehingga mereka dapat menunjukkan kualitas diri yang autentik namun tetap profesional selama proses penjurian berlangsung.</w:t>
      </w:r>
    </w:p>
    <w:p w:rsidR="00000000" w:rsidDel="00000000" w:rsidP="00000000" w:rsidRDefault="00000000" w:rsidRPr="00000000" w14:paraId="0000007B">
      <w:pPr>
        <w:spacing w:after="240" w:before="240" w:lineRule="auto"/>
        <w:rPr>
          <w:b w:val="1"/>
          <w:bCs w:val="1"/>
          <w:color w:val="1c4587"/>
        </w:rPr>
      </w:pPr>
      <w:r w:rsidDel="00000000" w:rsidR="00000000" w:rsidRPr="00000000">
        <w:rPr>
          <w:b w:val="1"/>
          <w:bCs w:val="1"/>
          <w:color w:val="1c4587"/>
          <w:rtl w:val="0"/>
        </w:rPr>
        <w:t xml:space="preserve">Materi 2 - Menjadi Guru Ideal ( 1 jam) </w:t>
      </w:r>
    </w:p>
    <w:p w:rsidR="00000000" w:rsidDel="00000000" w:rsidP="00000000" w:rsidRDefault="00000000" w:rsidRPr="00000000" w14:paraId="0000007C">
      <w:pPr>
        <w:spacing w:after="240" w:before="240" w:lineRule="auto"/>
        <w:jc w:val="both"/>
        <w:rPr>
          <w:color w:val="1c4587"/>
        </w:rPr>
      </w:pPr>
      <w:r w:rsidDel="00000000" w:rsidR="00000000" w:rsidRPr="00000000">
        <w:rPr>
          <w:color w:val="1c4587"/>
          <w:rtl w:val="0"/>
        </w:rPr>
        <w:t xml:space="preserve">Materi ini mempersiapkan peserta untuk tahap penjurian yang berkaitan dengan penyusunan Rencana Pelaksanaan Pembelajaran (RPP) berdasarkan studi kasus tertentu. Cakupannya mencakup pemahaman komponen-komponen RPP yang baik dan sesuai standar, kemampuan menganalisis studi kasus pembelajaran untuk merumuskan tujuan, metode, dan strategi pengajaran yang relevan, serta cara menyampaikan rancangan tersebut secara jelas dan meyakinkan di hadapan juri. Selain aspek teknis penyusunan RPP, materi ini juga menekankan nilai-nilai yang mencerminkan sosok "guru ideal"  seperti kreativitas dalam mengajar, empati terhadap kebutuhan siswa, dan kemampuan beradaptasi terhadap situasi pembelajaran yang berbeda-beda.</w:t>
      </w:r>
    </w:p>
    <w:p w:rsidR="00000000" w:rsidDel="00000000" w:rsidP="00000000" w:rsidRDefault="00000000" w:rsidRPr="00000000" w14:paraId="0000007D">
      <w:pPr>
        <w:rPr>
          <w:color w:val="1c4587"/>
        </w:rPr>
      </w:pPr>
      <w:r w:rsidDel="00000000" w:rsidR="00000000" w:rsidRPr="00000000">
        <w:rPr>
          <w:rtl w:val="0"/>
        </w:rPr>
      </w:r>
    </w:p>
    <w:p w:rsidR="00000000" w:rsidDel="00000000" w:rsidP="00000000" w:rsidRDefault="00000000" w:rsidRPr="00000000" w14:paraId="0000007E">
      <w:pPr>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tl w:val="0"/>
        </w:rPr>
        <w:t xml:space="preserve">Sesi Latihan dan Umpan Balik Micro Teaching peserta </w:t>
      </w:r>
    </w:p>
    <w:p w:rsidR="00000000" w:rsidDel="00000000" w:rsidP="00000000" w:rsidRDefault="00000000" w:rsidRPr="00000000" w14:paraId="0000007F">
      <w:pPr>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80">
      <w:pPr>
        <w:pStyle w:val="Heading2"/>
        <w:spacing w:after="0" w:before="0" w:line="360" w:lineRule="auto"/>
        <w:jc w:val="both"/>
        <w:rPr>
          <w:b w:val="1"/>
          <w:bCs w:val="1"/>
          <w:color w:val="1c4587"/>
          <w:sz w:val="34"/>
          <w:szCs w:val="34"/>
        </w:rPr>
      </w:pPr>
      <w:bookmarkStart w:colFirst="0" w:colLast="0" w:name="_aznaniubskth" w:id="13"/>
      <w:bookmarkEnd w:id="13"/>
      <w:r w:rsidDel="00000000" w:rsidR="00000000" w:rsidRPr="00000000">
        <w:rPr>
          <w:b w:val="1"/>
          <w:bCs w:val="1"/>
          <w:color w:val="1c4587"/>
          <w:sz w:val="34"/>
          <w:szCs w:val="34"/>
          <w:rtl w:val="0"/>
        </w:rPr>
        <w:t xml:space="preserve">Proposal Anggaran</w:t>
      </w:r>
    </w:p>
    <w:p w:rsidR="00000000" w:rsidDel="00000000" w:rsidP="00000000" w:rsidRDefault="00000000" w:rsidRPr="00000000" w14:paraId="00000081">
      <w:pPr>
        <w:pStyle w:val="Heading2"/>
        <w:spacing w:after="0" w:before="0" w:line="360" w:lineRule="auto"/>
        <w:ind w:left="0" w:firstLine="0"/>
        <w:jc w:val="both"/>
        <w:rPr>
          <w:sz w:val="30"/>
          <w:szCs w:val="30"/>
        </w:rPr>
      </w:pPr>
      <w:bookmarkStart w:colFirst="0" w:colLast="0" w:name="_yki24m6zuqmz" w:id="14"/>
      <w:bookmarkEnd w:id="14"/>
      <w:r w:rsidDel="00000000" w:rsidR="00000000" w:rsidRPr="00000000">
        <w:rPr>
          <w:rtl w:val="0"/>
        </w:rPr>
      </w:r>
    </w:p>
    <w:tbl>
      <w:tblPr>
        <w:tblStyle w:val="Table3"/>
        <w:tblW w:w="8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075"/>
        <w:gridCol w:w="3465"/>
        <w:tblGridChange w:id="0">
          <w:tblGrid>
            <w:gridCol w:w="1500"/>
            <w:gridCol w:w="3075"/>
            <w:gridCol w:w="3465"/>
          </w:tblGrid>
        </w:tblGridChange>
      </w:tblGrid>
      <w:tr>
        <w:trPr>
          <w:cantSplit w:val="0"/>
          <w:trHeight w:val="540" w:hRule="atLeast"/>
          <w:tblHeader w:val="1"/>
        </w:trPr>
        <w:tc>
          <w:tcPr>
            <w:vMerge w:val="restart"/>
            <w:tcBorders>
              <w:top w:color="1c4587" w:space="0" w:sz="12" w:val="single"/>
              <w:left w:color="1c4587" w:space="0" w:sz="12" w:val="single"/>
              <w:bottom w:color="1c4587" w:space="0" w:sz="12"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Calibri" w:cs="Calibri" w:eastAsia="Calibri" w:hAnsi="Calibri"/>
                <w:b w:val="1"/>
                <w:bCs w:val="1"/>
                <w:color w:val="1c4587"/>
                <w:sz w:val="26"/>
                <w:szCs w:val="26"/>
              </w:rPr>
            </w:pPr>
            <w:r w:rsidDel="00000000" w:rsidR="00000000" w:rsidRPr="00000000">
              <w:rPr>
                <w:rFonts w:ascii="Calibri" w:cs="Calibri" w:eastAsia="Calibri" w:hAnsi="Calibri"/>
                <w:b w:val="1"/>
                <w:bCs w:val="1"/>
                <w:color w:val="1c4587"/>
                <w:sz w:val="26"/>
                <w:szCs w:val="26"/>
                <w:rtl w:val="0"/>
              </w:rPr>
              <w:t xml:space="preserve">Materi Ajar</w:t>
            </w:r>
          </w:p>
        </w:tc>
        <w:tc>
          <w:tcPr>
            <w:tcBorders>
              <w:top w:color="073763" w:space="0" w:sz="12" w:val="single"/>
              <w:left w:color="073763" w:space="0" w:sz="12" w:val="single"/>
              <w:bottom w:color="073763" w:space="0" w:sz="12"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Calibri" w:cs="Calibri" w:eastAsia="Calibri" w:hAnsi="Calibri"/>
                <w:color w:val="1c4587"/>
              </w:rPr>
            </w:pPr>
            <w:r w:rsidDel="00000000" w:rsidR="00000000" w:rsidRPr="00000000">
              <w:rPr>
                <w:rFonts w:ascii="Calibri" w:cs="Calibri" w:eastAsia="Calibri" w:hAnsi="Calibri"/>
                <w:color w:val="1c4587"/>
                <w:rtl w:val="0"/>
              </w:rPr>
              <w:t xml:space="preserve">Pre - Post Test</w:t>
            </w:r>
          </w:p>
        </w:tc>
        <w:tc>
          <w:tcPr>
            <w:vMerge w:val="restart"/>
            <w:tcBorders>
              <w:top w:color="ffffff" w:space="0" w:sz="12" w:val="single"/>
              <w:left w:color="073763" w:space="0" w:sz="12" w:val="single"/>
              <w:bottom w:color="ffffff"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Calibri" w:cs="Calibri" w:eastAsia="Calibri" w:hAnsi="Calibri"/>
                <w:color w:val="1c4587"/>
                <w:sz w:val="28"/>
                <w:szCs w:val="28"/>
              </w:rPr>
            </w:pPr>
            <w:r w:rsidDel="00000000" w:rsidR="00000000" w:rsidRPr="00000000">
              <w:rPr>
                <w:rtl w:val="0"/>
              </w:rPr>
            </w:r>
          </w:p>
        </w:tc>
      </w:tr>
      <w:tr>
        <w:trPr>
          <w:cantSplit w:val="0"/>
          <w:trHeight w:val="617.4218749999989" w:hRule="atLeast"/>
          <w:tblHeader w:val="1"/>
        </w:trPr>
        <w:tc>
          <w:tcPr>
            <w:vMerge w:val="continue"/>
            <w:tcBorders>
              <w:top w:color="1c4587" w:space="0" w:sz="12" w:val="single"/>
              <w:left w:color="1c4587" w:space="0" w:sz="12" w:val="single"/>
              <w:bottom w:color="1c4587" w:space="0" w:sz="12"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Calibri" w:cs="Calibri" w:eastAsia="Calibri" w:hAnsi="Calibri"/>
                <w:b w:val="1"/>
                <w:bCs w:val="1"/>
                <w:color w:val="1c4587"/>
                <w:sz w:val="34"/>
                <w:szCs w:val="34"/>
              </w:rPr>
            </w:pPr>
            <w:r w:rsidDel="00000000" w:rsidR="00000000" w:rsidRPr="00000000">
              <w:rPr>
                <w:rtl w:val="0"/>
              </w:rPr>
            </w:r>
          </w:p>
        </w:tc>
        <w:tc>
          <w:tcPr>
            <w:tcBorders>
              <w:top w:color="073763" w:space="0" w:sz="12" w:val="single"/>
              <w:left w:color="073763" w:space="0" w:sz="12" w:val="single"/>
              <w:bottom w:color="073763" w:space="0" w:sz="12"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Calibri" w:cs="Calibri" w:eastAsia="Calibri" w:hAnsi="Calibri"/>
                <w:color w:val="1c4587"/>
              </w:rPr>
            </w:pPr>
            <w:r w:rsidDel="00000000" w:rsidR="00000000" w:rsidRPr="00000000">
              <w:rPr>
                <w:rFonts w:ascii="Calibri" w:cs="Calibri" w:eastAsia="Calibri" w:hAnsi="Calibri"/>
                <w:color w:val="1c4587"/>
                <w:rtl w:val="0"/>
              </w:rPr>
              <w:t xml:space="preserve">Modul </w:t>
            </w:r>
          </w:p>
        </w:tc>
        <w:tc>
          <w:tcPr>
            <w:vMerge w:val="continue"/>
            <w:tcBorders>
              <w:top w:color="ffffff" w:space="0" w:sz="12" w:val="single"/>
              <w:left w:color="073763" w:space="0" w:sz="12" w:val="single"/>
              <w:bottom w:color="ffffff"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before="0" w:line="240" w:lineRule="auto"/>
              <w:ind w:left="0" w:firstLine="0"/>
              <w:rPr>
                <w:rFonts w:ascii="Calibri" w:cs="Calibri" w:eastAsia="Calibri" w:hAnsi="Calibri"/>
                <w:b w:val="1"/>
                <w:bCs w:val="1"/>
                <w:color w:val="1c4587"/>
                <w:sz w:val="32"/>
                <w:szCs w:val="32"/>
              </w:rPr>
            </w:pPr>
            <w:r w:rsidDel="00000000" w:rsidR="00000000" w:rsidRPr="00000000">
              <w:rPr>
                <w:rtl w:val="0"/>
              </w:rPr>
            </w:r>
          </w:p>
        </w:tc>
      </w:tr>
      <w:tr>
        <w:trPr>
          <w:cantSplit w:val="0"/>
          <w:trHeight w:val="617.4218749999989" w:hRule="atLeast"/>
          <w:tblHeader w:val="1"/>
        </w:trPr>
        <w:tc>
          <w:tcPr>
            <w:vMerge w:val="continue"/>
            <w:tcBorders>
              <w:top w:color="1c4587" w:space="0" w:sz="12" w:val="single"/>
              <w:left w:color="1c4587" w:space="0" w:sz="12" w:val="single"/>
              <w:bottom w:color="1c4587" w:space="0" w:sz="12"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alibri" w:cs="Calibri" w:eastAsia="Calibri" w:hAnsi="Calibri"/>
                <w:b w:val="1"/>
                <w:bCs w:val="1"/>
                <w:color w:val="1c4587"/>
                <w:sz w:val="34"/>
                <w:szCs w:val="34"/>
              </w:rPr>
            </w:pPr>
            <w:r w:rsidDel="00000000" w:rsidR="00000000" w:rsidRPr="00000000">
              <w:rPr>
                <w:rtl w:val="0"/>
              </w:rPr>
            </w:r>
          </w:p>
        </w:tc>
        <w:tc>
          <w:tcPr>
            <w:tcBorders>
              <w:top w:color="073763" w:space="0" w:sz="12" w:val="single"/>
              <w:left w:color="073763" w:space="0" w:sz="12" w:val="single"/>
              <w:bottom w:color="073763" w:space="0" w:sz="12"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alibri" w:cs="Calibri" w:eastAsia="Calibri" w:hAnsi="Calibri"/>
                <w:color w:val="1c4587"/>
              </w:rPr>
            </w:pPr>
            <w:r w:rsidDel="00000000" w:rsidR="00000000" w:rsidRPr="00000000">
              <w:rPr>
                <w:rFonts w:ascii="Calibri" w:cs="Calibri" w:eastAsia="Calibri" w:hAnsi="Calibri"/>
                <w:color w:val="1c4587"/>
                <w:rtl w:val="0"/>
              </w:rPr>
              <w:t xml:space="preserve">Coaching Clinic</w:t>
            </w:r>
          </w:p>
        </w:tc>
        <w:tc>
          <w:tcPr>
            <w:tcBorders>
              <w:top w:color="ffffff" w:space="0" w:sz="12" w:val="single"/>
              <w:left w:color="073763" w:space="0" w:sz="12" w:val="single"/>
              <w:bottom w:color="ffffff"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240" w:lineRule="auto"/>
              <w:ind w:left="0" w:firstLine="0"/>
              <w:rPr>
                <w:rFonts w:ascii="Calibri" w:cs="Calibri" w:eastAsia="Calibri" w:hAnsi="Calibri"/>
                <w:b w:val="1"/>
                <w:bCs w:val="1"/>
                <w:color w:val="1c4587"/>
                <w:sz w:val="32"/>
                <w:szCs w:val="32"/>
              </w:rPr>
            </w:pPr>
            <w:r w:rsidDel="00000000" w:rsidR="00000000" w:rsidRPr="00000000">
              <w:rPr>
                <w:rtl w:val="0"/>
              </w:rPr>
            </w:r>
          </w:p>
        </w:tc>
      </w:tr>
      <w:tr>
        <w:trPr>
          <w:cantSplit w:val="0"/>
          <w:trHeight w:val="540" w:hRule="atLeast"/>
          <w:tblHeader w:val="1"/>
        </w:trPr>
        <w:tc>
          <w:tcPr>
            <w:vMerge w:val="continue"/>
            <w:tcBorders>
              <w:top w:color="1c4587" w:space="0" w:sz="12" w:val="single"/>
              <w:left w:color="1c4587" w:space="0" w:sz="12" w:val="single"/>
              <w:bottom w:color="1c4587" w:space="0" w:sz="12"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Calibri" w:cs="Calibri" w:eastAsia="Calibri" w:hAnsi="Calibri"/>
                <w:b w:val="1"/>
                <w:bCs w:val="1"/>
                <w:color w:val="1c4587"/>
                <w:sz w:val="34"/>
                <w:szCs w:val="34"/>
              </w:rPr>
            </w:pPr>
            <w:r w:rsidDel="00000000" w:rsidR="00000000" w:rsidRPr="00000000">
              <w:rPr>
                <w:rtl w:val="0"/>
              </w:rPr>
            </w:r>
          </w:p>
        </w:tc>
        <w:tc>
          <w:tcPr>
            <w:tcBorders>
              <w:top w:color="073763" w:space="0" w:sz="12" w:val="single"/>
              <w:left w:color="073763" w:space="0" w:sz="12" w:val="single"/>
              <w:bottom w:color="073763" w:space="0" w:sz="12"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Calibri" w:cs="Calibri" w:eastAsia="Calibri" w:hAnsi="Calibri"/>
                <w:color w:val="1c4587"/>
              </w:rPr>
            </w:pPr>
            <w:r w:rsidDel="00000000" w:rsidR="00000000" w:rsidRPr="00000000">
              <w:rPr>
                <w:rFonts w:ascii="Calibri" w:cs="Calibri" w:eastAsia="Calibri" w:hAnsi="Calibri"/>
                <w:color w:val="1c4587"/>
                <w:rtl w:val="0"/>
              </w:rPr>
              <w:t xml:space="preserve">Kanvas Rencana Tindak Lanjut</w:t>
            </w:r>
          </w:p>
        </w:tc>
        <w:tc>
          <w:tcPr>
            <w:tcBorders>
              <w:top w:color="ffffff" w:space="0" w:sz="12" w:val="single"/>
              <w:left w:color="073763" w:space="0" w:sz="12" w:val="single"/>
              <w:bottom w:color="ffffff"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i w:val="1"/>
                <w:iCs w:val="1"/>
                <w:color w:val="1c4587"/>
                <w:sz w:val="28"/>
                <w:szCs w:val="28"/>
                <w:rtl w:val="0"/>
              </w:rPr>
              <w:t xml:space="preserve">Rp 18.500.000,-** </w:t>
            </w:r>
            <w:r w:rsidDel="00000000" w:rsidR="00000000" w:rsidRPr="00000000">
              <w:rPr>
                <w:rtl w:val="0"/>
              </w:rPr>
            </w:r>
          </w:p>
        </w:tc>
      </w:tr>
      <w:tr>
        <w:trPr>
          <w:cantSplit w:val="0"/>
          <w:trHeight w:val="592.8124999999989" w:hRule="atLeast"/>
          <w:tblHeader w:val="1"/>
        </w:trPr>
        <w:tc>
          <w:tcPr>
            <w:vMerge w:val="restart"/>
            <w:tcBorders>
              <w:top w:color="1c4587" w:space="0" w:sz="12" w:val="single"/>
              <w:left w:color="1c4587" w:space="0" w:sz="12" w:val="single"/>
              <w:bottom w:color="1c4587" w:space="0" w:sz="12"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Calibri" w:cs="Calibri" w:eastAsia="Calibri" w:hAnsi="Calibri"/>
                <w:b w:val="1"/>
                <w:bCs w:val="1"/>
                <w:color w:val="1c4587"/>
                <w:sz w:val="26"/>
                <w:szCs w:val="26"/>
              </w:rPr>
            </w:pPr>
            <w:r w:rsidDel="00000000" w:rsidR="00000000" w:rsidRPr="00000000">
              <w:rPr>
                <w:rFonts w:ascii="Calibri" w:cs="Calibri" w:eastAsia="Calibri" w:hAnsi="Calibri"/>
                <w:b w:val="1"/>
                <w:bCs w:val="1"/>
                <w:color w:val="1c4587"/>
                <w:sz w:val="26"/>
                <w:szCs w:val="26"/>
                <w:rtl w:val="0"/>
              </w:rPr>
              <w:t xml:space="preserve">Personil</w:t>
            </w:r>
          </w:p>
        </w:tc>
        <w:tc>
          <w:tcPr>
            <w:tcBorders>
              <w:top w:color="073763" w:space="0" w:sz="12" w:val="single"/>
              <w:left w:color="073763" w:space="0" w:sz="12" w:val="single"/>
              <w:bottom w:color="073763" w:space="0" w:sz="12"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Calibri" w:cs="Calibri" w:eastAsia="Calibri" w:hAnsi="Calibri"/>
                <w:color w:val="1c4587"/>
              </w:rPr>
            </w:pPr>
            <w:r w:rsidDel="00000000" w:rsidR="00000000" w:rsidRPr="00000000">
              <w:rPr>
                <w:rFonts w:ascii="Calibri" w:cs="Calibri" w:eastAsia="Calibri" w:hAnsi="Calibri"/>
                <w:color w:val="1c4587"/>
                <w:rtl w:val="0"/>
              </w:rPr>
              <w:t xml:space="preserve">1 Narasumber Coaching Clinic</w:t>
            </w:r>
          </w:p>
        </w:tc>
        <w:tc>
          <w:tcPr>
            <w:tcBorders>
              <w:top w:color="ffffff" w:space="0" w:sz="12" w:val="single"/>
              <w:left w:color="073763" w:space="0" w:sz="12" w:val="single"/>
              <w:bottom w:color="ffffff"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ind w:left="0" w:firstLine="0"/>
              <w:rPr>
                <w:rFonts w:ascii="Calibri" w:cs="Calibri" w:eastAsia="Calibri" w:hAnsi="Calibri"/>
                <w:b w:val="1"/>
                <w:bCs w:val="1"/>
                <w:color w:val="1c4587"/>
              </w:rPr>
            </w:pPr>
            <w:r w:rsidDel="00000000" w:rsidR="00000000" w:rsidRPr="00000000">
              <w:rPr>
                <w:rtl w:val="0"/>
              </w:rPr>
            </w:r>
          </w:p>
        </w:tc>
      </w:tr>
      <w:tr>
        <w:trPr>
          <w:cantSplit w:val="0"/>
          <w:trHeight w:val="592.8124999999989" w:hRule="atLeast"/>
          <w:tblHeader w:val="1"/>
        </w:trPr>
        <w:tc>
          <w:tcPr>
            <w:vMerge w:val="continue"/>
            <w:tcBorders>
              <w:top w:color="1c4587" w:space="0" w:sz="12" w:val="single"/>
              <w:left w:color="1c4587" w:space="0" w:sz="12" w:val="single"/>
              <w:bottom w:color="1c4587" w:space="0" w:sz="12"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240" w:lineRule="auto"/>
              <w:ind w:left="0" w:firstLine="0"/>
              <w:rPr>
                <w:rFonts w:ascii="Calibri" w:cs="Calibri" w:eastAsia="Calibri" w:hAnsi="Calibri"/>
                <w:b w:val="1"/>
                <w:bCs w:val="1"/>
                <w:color w:val="1c4587"/>
                <w:sz w:val="26"/>
                <w:szCs w:val="26"/>
              </w:rPr>
            </w:pPr>
            <w:r w:rsidDel="00000000" w:rsidR="00000000" w:rsidRPr="00000000">
              <w:rPr>
                <w:rtl w:val="0"/>
              </w:rPr>
            </w:r>
          </w:p>
        </w:tc>
        <w:tc>
          <w:tcPr>
            <w:tcBorders>
              <w:top w:color="073763" w:space="0" w:sz="12" w:val="single"/>
              <w:left w:color="073763" w:space="0" w:sz="12" w:val="single"/>
              <w:bottom w:color="073763" w:space="0" w:sz="12"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Calibri" w:cs="Calibri" w:eastAsia="Calibri" w:hAnsi="Calibri"/>
                <w:color w:val="1c4587"/>
              </w:rPr>
            </w:pPr>
            <w:r w:rsidDel="00000000" w:rsidR="00000000" w:rsidRPr="00000000">
              <w:rPr>
                <w:rFonts w:ascii="Calibri" w:cs="Calibri" w:eastAsia="Calibri" w:hAnsi="Calibri"/>
                <w:color w:val="1c4587"/>
                <w:rtl w:val="0"/>
              </w:rPr>
              <w:t xml:space="preserve">1 Juri</w:t>
            </w:r>
          </w:p>
        </w:tc>
        <w:tc>
          <w:tcPr>
            <w:tcBorders>
              <w:top w:color="ffffff" w:space="0" w:sz="12" w:val="single"/>
              <w:left w:color="073763" w:space="0" w:sz="12" w:val="single"/>
              <w:bottom w:color="ffffff"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40" w:lineRule="auto"/>
              <w:ind w:left="0" w:firstLine="0"/>
              <w:rPr>
                <w:rFonts w:ascii="Calibri" w:cs="Calibri" w:eastAsia="Calibri" w:hAnsi="Calibri"/>
                <w:b w:val="1"/>
                <w:bCs w:val="1"/>
                <w:color w:val="1c4587"/>
              </w:rPr>
            </w:pPr>
            <w:r w:rsidDel="00000000" w:rsidR="00000000" w:rsidRPr="00000000">
              <w:rPr>
                <w:rtl w:val="0"/>
              </w:rPr>
            </w:r>
          </w:p>
        </w:tc>
      </w:tr>
      <w:tr>
        <w:trPr>
          <w:cantSplit w:val="0"/>
          <w:trHeight w:val="540" w:hRule="atLeast"/>
          <w:tblHeader w:val="0"/>
        </w:trPr>
        <w:tc>
          <w:tcPr>
            <w:tcBorders>
              <w:top w:color="1c4587" w:space="0" w:sz="12" w:val="single"/>
              <w:left w:color="1c4587" w:space="0" w:sz="12" w:val="single"/>
              <w:bottom w:color="1c4587" w:space="0" w:sz="12"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Calibri" w:cs="Calibri" w:eastAsia="Calibri" w:hAnsi="Calibri"/>
                <w:b w:val="1"/>
                <w:bCs w:val="1"/>
                <w:color w:val="1c4587"/>
                <w:sz w:val="26"/>
                <w:szCs w:val="26"/>
              </w:rPr>
            </w:pPr>
            <w:r w:rsidDel="00000000" w:rsidR="00000000" w:rsidRPr="00000000">
              <w:rPr>
                <w:rFonts w:ascii="Calibri" w:cs="Calibri" w:eastAsia="Calibri" w:hAnsi="Calibri"/>
                <w:b w:val="1"/>
                <w:bCs w:val="1"/>
                <w:color w:val="1c4587"/>
                <w:sz w:val="26"/>
                <w:szCs w:val="26"/>
                <w:rtl w:val="0"/>
              </w:rPr>
              <w:t xml:space="preserve">Teknis</w:t>
            </w:r>
          </w:p>
        </w:tc>
        <w:tc>
          <w:tcPr>
            <w:tcBorders>
              <w:top w:color="073763" w:space="0" w:sz="12" w:val="single"/>
              <w:left w:color="073763" w:space="0" w:sz="12" w:val="single"/>
              <w:bottom w:color="073763" w:space="0" w:sz="12" w:val="single"/>
              <w:right w:color="073763"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Calibri" w:cs="Calibri" w:eastAsia="Calibri" w:hAnsi="Calibri"/>
                <w:color w:val="1c4587"/>
              </w:rPr>
            </w:pPr>
            <w:r w:rsidDel="00000000" w:rsidR="00000000" w:rsidRPr="00000000">
              <w:rPr>
                <w:rFonts w:ascii="Calibri" w:cs="Calibri" w:eastAsia="Calibri" w:hAnsi="Calibri"/>
                <w:color w:val="1c4587"/>
                <w:rtl w:val="0"/>
              </w:rPr>
              <w:t xml:space="preserve">Report Umpan Balik</w:t>
            </w:r>
          </w:p>
        </w:tc>
        <w:tc>
          <w:tcPr>
            <w:tcBorders>
              <w:top w:color="ffffff" w:space="0" w:sz="12" w:val="single"/>
              <w:left w:color="073763" w:space="0" w:sz="12" w:val="single"/>
              <w:bottom w:color="ffffff"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Calibri" w:cs="Calibri" w:eastAsia="Calibri" w:hAnsi="Calibri"/>
                <w:b w:val="1"/>
                <w:bCs w:val="1"/>
                <w:color w:val="1c4587"/>
                <w:sz w:val="32"/>
                <w:szCs w:val="32"/>
              </w:rPr>
            </w:pPr>
            <w:r w:rsidDel="00000000" w:rsidR="00000000" w:rsidRPr="00000000">
              <w:rPr>
                <w:rtl w:val="0"/>
              </w:rPr>
            </w:r>
          </w:p>
        </w:tc>
      </w:tr>
    </w:tbl>
    <w:p w:rsidR="00000000" w:rsidDel="00000000" w:rsidP="00000000" w:rsidRDefault="00000000" w:rsidRPr="00000000" w14:paraId="00000097">
      <w:pPr>
        <w:spacing w:line="360" w:lineRule="auto"/>
        <w:jc w:val="both"/>
        <w:rPr>
          <w:rFonts w:ascii="Calibri" w:cs="Calibri" w:eastAsia="Calibri" w:hAnsi="Calibri"/>
          <w:b w:val="1"/>
          <w:bCs w:val="1"/>
          <w:i w:val="1"/>
          <w:iCs w:val="1"/>
          <w:color w:val="1c4587"/>
          <w:sz w:val="20"/>
          <w:szCs w:val="20"/>
          <w:shd w:fill="ffe599" w:val="clear"/>
        </w:rPr>
      </w:pPr>
      <w:r w:rsidDel="00000000" w:rsidR="00000000" w:rsidRPr="00000000">
        <w:rPr>
          <w:rFonts w:ascii="Calibri" w:cs="Calibri" w:eastAsia="Calibri" w:hAnsi="Calibri"/>
          <w:b w:val="1"/>
          <w:bCs w:val="1"/>
          <w:i w:val="1"/>
          <w:iCs w:val="1"/>
          <w:color w:val="1c4587"/>
          <w:sz w:val="20"/>
          <w:szCs w:val="20"/>
          <w:rtl w:val="0"/>
        </w:rPr>
        <w:t xml:space="preserve">*inc.tax  </w:t>
      </w:r>
      <w:r w:rsidDel="00000000" w:rsidR="00000000" w:rsidRPr="00000000">
        <w:rPr>
          <w:rtl w:val="0"/>
        </w:rPr>
      </w:r>
    </w:p>
    <w:p w:rsidR="00000000" w:rsidDel="00000000" w:rsidP="00000000" w:rsidRDefault="00000000" w:rsidRPr="00000000" w14:paraId="00000098">
      <w:pPr>
        <w:spacing w:line="360" w:lineRule="auto"/>
        <w:jc w:val="both"/>
        <w:rPr>
          <w:sz w:val="30"/>
          <w:szCs w:val="30"/>
        </w:rPr>
      </w:pPr>
      <w:r w:rsidDel="00000000" w:rsidR="00000000" w:rsidRPr="00000000">
        <w:rPr>
          <w:rtl w:val="0"/>
        </w:rPr>
      </w:r>
    </w:p>
    <w:p w:rsidR="00000000" w:rsidDel="00000000" w:rsidP="00000000" w:rsidRDefault="00000000" w:rsidRPr="00000000" w14:paraId="00000099">
      <w:pPr>
        <w:pStyle w:val="Heading1"/>
        <w:spacing w:line="360" w:lineRule="auto"/>
        <w:jc w:val="both"/>
        <w:rPr>
          <w:rFonts w:ascii="Calibri" w:cs="Calibri" w:eastAsia="Calibri" w:hAnsi="Calibri"/>
          <w:b w:val="1"/>
          <w:bCs w:val="1"/>
          <w:color w:val="1c4587"/>
          <w:sz w:val="48"/>
          <w:szCs w:val="48"/>
        </w:rPr>
      </w:pPr>
      <w:bookmarkStart w:colFirst="0" w:colLast="0" w:name="_rh4mp48fgzg4" w:id="15"/>
      <w:bookmarkEnd w:id="15"/>
      <w:r w:rsidDel="00000000" w:rsidR="00000000" w:rsidRPr="00000000">
        <w:rPr>
          <w:rtl w:val="0"/>
        </w:rPr>
      </w:r>
    </w:p>
    <w:p w:rsidR="00000000" w:rsidDel="00000000" w:rsidP="00000000" w:rsidRDefault="00000000" w:rsidRPr="00000000" w14:paraId="0000009A">
      <w:pPr>
        <w:pStyle w:val="Heading1"/>
        <w:spacing w:line="360" w:lineRule="auto"/>
        <w:jc w:val="both"/>
        <w:rPr>
          <w:rFonts w:ascii="Calibri" w:cs="Calibri" w:eastAsia="Calibri" w:hAnsi="Calibri"/>
          <w:b w:val="1"/>
          <w:bCs w:val="1"/>
          <w:color w:val="1c4587"/>
          <w:sz w:val="48"/>
          <w:szCs w:val="48"/>
        </w:rPr>
      </w:pPr>
      <w:bookmarkStart w:colFirst="0" w:colLast="0" w:name="_inwjhh3yj56f" w:id="16"/>
      <w:bookmarkEnd w:id="16"/>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line="360" w:lineRule="auto"/>
        <w:jc w:val="both"/>
        <w:rPr>
          <w:rFonts w:ascii="Calibri" w:cs="Calibri" w:eastAsia="Calibri" w:hAnsi="Calibri"/>
          <w:b w:val="1"/>
          <w:bCs w:val="1"/>
          <w:color w:val="1c4587"/>
          <w:sz w:val="48"/>
          <w:szCs w:val="48"/>
        </w:rPr>
      </w:pPr>
      <w:bookmarkStart w:colFirst="0" w:colLast="0" w:name="_grjpfz9nkcdu" w:id="17"/>
      <w:bookmarkEnd w:id="17"/>
      <w:r w:rsidDel="00000000" w:rsidR="00000000" w:rsidRPr="00000000">
        <w:rPr>
          <w:rFonts w:ascii="Calibri" w:cs="Calibri" w:eastAsia="Calibri" w:hAnsi="Calibri"/>
          <w:b w:val="1"/>
          <w:bCs w:val="1"/>
          <w:color w:val="1c4587"/>
          <w:sz w:val="48"/>
          <w:szCs w:val="48"/>
          <w:rtl w:val="0"/>
        </w:rPr>
        <w:t xml:space="preserve">Lampiran-lampiran Dokumen </w:t>
      </w:r>
    </w:p>
    <w:p w:rsidR="00000000" w:rsidDel="00000000" w:rsidP="00000000" w:rsidRDefault="00000000" w:rsidRPr="00000000" w14:paraId="0000009C">
      <w:pPr>
        <w:numPr>
          <w:ilvl w:val="0"/>
          <w:numId w:val="1"/>
        </w:numPr>
        <w:spacing w:line="360" w:lineRule="auto"/>
        <w:ind w:left="720" w:hanging="360"/>
        <w:jc w:val="both"/>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tl w:val="0"/>
        </w:rPr>
        <w:t xml:space="preserve">Surat Pernyataan Non PKP</w:t>
      </w:r>
    </w:p>
    <w:p w:rsidR="00000000" w:rsidDel="00000000" w:rsidP="00000000" w:rsidRDefault="00000000" w:rsidRPr="00000000" w14:paraId="0000009D">
      <w:pPr>
        <w:numPr>
          <w:ilvl w:val="0"/>
          <w:numId w:val="1"/>
        </w:numPr>
        <w:spacing w:line="360" w:lineRule="auto"/>
        <w:ind w:left="720" w:hanging="360"/>
        <w:jc w:val="both"/>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tl w:val="0"/>
        </w:rPr>
        <w:t xml:space="preserve">Nomor Induk Berusaha (NIB) PT Indo Medika Resolusi</w:t>
      </w:r>
    </w:p>
    <w:p w:rsidR="00000000" w:rsidDel="00000000" w:rsidP="00000000" w:rsidRDefault="00000000" w:rsidRPr="00000000" w14:paraId="0000009E">
      <w:pPr>
        <w:numPr>
          <w:ilvl w:val="0"/>
          <w:numId w:val="1"/>
        </w:numPr>
        <w:spacing w:line="360" w:lineRule="auto"/>
        <w:ind w:left="720" w:hanging="360"/>
        <w:jc w:val="both"/>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tl w:val="0"/>
        </w:rPr>
        <w:t xml:space="preserve">Nomor Pokok Wajib Pajak (NPWP) PT Indo Medika Resolusi</w:t>
      </w:r>
    </w:p>
    <w:p w:rsidR="00000000" w:rsidDel="00000000" w:rsidP="00000000" w:rsidRDefault="00000000" w:rsidRPr="00000000" w14:paraId="0000009F">
      <w:pPr>
        <w:spacing w:line="360" w:lineRule="auto"/>
        <w:ind w:left="0" w:firstLine="0"/>
        <w:jc w:val="both"/>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A0">
      <w:pPr>
        <w:spacing w:line="360" w:lineRule="auto"/>
        <w:ind w:left="720" w:firstLine="0"/>
        <w:jc w:val="both"/>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A1">
      <w:pPr>
        <w:spacing w:line="360" w:lineRule="auto"/>
        <w:jc w:val="both"/>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A2">
      <w:pPr>
        <w:spacing w:line="360" w:lineRule="auto"/>
        <w:jc w:val="both"/>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A3">
      <w:pPr>
        <w:spacing w:line="360" w:lineRule="auto"/>
        <w:jc w:val="both"/>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A4">
      <w:pPr>
        <w:spacing w:line="360" w:lineRule="auto"/>
        <w:jc w:val="both"/>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A5">
      <w:pPr>
        <w:spacing w:line="360" w:lineRule="auto"/>
        <w:jc w:val="both"/>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A6">
      <w:pPr>
        <w:spacing w:line="360" w:lineRule="auto"/>
        <w:jc w:val="both"/>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A7">
      <w:pPr>
        <w:spacing w:line="360" w:lineRule="auto"/>
        <w:jc w:val="both"/>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A8">
      <w:pPr>
        <w:spacing w:line="360" w:lineRule="auto"/>
        <w:jc w:val="both"/>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A9">
      <w:pPr>
        <w:spacing w:line="360" w:lineRule="auto"/>
        <w:jc w:val="both"/>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AA">
      <w:pPr>
        <w:spacing w:line="360" w:lineRule="auto"/>
        <w:jc w:val="both"/>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AB">
      <w:pPr>
        <w:spacing w:line="360" w:lineRule="auto"/>
        <w:jc w:val="both"/>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AC">
      <w:pPr>
        <w:spacing w:line="360" w:lineRule="auto"/>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tl w:val="0"/>
        </w:rPr>
        <w:t xml:space="preserve">1.Surat Pernyataan NON PKP </w:t>
      </w:r>
    </w:p>
    <w:p w:rsidR="00000000" w:rsidDel="00000000" w:rsidP="00000000" w:rsidRDefault="00000000" w:rsidRPr="00000000" w14:paraId="000000AD">
      <w:pPr>
        <w:widowControl w:val="0"/>
        <w:spacing w:line="240" w:lineRule="auto"/>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Pr>
        <w:drawing>
          <wp:inline distB="114300" distT="114300" distL="114300" distR="114300">
            <wp:extent cx="4405313" cy="5531115"/>
            <wp:effectExtent b="0" l="0" r="0" t="0"/>
            <wp:docPr id="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405313" cy="553111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360" w:lineRule="auto"/>
        <w:jc w:val="center"/>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AF">
      <w:pPr>
        <w:spacing w:line="360" w:lineRule="auto"/>
        <w:jc w:val="center"/>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B0">
      <w:pPr>
        <w:spacing w:line="360" w:lineRule="auto"/>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tl w:val="0"/>
        </w:rPr>
        <w:t xml:space="preserve">2.Nomor Induk Berusaha (NIB) PT Indo Medika Resolusi</w:t>
      </w:r>
    </w:p>
    <w:p w:rsidR="00000000" w:rsidDel="00000000" w:rsidP="00000000" w:rsidRDefault="00000000" w:rsidRPr="00000000" w14:paraId="000000B1">
      <w:pPr>
        <w:spacing w:line="360" w:lineRule="auto"/>
        <w:ind w:left="720" w:firstLine="0"/>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Pr>
        <w:drawing>
          <wp:inline distB="114300" distT="114300" distL="114300" distR="114300">
            <wp:extent cx="4405313" cy="6068976"/>
            <wp:effectExtent b="0" l="0" r="0" t="0"/>
            <wp:docPr id="4"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405313" cy="6068976"/>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Pr>
        <w:drawing>
          <wp:inline distB="114300" distT="114300" distL="114300" distR="114300">
            <wp:extent cx="5943600" cy="8001000"/>
            <wp:effectExtent b="0" l="0" r="0" t="0"/>
            <wp:docPr id="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jc w:val="center"/>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tl w:val="0"/>
        </w:rPr>
        <w:t xml:space="preserve">3. Nomor Pokok Wajib Pajak (NPWP) PT Indo Medika Resolusi</w:t>
      </w:r>
    </w:p>
    <w:p w:rsidR="00000000" w:rsidDel="00000000" w:rsidP="00000000" w:rsidRDefault="00000000" w:rsidRPr="00000000" w14:paraId="000000B4">
      <w:pPr>
        <w:spacing w:line="360" w:lineRule="auto"/>
        <w:jc w:val="center"/>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Pr>
        <w:drawing>
          <wp:inline distB="114300" distT="114300" distL="114300" distR="114300">
            <wp:extent cx="4867275" cy="4173725"/>
            <wp:effectExtent b="0" l="0" r="0" t="0"/>
            <wp:docPr id="7" name="image6.png"/>
            <a:graphic>
              <a:graphicData uri="http://schemas.openxmlformats.org/drawingml/2006/picture">
                <pic:pic>
                  <pic:nvPicPr>
                    <pic:cNvPr id="0" name="image6.png"/>
                    <pic:cNvPicPr preferRelativeResize="0"/>
                  </pic:nvPicPr>
                  <pic:blipFill>
                    <a:blip r:embed="rId24"/>
                    <a:srcRect b="39644" l="0" r="0" t="0"/>
                    <a:stretch>
                      <a:fillRect/>
                    </a:stretch>
                  </pic:blipFill>
                  <pic:spPr>
                    <a:xfrm>
                      <a:off x="0" y="0"/>
                      <a:ext cx="4867275" cy="417372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360" w:lineRule="auto"/>
        <w:jc w:val="center"/>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B6">
      <w:pPr>
        <w:spacing w:line="360" w:lineRule="auto"/>
        <w:jc w:val="center"/>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B7">
      <w:pPr>
        <w:spacing w:line="360" w:lineRule="auto"/>
        <w:jc w:val="center"/>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B8">
      <w:pPr>
        <w:spacing w:line="360" w:lineRule="auto"/>
        <w:jc w:val="center"/>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0B9">
      <w:pPr>
        <w:spacing w:line="360" w:lineRule="auto"/>
        <w:rPr>
          <w:rFonts w:ascii="Calibri" w:cs="Calibri" w:eastAsia="Calibri" w:hAnsi="Calibri"/>
          <w:b w:val="1"/>
          <w:bCs w:val="1"/>
          <w:color w:val="1c4587"/>
          <w:sz w:val="34"/>
          <w:szCs w:val="34"/>
        </w:rPr>
      </w:pPr>
      <w:r w:rsidDel="00000000" w:rsidR="00000000" w:rsidRPr="00000000">
        <w:rPr>
          <w:rtl w:val="0"/>
        </w:rPr>
      </w:r>
    </w:p>
    <w:sectPr>
      <w:headerReference r:id="rId25" w:type="default"/>
      <w:headerReference r:id="rId26" w:type="first"/>
      <w:footerReference r:id="rId27" w:type="default"/>
      <w:footerReference r:id="rId2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spacing w:line="360" w:lineRule="auto"/>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jc w:val="right"/>
      <w:rPr>
        <w:color w:val="0b5394"/>
      </w:rPr>
    </w:pPr>
    <w:r w:rsidDel="00000000" w:rsidR="00000000" w:rsidRPr="00000000">
      <w:rPr>
        <w:color w:val="0b539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rFonts w:ascii="Proxima Nova" w:cs="Proxima Nova" w:eastAsia="Proxima Nova" w:hAnsi="Proxima Nova"/>
        <w:color w:val="1c4587"/>
        <w:sz w:val="18"/>
        <w:szCs w:val="18"/>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560"/>
      <w:tblGridChange w:id="0">
        <w:tblGrid>
          <w:gridCol w:w="1800"/>
          <w:gridCol w:w="7560"/>
        </w:tblGrid>
      </w:tblGridChange>
    </w:tblGrid>
    <w:tr>
      <w:trPr>
        <w:cantSplit w:val="0"/>
        <w:trHeight w:val="380" w:hRule="atLeast"/>
        <w:tblHeader w:val="0"/>
      </w:trPr>
      <w:tc>
        <w:tcPr>
          <w:vMerge w:val="restart"/>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rPr>
              <w:rFonts w:ascii="Proxima Nova" w:cs="Proxima Nova" w:eastAsia="Proxima Nova" w:hAnsi="Proxima Nova"/>
              <w:color w:val="1c4587"/>
              <w:sz w:val="18"/>
              <w:szCs w:val="18"/>
            </w:rPr>
          </w:pPr>
          <w:r w:rsidDel="00000000" w:rsidR="00000000" w:rsidRPr="00000000">
            <w:rPr>
              <w:rFonts w:ascii="Proxima Nova" w:cs="Proxima Nova" w:eastAsia="Proxima Nova" w:hAnsi="Proxima Nova"/>
              <w:color w:val="1c4587"/>
              <w:sz w:val="18"/>
              <w:szCs w:val="18"/>
            </w:rPr>
            <w:drawing>
              <wp:inline distB="114300" distT="114300" distL="114300" distR="114300">
                <wp:extent cx="700088" cy="864306"/>
                <wp:effectExtent b="0" l="0" r="0" t="0"/>
                <wp:docPr id="6" name="image3.png"/>
                <a:graphic>
                  <a:graphicData uri="http://schemas.openxmlformats.org/drawingml/2006/picture">
                    <pic:pic>
                      <pic:nvPicPr>
                        <pic:cNvPr id="0" name="image3.png"/>
                        <pic:cNvPicPr preferRelativeResize="0"/>
                      </pic:nvPicPr>
                      <pic:blipFill>
                        <a:blip r:embed="rId1"/>
                        <a:srcRect b="7589" l="0" r="21453" t="0"/>
                        <a:stretch>
                          <a:fillRect/>
                        </a:stretch>
                      </pic:blipFill>
                      <pic:spPr>
                        <a:xfrm>
                          <a:off x="0" y="0"/>
                          <a:ext cx="700088" cy="864306"/>
                        </a:xfrm>
                        <a:prstGeom prst="rect"/>
                        <a:ln/>
                      </pic:spPr>
                    </pic:pic>
                  </a:graphicData>
                </a:graphic>
              </wp:inline>
            </w:drawing>
          </w: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rPr>
              <w:rFonts w:ascii="Proxima Nova" w:cs="Proxima Nova" w:eastAsia="Proxima Nova" w:hAnsi="Proxima Nova"/>
              <w:b w:val="1"/>
              <w:bCs w:val="1"/>
              <w:color w:val="1c4587"/>
              <w:u w:val="single"/>
            </w:rPr>
          </w:pPr>
          <w:hyperlink r:id="rId2">
            <w:r w:rsidDel="00000000" w:rsidR="00000000" w:rsidRPr="00000000">
              <w:rPr>
                <w:rFonts w:ascii="Proxima Nova" w:cs="Proxima Nova" w:eastAsia="Proxima Nova" w:hAnsi="Proxima Nova"/>
                <w:b w:val="1"/>
                <w:bCs w:val="1"/>
                <w:color w:val="1c4587"/>
                <w:u w:val="single"/>
                <w:rtl w:val="0"/>
              </w:rPr>
              <w:t xml:space="preserve">www.temanjourne</w:t>
            </w:r>
          </w:hyperlink>
          <w:r w:rsidDel="00000000" w:rsidR="00000000" w:rsidRPr="00000000">
            <w:rPr>
              <w:rFonts w:ascii="Proxima Nova" w:cs="Proxima Nova" w:eastAsia="Proxima Nova" w:hAnsi="Proxima Nova"/>
              <w:b w:val="1"/>
              <w:bCs w:val="1"/>
              <w:color w:val="1c4587"/>
              <w:u w:val="single"/>
              <w:rtl w:val="0"/>
            </w:rPr>
            <w:t xml:space="preserve">y.id</w:t>
          </w:r>
        </w:p>
        <w:p w:rsidR="00000000" w:rsidDel="00000000" w:rsidP="00000000" w:rsidRDefault="00000000" w:rsidRPr="00000000" w14:paraId="000000BD">
          <w:pPr>
            <w:rPr>
              <w:rFonts w:ascii="Proxima Nova" w:cs="Proxima Nova" w:eastAsia="Proxima Nova" w:hAnsi="Proxima Nova"/>
              <w:color w:val="1c4587"/>
            </w:rPr>
          </w:pPr>
          <w:r w:rsidDel="00000000" w:rsidR="00000000" w:rsidRPr="00000000">
            <w:rPr>
              <w:rFonts w:ascii="Proxima Nova" w:cs="Proxima Nova" w:eastAsia="Proxima Nova" w:hAnsi="Proxima Nova"/>
              <w:color w:val="1c4587"/>
              <w:rtl w:val="0"/>
            </w:rPr>
            <w:t xml:space="preserve">Instagram: </w:t>
          </w:r>
          <w:r w:rsidDel="00000000" w:rsidR="00000000" w:rsidRPr="00000000">
            <w:rPr>
              <w:rFonts w:ascii="Proxima Nova" w:cs="Proxima Nova" w:eastAsia="Proxima Nova" w:hAnsi="Proxima Nova"/>
              <w:b w:val="1"/>
              <w:bCs w:val="1"/>
              <w:color w:val="1c4587"/>
              <w:rtl w:val="0"/>
            </w:rPr>
            <w:t xml:space="preserve">@temanjourney_id</w:t>
          </w:r>
          <w:r w:rsidDel="00000000" w:rsidR="00000000" w:rsidRPr="00000000">
            <w:rPr>
              <w:rtl w:val="0"/>
            </w:rPr>
          </w:r>
        </w:p>
        <w:p w:rsidR="00000000" w:rsidDel="00000000" w:rsidP="00000000" w:rsidRDefault="00000000" w:rsidRPr="00000000" w14:paraId="000000BE">
          <w:pPr>
            <w:rPr>
              <w:rFonts w:ascii="Proxima Nova" w:cs="Proxima Nova" w:eastAsia="Proxima Nova" w:hAnsi="Proxima Nova"/>
              <w:b w:val="1"/>
              <w:bCs w:val="1"/>
              <w:color w:val="1c4587"/>
            </w:rPr>
          </w:pPr>
          <w:r w:rsidDel="00000000" w:rsidR="00000000" w:rsidRPr="00000000">
            <w:rPr>
              <w:rFonts w:ascii="Proxima Nova" w:cs="Proxima Nova" w:eastAsia="Proxima Nova" w:hAnsi="Proxima Nova"/>
              <w:color w:val="1c4587"/>
              <w:rtl w:val="0"/>
            </w:rPr>
            <w:t xml:space="preserve">Email:</w:t>
          </w:r>
          <w:r w:rsidDel="00000000" w:rsidR="00000000" w:rsidRPr="00000000">
            <w:rPr>
              <w:rFonts w:ascii="Proxima Nova" w:cs="Proxima Nova" w:eastAsia="Proxima Nova" w:hAnsi="Proxima Nova"/>
              <w:b w:val="1"/>
              <w:bCs w:val="1"/>
              <w:color w:val="1c4587"/>
              <w:rtl w:val="0"/>
            </w:rPr>
            <w:t xml:space="preserve"> info</w:t>
          </w:r>
          <w:hyperlink r:id="rId3">
            <w:r w:rsidDel="00000000" w:rsidR="00000000" w:rsidRPr="00000000">
              <w:rPr>
                <w:rFonts w:ascii="Proxima Nova" w:cs="Proxima Nova" w:eastAsia="Proxima Nova" w:hAnsi="Proxima Nova"/>
                <w:b w:val="1"/>
                <w:bCs w:val="1"/>
                <w:color w:val="1c4587"/>
                <w:u w:val="single"/>
                <w:rtl w:val="0"/>
              </w:rPr>
              <w:t xml:space="preserve">@</w:t>
            </w:r>
          </w:hyperlink>
          <w:r w:rsidDel="00000000" w:rsidR="00000000" w:rsidRPr="00000000">
            <w:rPr>
              <w:rFonts w:ascii="Proxima Nova" w:cs="Proxima Nova" w:eastAsia="Proxima Nova" w:hAnsi="Proxima Nova"/>
              <w:b w:val="1"/>
              <w:bCs w:val="1"/>
              <w:color w:val="1c4587"/>
              <w:rtl w:val="0"/>
            </w:rPr>
            <w:t xml:space="preserve">temanjourney.id</w:t>
          </w:r>
        </w:p>
        <w:p w:rsidR="00000000" w:rsidDel="00000000" w:rsidP="00000000" w:rsidRDefault="00000000" w:rsidRPr="00000000" w14:paraId="000000BF">
          <w:pPr>
            <w:rPr>
              <w:rFonts w:ascii="Proxima Nova" w:cs="Proxima Nova" w:eastAsia="Proxima Nova" w:hAnsi="Proxima Nova"/>
              <w:color w:val="1c4587"/>
            </w:rPr>
          </w:pPr>
          <w:r w:rsidDel="00000000" w:rsidR="00000000" w:rsidRPr="00000000">
            <w:rPr>
              <w:rFonts w:ascii="Proxima Nova" w:cs="Proxima Nova" w:eastAsia="Proxima Nova" w:hAnsi="Proxima Nova"/>
              <w:color w:val="1c4587"/>
              <w:rtl w:val="0"/>
            </w:rPr>
            <w:t xml:space="preserve">Jl. Masjid An Nur no.8, Menteng Dalam, Tebet, Jakarta Selatan 12870</w:t>
          </w:r>
        </w:p>
        <w:p w:rsidR="00000000" w:rsidDel="00000000" w:rsidP="00000000" w:rsidRDefault="00000000" w:rsidRPr="00000000" w14:paraId="000000C0">
          <w:pPr>
            <w:rPr>
              <w:rFonts w:ascii="Proxima Nova" w:cs="Proxima Nova" w:eastAsia="Proxima Nova" w:hAnsi="Proxima Nova"/>
              <w:color w:val="1c4587"/>
            </w:rPr>
          </w:pPr>
          <w:r w:rsidDel="00000000" w:rsidR="00000000" w:rsidRPr="00000000">
            <w:rPr>
              <w:rFonts w:ascii="Proxima Nova" w:cs="Proxima Nova" w:eastAsia="Proxima Nova" w:hAnsi="Proxima Nova"/>
              <w:color w:val="1c4587"/>
              <w:rtl w:val="0"/>
            </w:rPr>
            <w:t xml:space="preserve">+62 812 81845723</w:t>
          </w:r>
        </w:p>
      </w:tc>
    </w:tr>
    <w:tr>
      <w:trPr>
        <w:cantSplit w:val="0"/>
        <w:trHeight w:val="1180.7699999999998" w:hRule="atLeast"/>
        <w:tblHeader w:val="0"/>
      </w:trPr>
      <w:tc>
        <w:tcPr>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Proxima Nova" w:cs="Proxima Nova" w:eastAsia="Proxima Nova" w:hAnsi="Proxima Nova"/>
              <w:color w:val="1c4587"/>
              <w:sz w:val="18"/>
              <w:szCs w:val="18"/>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Proxima Nova" w:cs="Proxima Nova" w:eastAsia="Proxima Nova" w:hAnsi="Proxima Nova"/>
              <w:color w:val="1c4587"/>
              <w:sz w:val="18"/>
              <w:szCs w:val="18"/>
            </w:rPr>
          </w:pPr>
          <w:r w:rsidDel="00000000" w:rsidR="00000000" w:rsidRPr="00000000">
            <w:rPr>
              <w:rtl w:val="0"/>
            </w:rPr>
          </w:r>
        </w:p>
      </w:tc>
    </w:tr>
  </w:tbl>
  <w:p w:rsidR="00000000" w:rsidDel="00000000" w:rsidP="00000000" w:rsidRDefault="00000000" w:rsidRPr="00000000" w14:paraId="000000C3">
    <w:pPr>
      <w:rPr>
        <w:shd w:fill="ffe59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-919162</wp:posOffset>
          </wp:positionH>
          <wp:positionV relativeFrom="paragraph">
            <wp:posOffset>-342899</wp:posOffset>
          </wp:positionV>
          <wp:extent cx="7843838" cy="9991725"/>
          <wp:effectExtent b="0" l="0" r="0" t="0"/>
          <wp:wrapNone/>
          <wp:docPr id="1"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843838" cy="99917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arningfromexperience.com/" TargetMode="External"/><Relationship Id="rId22" Type="http://schemas.openxmlformats.org/officeDocument/2006/relationships/image" Target="media/image5.png"/><Relationship Id="rId21" Type="http://schemas.openxmlformats.org/officeDocument/2006/relationships/image" Target="media/image1.png"/><Relationship Id="rId24" Type="http://schemas.openxmlformats.org/officeDocument/2006/relationships/image" Target="media/image6.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jk.go.id/Id/Berita-Dan-Kegiatan/Siaran-Pers/Pages/OJK-Dan-BPS-Umumkan-Hasil-Survei-Nasional-Literasi-Dan-Inklusi-Keuangan-Tahun-2024.Aspx?utm_source" TargetMode="External"/><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www.ojk.go.id/Id/Berita-Dan-Kegiatan/Siaran-Pers/Pages/OJK-Dan-BPS-Umumkan-Hasil-Survei-Nasional-Literasi-Dan-Inklusi-Keuangan-Tahun-2024.Aspx?utm_source" TargetMode="External"/><Relationship Id="rId8" Type="http://schemas.openxmlformats.org/officeDocument/2006/relationships/hyperlink" Target="https://www.ojk.go.id/Id/Berita-Dan-Kegiatan/Siaran-Pers/Pages/OJK-Dan-BPS-Umumkan-Hasil-Survei-Nasional-Literasi-Dan-Inklusi-Keuangan-Tahun-2024.Aspx?utm_source" TargetMode="External"/><Relationship Id="rId11" Type="http://schemas.openxmlformats.org/officeDocument/2006/relationships/hyperlink" Target="https://www.bareksa.com/berita/belajar-investasi/2024-08-02/ojk-dan-bps-umumkan-indeks-literasi-keuangan-ri-capai-6543-di-2024/amp?utm_source" TargetMode="External"/><Relationship Id="rId10" Type="http://schemas.openxmlformats.org/officeDocument/2006/relationships/hyperlink" Target="https://www.ojk.go.id/Id/Berita-Dan-Kegiatan/Siaran-Pers/Pages/OJK-Dan-BPS-Umumkan-Hasil-Survei-Nasional-Literasi-Dan-Inklusi-Keuangan-Tahun-2024.Aspx?utm_source" TargetMode="External"/><Relationship Id="rId13" Type="http://schemas.openxmlformats.org/officeDocument/2006/relationships/hyperlink" Target="https://www.bareksa.com/berita/belajar-investasi/2024-08-02/ojk-dan-bps-umumkan-indeks-literasi-keuangan-ri-capai-6543-di-2024/amp?utm_source" TargetMode="External"/><Relationship Id="rId12" Type="http://schemas.openxmlformats.org/officeDocument/2006/relationships/hyperlink" Target="https://www.bareksa.com/berita/belajar-investasi/2024-08-02/ojk-dan-bps-umumkan-indeks-literasi-keuangan-ri-capai-6543-di-2024/amp?utm_source" TargetMode="External"/><Relationship Id="rId15" Type="http://schemas.openxmlformats.org/officeDocument/2006/relationships/hyperlink" Target="https://www.oecd.org/financial/education/" TargetMode="External"/><Relationship Id="rId14" Type="http://schemas.openxmlformats.org/officeDocument/2006/relationships/hyperlink" Target="https://www.oecd.org/financial/education/" TargetMode="External"/><Relationship Id="rId17" Type="http://schemas.openxmlformats.org/officeDocument/2006/relationships/hyperlink" Target="https://www.simplypsychology.org/constructivism.html" TargetMode="External"/><Relationship Id="rId16" Type="http://schemas.openxmlformats.org/officeDocument/2006/relationships/hyperlink" Target="https://www.simplypsychology.org/constructivism.html" TargetMode="External"/><Relationship Id="rId19" Type="http://schemas.openxmlformats.org/officeDocument/2006/relationships/hyperlink" Target="https://files.eric.ed.gov/fulltext/ED132593.pdf" TargetMode="External"/><Relationship Id="rId18" Type="http://schemas.openxmlformats.org/officeDocument/2006/relationships/hyperlink" Target="https://files.eric.ed.gov/fulltext/ED132593.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unitoSans-regular.ttf"/><Relationship Id="rId6" Type="http://schemas.openxmlformats.org/officeDocument/2006/relationships/font" Target="fonts/NunitoSans-bold.ttf"/><Relationship Id="rId7" Type="http://schemas.openxmlformats.org/officeDocument/2006/relationships/font" Target="fonts/NunitoSans-italic.ttf"/><Relationship Id="rId8" Type="http://schemas.openxmlformats.org/officeDocument/2006/relationships/font" Target="fonts/Nuni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www.temanjourney.id" TargetMode="External"/><Relationship Id="rId3" Type="http://schemas.openxmlformats.org/officeDocument/2006/relationships/hyperlink" Target="mailto:id.journey24@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