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3AE2F" w14:textId="6CF3B95D" w:rsidR="00E602C4" w:rsidRDefault="00580CAC">
      <w:pPr>
        <w:spacing w:after="360" w:line="259" w:lineRule="auto"/>
        <w:ind w:left="23" w:right="0" w:firstLine="0"/>
        <w:jc w:val="left"/>
      </w:pPr>
      <w:r w:rsidRPr="00580CAC">
        <w:rPr>
          <w:rFonts w:ascii="宋体" w:hAnsi="宋体" w:cs="宋体" w:hint="eastAsia"/>
          <w:color w:val="FF0000"/>
          <w:sz w:val="24"/>
        </w:rPr>
        <w:t>只要注明出处，</w:t>
      </w:r>
      <w:r w:rsidRPr="00580CAC">
        <w:rPr>
          <w:color w:val="FF0000"/>
          <w:sz w:val="24"/>
        </w:rPr>
        <w:t xml:space="preserve">Google </w:t>
      </w:r>
      <w:r w:rsidRPr="00580CAC">
        <w:rPr>
          <w:rFonts w:ascii="宋体" w:hAnsi="宋体" w:cs="宋体" w:hint="eastAsia"/>
          <w:color w:val="FF0000"/>
          <w:sz w:val="24"/>
        </w:rPr>
        <w:t>特此允许复制本文中的表格和数字，仅供新闻或学术著作使用。</w:t>
      </w:r>
      <w:r w:rsidR="00000000">
        <w:rPr>
          <w:noProof/>
          <w:sz w:val="22"/>
        </w:rPr>
        <mc:AlternateContent>
          <mc:Choice Requires="wpg">
            <w:drawing>
              <wp:inline distT="0" distB="0" distL="0" distR="0" wp14:anchorId="6910E0EA" wp14:editId="47916539">
                <wp:extent cx="5029200" cy="50610"/>
                <wp:effectExtent l="0" t="0" r="0" b="0"/>
                <wp:docPr id="24740" name="Group 24740"/>
                <wp:cNvGraphicFramePr/>
                <a:graphic xmlns:a="http://schemas.openxmlformats.org/drawingml/2006/main">
                  <a:graphicData uri="http://schemas.microsoft.com/office/word/2010/wordprocessingGroup">
                    <wpg:wgp>
                      <wpg:cNvGrpSpPr/>
                      <wpg:grpSpPr>
                        <a:xfrm>
                          <a:off x="0" y="0"/>
                          <a:ext cx="5029200" cy="50610"/>
                          <a:chOff x="0" y="0"/>
                          <a:chExt cx="5029200" cy="50610"/>
                        </a:xfrm>
                      </wpg:grpSpPr>
                      <wps:wsp>
                        <wps:cNvPr id="32317" name="Shape 32317"/>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740" style="width:396pt;height:3.985pt;mso-position-horizontal-relative:char;mso-position-vertical-relative:line" coordsize="50292,506">
                <v:shape id="Shape 32318" style="position:absolute;width:50292;height:506;left:0;top:0;" coordsize="5029200,50610" path="m0,0l5029200,0l5029200,50610l0,50610l0,0">
                  <v:stroke weight="0pt" endcap="flat" joinstyle="miter" miterlimit="10" on="false" color="#000000" opacity="0"/>
                  <v:fill on="true" color="#000000"/>
                </v:shape>
              </v:group>
            </w:pict>
          </mc:Fallback>
        </mc:AlternateContent>
      </w:r>
    </w:p>
    <w:p w14:paraId="6C7FC064" w14:textId="7C719162" w:rsidR="00E602C4" w:rsidRDefault="00580CAC" w:rsidP="00580CAC">
      <w:pPr>
        <w:spacing w:after="1114" w:line="259" w:lineRule="auto"/>
        <w:ind w:left="23" w:right="0" w:firstLine="0"/>
        <w:jc w:val="center"/>
      </w:pPr>
      <w:r w:rsidRPr="00580CAC">
        <w:rPr>
          <w:rStyle w:val="a4"/>
          <w:rFonts w:hint="eastAsia"/>
        </w:rPr>
        <w:t>关注就是一切</w:t>
      </w:r>
      <w:r w:rsidR="00000000">
        <w:rPr>
          <w:noProof/>
          <w:sz w:val="22"/>
        </w:rPr>
        <mc:AlternateContent>
          <mc:Choice Requires="wpg">
            <w:drawing>
              <wp:inline distT="0" distB="0" distL="0" distR="0" wp14:anchorId="2FE50AFC" wp14:editId="00E31FC5">
                <wp:extent cx="5029200" cy="12649"/>
                <wp:effectExtent l="0" t="0" r="0" b="0"/>
                <wp:docPr id="24741" name="Group 24741"/>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11" name="Shape 11"/>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741" style="width:396pt;height:0.996pt;mso-position-horizontal-relative:char;mso-position-vertical-relative:line" coordsize="50292,126">
                <v:shape id="Shape 11" style="position:absolute;width:50292;height:0;left:0;top:0;" coordsize="5029200,0" path="m0,0l5029200,0">
                  <v:stroke weight="0.996pt" endcap="flat" joinstyle="miter" miterlimit="10" on="true" color="#000000"/>
                  <v:fill on="false" color="#000000" opacity="0"/>
                </v:shape>
              </v:group>
            </w:pict>
          </mc:Fallback>
        </mc:AlternateContent>
      </w:r>
    </w:p>
    <w:tbl>
      <w:tblPr>
        <w:tblStyle w:val="TableGrid"/>
        <w:tblW w:w="7611" w:type="dxa"/>
        <w:tblInd w:w="197" w:type="dxa"/>
        <w:tblCellMar>
          <w:top w:w="37" w:type="dxa"/>
          <w:left w:w="0" w:type="dxa"/>
          <w:bottom w:w="0" w:type="dxa"/>
          <w:right w:w="0" w:type="dxa"/>
        </w:tblCellMar>
        <w:tblLook w:val="04A0" w:firstRow="1" w:lastRow="0" w:firstColumn="1" w:lastColumn="0" w:noHBand="0" w:noVBand="1"/>
      </w:tblPr>
      <w:tblGrid>
        <w:gridCol w:w="2280"/>
        <w:gridCol w:w="5331"/>
      </w:tblGrid>
      <w:tr w:rsidR="00E602C4" w14:paraId="7C70CF21" w14:textId="77777777">
        <w:trPr>
          <w:trHeight w:val="829"/>
        </w:trPr>
        <w:tc>
          <w:tcPr>
            <w:tcW w:w="2280" w:type="dxa"/>
            <w:tcBorders>
              <w:top w:val="nil"/>
              <w:left w:val="nil"/>
              <w:bottom w:val="nil"/>
              <w:right w:val="nil"/>
            </w:tcBorders>
          </w:tcPr>
          <w:p w14:paraId="7C04A18E" w14:textId="77777777" w:rsidR="00E602C4" w:rsidRDefault="00000000">
            <w:pPr>
              <w:spacing w:after="0" w:line="259" w:lineRule="auto"/>
              <w:ind w:left="325" w:right="0" w:firstLine="0"/>
              <w:jc w:val="left"/>
            </w:pPr>
            <w:r>
              <w:rPr>
                <w:rFonts w:ascii="Calibri" w:eastAsia="Calibri" w:hAnsi="Calibri"/>
              </w:rPr>
              <w:t>Ashish Vaswani</w:t>
            </w:r>
            <w:r>
              <w:rPr>
                <w:rFonts w:ascii="Cambria" w:eastAsia="Cambria" w:hAnsi="Cambria" w:cs="Cambria"/>
                <w:vertAlign w:val="superscript"/>
              </w:rPr>
              <w:t>∗</w:t>
            </w:r>
          </w:p>
          <w:p w14:paraId="58B6ADB6" w14:textId="77777777" w:rsidR="00E602C4" w:rsidRDefault="00000000">
            <w:pPr>
              <w:spacing w:after="0" w:line="259" w:lineRule="auto"/>
              <w:ind w:left="0" w:right="0" w:firstLine="454"/>
              <w:jc w:val="left"/>
            </w:pPr>
            <w:r>
              <w:t xml:space="preserve">Google Brain </w:t>
            </w:r>
            <w:r>
              <w:rPr>
                <w:rFonts w:ascii="Calibri" w:eastAsia="Calibri" w:hAnsi="Calibri"/>
              </w:rPr>
              <w:t>avaswani@google.com</w:t>
            </w:r>
          </w:p>
        </w:tc>
        <w:tc>
          <w:tcPr>
            <w:tcW w:w="5330" w:type="dxa"/>
            <w:tcBorders>
              <w:top w:val="nil"/>
              <w:left w:val="nil"/>
              <w:bottom w:val="nil"/>
              <w:right w:val="nil"/>
            </w:tcBorders>
          </w:tcPr>
          <w:p w14:paraId="7332F2F6" w14:textId="77777777" w:rsidR="00E602C4" w:rsidRDefault="00000000">
            <w:pPr>
              <w:tabs>
                <w:tab w:val="center" w:pos="2739"/>
                <w:tab w:val="right" w:pos="5330"/>
              </w:tabs>
              <w:spacing w:after="34" w:line="259" w:lineRule="auto"/>
              <w:ind w:left="0" w:right="0" w:firstLine="0"/>
              <w:jc w:val="left"/>
            </w:pPr>
            <w:r>
              <w:rPr>
                <w:rFonts w:ascii="Calibri" w:eastAsia="Calibri" w:hAnsi="Calibri"/>
              </w:rPr>
              <w:t xml:space="preserve">Noam </w:t>
            </w:r>
            <w:proofErr w:type="spellStart"/>
            <w:r>
              <w:rPr>
                <w:rFonts w:ascii="Calibri" w:eastAsia="Calibri" w:hAnsi="Calibri"/>
              </w:rPr>
              <w:t>Shazeer</w:t>
            </w:r>
            <w:proofErr w:type="spellEnd"/>
            <w:r>
              <w:rPr>
                <w:rFonts w:ascii="Cambria" w:eastAsia="Cambria" w:hAnsi="Cambria" w:cs="Cambria"/>
                <w:vertAlign w:val="superscript"/>
              </w:rPr>
              <w:t>∗</w:t>
            </w:r>
            <w:r>
              <w:rPr>
                <w:rFonts w:ascii="Cambria" w:eastAsia="Cambria" w:hAnsi="Cambria" w:cs="Cambria"/>
                <w:vertAlign w:val="superscript"/>
              </w:rPr>
              <w:tab/>
            </w:r>
            <w:r>
              <w:rPr>
                <w:rFonts w:ascii="Calibri" w:eastAsia="Calibri" w:hAnsi="Calibri"/>
              </w:rPr>
              <w:t>Niki Parmar</w:t>
            </w:r>
            <w:r>
              <w:rPr>
                <w:rFonts w:ascii="Cambria" w:eastAsia="Cambria" w:hAnsi="Cambria" w:cs="Cambria"/>
                <w:vertAlign w:val="superscript"/>
              </w:rPr>
              <w:t>∗</w:t>
            </w:r>
            <w:r>
              <w:rPr>
                <w:rFonts w:ascii="Cambria" w:eastAsia="Cambria" w:hAnsi="Cambria" w:cs="Cambria"/>
                <w:vertAlign w:val="superscript"/>
              </w:rPr>
              <w:tab/>
            </w:r>
            <w:r>
              <w:rPr>
                <w:rFonts w:ascii="Calibri" w:eastAsia="Calibri" w:hAnsi="Calibri"/>
              </w:rPr>
              <w:t xml:space="preserve">Jakob </w:t>
            </w:r>
            <w:proofErr w:type="spellStart"/>
            <w:r>
              <w:rPr>
                <w:rFonts w:ascii="Calibri" w:eastAsia="Calibri" w:hAnsi="Calibri"/>
              </w:rPr>
              <w:t>Uszkoreit</w:t>
            </w:r>
            <w:proofErr w:type="spellEnd"/>
            <w:r>
              <w:rPr>
                <w:rFonts w:ascii="Cambria" w:eastAsia="Cambria" w:hAnsi="Cambria" w:cs="Cambria"/>
                <w:vertAlign w:val="superscript"/>
              </w:rPr>
              <w:t>∗</w:t>
            </w:r>
          </w:p>
          <w:p w14:paraId="049FAB07" w14:textId="77777777" w:rsidR="00E602C4" w:rsidRDefault="00000000">
            <w:pPr>
              <w:spacing w:after="0" w:line="259" w:lineRule="auto"/>
              <w:ind w:left="0" w:right="0" w:firstLine="245"/>
            </w:pPr>
            <w:r>
              <w:t xml:space="preserve">Google Brain Google Research Google Research </w:t>
            </w:r>
            <w:r>
              <w:rPr>
                <w:rFonts w:ascii="Calibri" w:eastAsia="Calibri" w:hAnsi="Calibri"/>
              </w:rPr>
              <w:t>noam@google.com nikip@google.com usz@google.com</w:t>
            </w:r>
          </w:p>
        </w:tc>
      </w:tr>
      <w:tr w:rsidR="00E602C4" w14:paraId="61F150DF" w14:textId="77777777">
        <w:trPr>
          <w:trHeight w:val="829"/>
        </w:trPr>
        <w:tc>
          <w:tcPr>
            <w:tcW w:w="2280" w:type="dxa"/>
            <w:tcBorders>
              <w:top w:val="nil"/>
              <w:left w:val="nil"/>
              <w:bottom w:val="nil"/>
              <w:right w:val="nil"/>
            </w:tcBorders>
            <w:vAlign w:val="bottom"/>
          </w:tcPr>
          <w:p w14:paraId="0EC72FE9" w14:textId="77777777" w:rsidR="00E602C4" w:rsidRDefault="00000000">
            <w:pPr>
              <w:spacing w:after="0" w:line="259" w:lineRule="auto"/>
              <w:ind w:left="0" w:right="117" w:firstLine="0"/>
              <w:jc w:val="center"/>
            </w:pPr>
            <w:r>
              <w:rPr>
                <w:rFonts w:ascii="Calibri" w:eastAsia="Calibri" w:hAnsi="Calibri"/>
              </w:rPr>
              <w:t>Llion Jones</w:t>
            </w:r>
            <w:r>
              <w:rPr>
                <w:rFonts w:ascii="Cambria" w:eastAsia="Cambria" w:hAnsi="Cambria" w:cs="Cambria"/>
                <w:vertAlign w:val="superscript"/>
              </w:rPr>
              <w:t>∗</w:t>
            </w:r>
          </w:p>
          <w:p w14:paraId="0A85A822" w14:textId="77777777" w:rsidR="00E602C4" w:rsidRDefault="00000000">
            <w:pPr>
              <w:spacing w:after="0" w:line="259" w:lineRule="auto"/>
              <w:ind w:left="204" w:right="0" w:firstLine="153"/>
              <w:jc w:val="left"/>
            </w:pPr>
            <w:r>
              <w:t xml:space="preserve">Google Research </w:t>
            </w:r>
            <w:r>
              <w:rPr>
                <w:rFonts w:ascii="Calibri" w:eastAsia="Calibri" w:hAnsi="Calibri"/>
              </w:rPr>
              <w:t>llion@google.com</w:t>
            </w:r>
          </w:p>
        </w:tc>
        <w:tc>
          <w:tcPr>
            <w:tcW w:w="5330" w:type="dxa"/>
            <w:tcBorders>
              <w:top w:val="nil"/>
              <w:left w:val="nil"/>
              <w:bottom w:val="nil"/>
              <w:right w:val="nil"/>
            </w:tcBorders>
            <w:vAlign w:val="bottom"/>
          </w:tcPr>
          <w:p w14:paraId="448FD374" w14:textId="77777777" w:rsidR="00E602C4" w:rsidRDefault="00000000">
            <w:pPr>
              <w:tabs>
                <w:tab w:val="center" w:pos="1177"/>
                <w:tab w:val="center" w:pos="3927"/>
              </w:tabs>
              <w:spacing w:after="35" w:line="259" w:lineRule="auto"/>
              <w:ind w:left="0" w:right="0" w:firstLine="0"/>
              <w:jc w:val="left"/>
            </w:pPr>
            <w:r>
              <w:rPr>
                <w:rFonts w:ascii="Calibri" w:eastAsia="Calibri" w:hAnsi="Calibri"/>
                <w:sz w:val="22"/>
              </w:rPr>
              <w:tab/>
            </w:r>
            <w:r>
              <w:rPr>
                <w:rFonts w:ascii="Calibri" w:eastAsia="Calibri" w:hAnsi="Calibri"/>
              </w:rPr>
              <w:t>Aidan N. Gomez</w:t>
            </w:r>
            <w:r>
              <w:rPr>
                <w:rFonts w:ascii="Cambria" w:eastAsia="Cambria" w:hAnsi="Cambria" w:cs="Cambria"/>
                <w:vertAlign w:val="superscript"/>
              </w:rPr>
              <w:t>∗ †</w:t>
            </w:r>
            <w:r>
              <w:rPr>
                <w:rFonts w:ascii="Cambria" w:eastAsia="Cambria" w:hAnsi="Cambria" w:cs="Cambria"/>
                <w:vertAlign w:val="superscript"/>
              </w:rPr>
              <w:tab/>
            </w:r>
            <w:r>
              <w:rPr>
                <w:rFonts w:ascii="Calibri" w:eastAsia="Calibri" w:hAnsi="Calibri"/>
              </w:rPr>
              <w:t>Łukasz Kaiser</w:t>
            </w:r>
            <w:r>
              <w:rPr>
                <w:rFonts w:ascii="Cambria" w:eastAsia="Cambria" w:hAnsi="Cambria" w:cs="Cambria"/>
                <w:vertAlign w:val="superscript"/>
              </w:rPr>
              <w:t>∗</w:t>
            </w:r>
          </w:p>
          <w:p w14:paraId="5CAFDE55" w14:textId="77777777" w:rsidR="00E602C4" w:rsidRDefault="00000000">
            <w:pPr>
              <w:spacing w:after="0" w:line="259" w:lineRule="auto"/>
              <w:ind w:left="94" w:right="0" w:firstLine="183"/>
            </w:pPr>
            <w:r>
              <w:t xml:space="preserve">University of Toronto Google Brain </w:t>
            </w:r>
            <w:r>
              <w:rPr>
                <w:rFonts w:ascii="Calibri" w:eastAsia="Calibri" w:hAnsi="Calibri"/>
              </w:rPr>
              <w:t>aidan@cs.toronto.edu lukaszkaiser@google.com</w:t>
            </w:r>
          </w:p>
        </w:tc>
      </w:tr>
    </w:tbl>
    <w:p w14:paraId="01B86DBB" w14:textId="77777777" w:rsidR="00E602C4" w:rsidRDefault="00000000">
      <w:pPr>
        <w:spacing w:after="557" w:line="263" w:lineRule="auto"/>
        <w:ind w:left="1880" w:right="1818" w:firstLine="0"/>
        <w:jc w:val="center"/>
      </w:pPr>
      <w:r>
        <w:rPr>
          <w:rFonts w:ascii="Calibri" w:eastAsia="Calibri" w:hAnsi="Calibri"/>
        </w:rPr>
        <w:t xml:space="preserve">Illia </w:t>
      </w:r>
      <w:proofErr w:type="spellStart"/>
      <w:r>
        <w:rPr>
          <w:rFonts w:ascii="Calibri" w:eastAsia="Calibri" w:hAnsi="Calibri"/>
        </w:rPr>
        <w:t>Polosukhin</w:t>
      </w:r>
      <w:proofErr w:type="spellEnd"/>
      <w:r>
        <w:rPr>
          <w:rFonts w:ascii="Cambria" w:eastAsia="Cambria" w:hAnsi="Cambria" w:cs="Cambria"/>
          <w:vertAlign w:val="superscript"/>
        </w:rPr>
        <w:t xml:space="preserve">∗ ‡ </w:t>
      </w:r>
      <w:r>
        <w:rPr>
          <w:rFonts w:ascii="Calibri" w:eastAsia="Calibri" w:hAnsi="Calibri"/>
        </w:rPr>
        <w:t>illia.polosukhin@gmail.com</w:t>
      </w:r>
    </w:p>
    <w:p w14:paraId="1B5655EF" w14:textId="5ED52B1D" w:rsidR="00E602C4" w:rsidRPr="00580CAC" w:rsidRDefault="00000000" w:rsidP="00580CAC">
      <w:pPr>
        <w:pStyle w:val="1"/>
        <w:numPr>
          <w:ilvl w:val="0"/>
          <w:numId w:val="0"/>
        </w:numPr>
        <w:ind w:left="10"/>
        <w:jc w:val="center"/>
        <w:rPr>
          <w:rFonts w:hint="eastAsia"/>
        </w:rPr>
      </w:pPr>
      <w:r>
        <w:rPr>
          <w:noProof/>
          <w:sz w:val="22"/>
        </w:rPr>
        <mc:AlternateContent>
          <mc:Choice Requires="wpg">
            <w:drawing>
              <wp:anchor distT="0" distB="0" distL="114300" distR="114300" simplePos="0" relativeHeight="251658240" behindDoc="0" locked="0" layoutInCell="1" allowOverlap="1" wp14:anchorId="24468137" wp14:editId="3FD7DABF">
                <wp:simplePos x="0" y="0"/>
                <wp:positionH relativeFrom="page">
                  <wp:posOffset>232918</wp:posOffset>
                </wp:positionH>
                <wp:positionV relativeFrom="page">
                  <wp:posOffset>2716784</wp:posOffset>
                </wp:positionV>
                <wp:extent cx="228600" cy="4331716"/>
                <wp:effectExtent l="0" t="0" r="0" b="0"/>
                <wp:wrapSquare wrapText="bothSides"/>
                <wp:docPr id="24743" name="Group 24743"/>
                <wp:cNvGraphicFramePr/>
                <a:graphic xmlns:a="http://schemas.openxmlformats.org/drawingml/2006/main">
                  <a:graphicData uri="http://schemas.microsoft.com/office/word/2010/wordprocessingGroup">
                    <wpg:wgp>
                      <wpg:cNvGrpSpPr/>
                      <wpg:grpSpPr>
                        <a:xfrm>
                          <a:off x="0" y="0"/>
                          <a:ext cx="228600" cy="4331716"/>
                          <a:chOff x="0" y="0"/>
                          <a:chExt cx="228600" cy="4331716"/>
                        </a:xfrm>
                      </wpg:grpSpPr>
                      <wps:wsp>
                        <wps:cNvPr id="75" name="Rectangle 75"/>
                        <wps:cNvSpPr/>
                        <wps:spPr>
                          <a:xfrm rot="-5399999">
                            <a:off x="-2728571" y="1299106"/>
                            <a:ext cx="5761183" cy="304039"/>
                          </a:xfrm>
                          <a:prstGeom prst="rect">
                            <a:avLst/>
                          </a:prstGeom>
                          <a:ln>
                            <a:noFill/>
                          </a:ln>
                        </wps:spPr>
                        <wps:txbx>
                          <w:txbxContent>
                            <w:p w14:paraId="222A2915" w14:textId="77777777" w:rsidR="00E602C4" w:rsidRDefault="00000000">
                              <w:pPr>
                                <w:spacing w:after="160" w:line="259" w:lineRule="auto"/>
                                <w:ind w:left="0" w:right="0" w:firstLine="0"/>
                                <w:jc w:val="left"/>
                              </w:pPr>
                              <w:r>
                                <w:rPr>
                                  <w:rFonts w:eastAsia="Times New Roman" w:cs="Times New Roman"/>
                                  <w:color w:val="7F7F7F"/>
                                  <w:sz w:val="40"/>
                                </w:rPr>
                                <w:t>arXiv:1706.03762v</w:t>
                              </w:r>
                              <w:proofErr w:type="gramStart"/>
                              <w:r>
                                <w:rPr>
                                  <w:rFonts w:eastAsia="Times New Roman" w:cs="Times New Roman"/>
                                  <w:color w:val="7F7F7F"/>
                                  <w:sz w:val="40"/>
                                </w:rPr>
                                <w:t>7  [</w:t>
                              </w:r>
                              <w:proofErr w:type="gramEnd"/>
                              <w:r>
                                <w:rPr>
                                  <w:rFonts w:eastAsia="Times New Roman" w:cs="Times New Roman"/>
                                  <w:color w:val="7F7F7F"/>
                                  <w:sz w:val="40"/>
                                </w:rPr>
                                <w:t>cs.CL]  2 Aug 2023</w:t>
                              </w:r>
                            </w:p>
                          </w:txbxContent>
                        </wps:txbx>
                        <wps:bodyPr horzOverflow="overflow" vert="horz" lIns="0" tIns="0" rIns="0" bIns="0" rtlCol="0">
                          <a:noAutofit/>
                        </wps:bodyPr>
                      </wps:wsp>
                    </wpg:wgp>
                  </a:graphicData>
                </a:graphic>
              </wp:anchor>
            </w:drawing>
          </mc:Choice>
          <mc:Fallback>
            <w:pict>
              <v:group w14:anchorId="24468137" id="Group 24743" o:spid="_x0000_s1026" style="position:absolute;left:0;text-align:left;margin-left:18.35pt;margin-top:213.9pt;width:18pt;height:341.1pt;z-index:251658240;mso-position-horizontal-relative:page;mso-position-vertical-relative:page" coordsize="2286,4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">
                <v:rect id="Rectangle 75" o:spid="_x0000_s1027" style="position:absolute;left:-27286;top:12992;width:57611;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" filled="f" stroked="f">
                  <v:textbox inset="0,0,0,0">
                    <w:txbxContent>
                      <w:p w14:paraId="222A2915" w14:textId="77777777" w:rsidR="00E602C4" w:rsidRDefault="00000000">
                        <w:pPr>
                          <w:spacing w:after="160" w:line="259" w:lineRule="auto"/>
                          <w:ind w:left="0" w:right="0" w:firstLine="0"/>
                          <w:jc w:val="left"/>
                        </w:pPr>
                        <w:r>
                          <w:rPr>
                            <w:rFonts w:eastAsia="Times New Roman" w:cs="Times New Roman"/>
                            <w:color w:val="7F7F7F"/>
                            <w:sz w:val="40"/>
                          </w:rPr>
                          <w:t>arXiv:1706.03762v</w:t>
                        </w:r>
                        <w:proofErr w:type="gramStart"/>
                        <w:r>
                          <w:rPr>
                            <w:rFonts w:eastAsia="Times New Roman" w:cs="Times New Roman"/>
                            <w:color w:val="7F7F7F"/>
                            <w:sz w:val="40"/>
                          </w:rPr>
                          <w:t>7  [</w:t>
                        </w:r>
                        <w:proofErr w:type="gramEnd"/>
                        <w:r>
                          <w:rPr>
                            <w:rFonts w:eastAsia="Times New Roman" w:cs="Times New Roman"/>
                            <w:color w:val="7F7F7F"/>
                            <w:sz w:val="40"/>
                          </w:rPr>
                          <w:t>cs.CL]  2 Aug 2023</w:t>
                        </w:r>
                      </w:p>
                    </w:txbxContent>
                  </v:textbox>
                </v:rect>
                <w10:wrap type="square" anchorx="page" anchory="page"/>
              </v:group>
            </w:pict>
          </mc:Fallback>
        </mc:AlternateContent>
      </w:r>
      <w:r w:rsidR="00580CAC">
        <w:rPr>
          <w:rFonts w:ascii="宋体" w:eastAsia="宋体" w:hAnsi="宋体" w:cs="宋体" w:hint="eastAsia"/>
        </w:rPr>
        <w:t>摘要</w:t>
      </w:r>
    </w:p>
    <w:p w14:paraId="6FE93A85" w14:textId="77777777" w:rsidR="00580CAC" w:rsidRDefault="00580CAC" w:rsidP="00580CAC">
      <w:pPr>
        <w:spacing w:after="22" w:line="259" w:lineRule="auto"/>
        <w:ind w:left="23" w:right="0" w:firstLine="0"/>
        <w:jc w:val="left"/>
        <w:rPr>
          <w:rFonts w:hint="eastAsia"/>
        </w:rPr>
      </w:pPr>
      <w:r>
        <w:rPr>
          <w:rFonts w:hint="eastAsia"/>
        </w:rPr>
        <w:t>主流的序列转换模型基于复杂的递归或卷积神经网络，其中包括一个编码器和一个解码器。</w:t>
      </w:r>
      <w:r>
        <w:rPr>
          <w:rFonts w:hint="eastAsia"/>
        </w:rPr>
        <w:t xml:space="preserve"> </w:t>
      </w:r>
      <w:r>
        <w:rPr>
          <w:rFonts w:hint="eastAsia"/>
        </w:rPr>
        <w:t>性能最好的模型还通过注意力机制将编码器和解码器连接起来。</w:t>
      </w:r>
      <w:r>
        <w:rPr>
          <w:rFonts w:hint="eastAsia"/>
        </w:rPr>
        <w:t xml:space="preserve"> </w:t>
      </w:r>
      <w:r>
        <w:rPr>
          <w:rFonts w:hint="eastAsia"/>
        </w:rPr>
        <w:t>我们提出了一种新的简单网络架构</w:t>
      </w:r>
      <w:r>
        <w:rPr>
          <w:rFonts w:hint="eastAsia"/>
        </w:rPr>
        <w:t>--"</w:t>
      </w:r>
      <w:r>
        <w:rPr>
          <w:rFonts w:hint="eastAsia"/>
        </w:rPr>
        <w:t>转换器</w:t>
      </w:r>
      <w:r>
        <w:rPr>
          <w:rFonts w:hint="eastAsia"/>
        </w:rPr>
        <w:t>"</w:t>
      </w:r>
      <w:r>
        <w:rPr>
          <w:rFonts w:hint="eastAsia"/>
        </w:rPr>
        <w:t>（</w:t>
      </w:r>
      <w:r>
        <w:rPr>
          <w:rFonts w:hint="eastAsia"/>
        </w:rPr>
        <w:t>Transformer</w:t>
      </w:r>
      <w:r>
        <w:rPr>
          <w:rFonts w:hint="eastAsia"/>
        </w:rPr>
        <w:t>），它完全基于注意力机制，无需递归和卷积。</w:t>
      </w:r>
      <w:r>
        <w:rPr>
          <w:rFonts w:hint="eastAsia"/>
        </w:rPr>
        <w:t xml:space="preserve"> </w:t>
      </w:r>
      <w:r>
        <w:rPr>
          <w:rFonts w:hint="eastAsia"/>
        </w:rPr>
        <w:t>在两项机器翻译任务上的实验表明，这些模型的质量更优，同时可并行化程度更高，所需的训练时间也大大减少。</w:t>
      </w:r>
      <w:r>
        <w:rPr>
          <w:rFonts w:hint="eastAsia"/>
        </w:rPr>
        <w:t xml:space="preserve"> </w:t>
      </w:r>
      <w:r>
        <w:rPr>
          <w:rFonts w:hint="eastAsia"/>
        </w:rPr>
        <w:t>我们的模型在</w:t>
      </w:r>
      <w:r>
        <w:rPr>
          <w:rFonts w:hint="eastAsia"/>
        </w:rPr>
        <w:t xml:space="preserve"> WMT 2014 </w:t>
      </w:r>
      <w:r>
        <w:rPr>
          <w:rFonts w:hint="eastAsia"/>
        </w:rPr>
        <w:t>英德翻译任务中达到了</w:t>
      </w:r>
      <w:r>
        <w:rPr>
          <w:rFonts w:hint="eastAsia"/>
        </w:rPr>
        <w:t xml:space="preserve"> 28.4 BLEU</w:t>
      </w:r>
      <w:r>
        <w:rPr>
          <w:rFonts w:hint="eastAsia"/>
        </w:rPr>
        <w:t>，比现有的最佳结果（包括集合）提高了</w:t>
      </w:r>
      <w:r>
        <w:rPr>
          <w:rFonts w:hint="eastAsia"/>
        </w:rPr>
        <w:t xml:space="preserve"> 2 BLEU </w:t>
      </w:r>
      <w:r>
        <w:rPr>
          <w:rFonts w:hint="eastAsia"/>
        </w:rPr>
        <w:t>以上。</w:t>
      </w:r>
      <w:r>
        <w:rPr>
          <w:rFonts w:hint="eastAsia"/>
        </w:rPr>
        <w:t xml:space="preserve"> </w:t>
      </w:r>
      <w:r>
        <w:rPr>
          <w:rFonts w:hint="eastAsia"/>
        </w:rPr>
        <w:t>在</w:t>
      </w:r>
      <w:r>
        <w:rPr>
          <w:rFonts w:hint="eastAsia"/>
        </w:rPr>
        <w:t xml:space="preserve"> WMT 2014 </w:t>
      </w:r>
      <w:r>
        <w:rPr>
          <w:rFonts w:hint="eastAsia"/>
        </w:rPr>
        <w:t>英法翻译任务中，我们的模型在</w:t>
      </w:r>
      <w:r>
        <w:rPr>
          <w:rFonts w:hint="eastAsia"/>
        </w:rPr>
        <w:t xml:space="preserve"> 8 </w:t>
      </w:r>
      <w:proofErr w:type="gramStart"/>
      <w:r>
        <w:rPr>
          <w:rFonts w:hint="eastAsia"/>
        </w:rPr>
        <w:t>个</w:t>
      </w:r>
      <w:proofErr w:type="gramEnd"/>
      <w:r>
        <w:rPr>
          <w:rFonts w:hint="eastAsia"/>
        </w:rPr>
        <w:t xml:space="preserve"> GPU </w:t>
      </w:r>
      <w:r>
        <w:rPr>
          <w:rFonts w:hint="eastAsia"/>
        </w:rPr>
        <w:t>上训练了</w:t>
      </w:r>
      <w:r>
        <w:rPr>
          <w:rFonts w:hint="eastAsia"/>
        </w:rPr>
        <w:t xml:space="preserve"> 3.5 </w:t>
      </w:r>
      <w:r>
        <w:rPr>
          <w:rFonts w:hint="eastAsia"/>
        </w:rPr>
        <w:t>天后，单个模型的</w:t>
      </w:r>
      <w:r>
        <w:rPr>
          <w:rFonts w:hint="eastAsia"/>
        </w:rPr>
        <w:t xml:space="preserve"> BLEU </w:t>
      </w:r>
      <w:r>
        <w:rPr>
          <w:rFonts w:hint="eastAsia"/>
        </w:rPr>
        <w:t>得分达到了</w:t>
      </w:r>
      <w:r>
        <w:rPr>
          <w:rFonts w:hint="eastAsia"/>
        </w:rPr>
        <w:t xml:space="preserve"> 41.8 </w:t>
      </w:r>
      <w:r>
        <w:rPr>
          <w:rFonts w:hint="eastAsia"/>
        </w:rPr>
        <w:t>分，是目前最先进的单个模型</w:t>
      </w:r>
      <w:r>
        <w:rPr>
          <w:rFonts w:hint="eastAsia"/>
        </w:rPr>
        <w:t xml:space="preserve"> BLEU </w:t>
      </w:r>
      <w:r>
        <w:rPr>
          <w:rFonts w:hint="eastAsia"/>
        </w:rPr>
        <w:t>得分，而这只是文献中最佳模型训练成本的</w:t>
      </w:r>
      <w:proofErr w:type="gramStart"/>
      <w:r>
        <w:rPr>
          <w:rFonts w:hint="eastAsia"/>
        </w:rPr>
        <w:t>一</w:t>
      </w:r>
      <w:proofErr w:type="gramEnd"/>
      <w:r>
        <w:rPr>
          <w:rFonts w:hint="eastAsia"/>
        </w:rPr>
        <w:t>小部分。</w:t>
      </w:r>
      <w:r>
        <w:rPr>
          <w:rFonts w:hint="eastAsia"/>
        </w:rPr>
        <w:t xml:space="preserve"> </w:t>
      </w:r>
      <w:r>
        <w:rPr>
          <w:rFonts w:hint="eastAsia"/>
        </w:rPr>
        <w:t>我们将</w:t>
      </w:r>
      <w:r>
        <w:rPr>
          <w:rFonts w:hint="eastAsia"/>
        </w:rPr>
        <w:t xml:space="preserve"> Transformer </w:t>
      </w:r>
      <w:r>
        <w:rPr>
          <w:rFonts w:hint="eastAsia"/>
        </w:rPr>
        <w:t>成功应用于英语选区解析，并同时使用大量和有限的训练数据，从而证明</w:t>
      </w:r>
      <w:r>
        <w:rPr>
          <w:rFonts w:hint="eastAsia"/>
        </w:rPr>
        <w:t xml:space="preserve"> Transformer </w:t>
      </w:r>
      <w:r>
        <w:rPr>
          <w:rFonts w:hint="eastAsia"/>
        </w:rPr>
        <w:t>可以很好地推广到其他任务中。</w:t>
      </w:r>
    </w:p>
    <w:p w14:paraId="4FB74E2E" w14:textId="77777777" w:rsidR="00E602C4" w:rsidRDefault="00000000">
      <w:pPr>
        <w:spacing w:after="22" w:line="259" w:lineRule="auto"/>
        <w:ind w:left="23" w:right="0" w:firstLine="0"/>
        <w:jc w:val="left"/>
      </w:pPr>
      <w:r>
        <w:rPr>
          <w:noProof/>
          <w:sz w:val="22"/>
        </w:rPr>
        <mc:AlternateContent>
          <mc:Choice Requires="wpg">
            <w:drawing>
              <wp:inline distT="0" distB="0" distL="0" distR="0" wp14:anchorId="56EFA677" wp14:editId="42D219EB">
                <wp:extent cx="1821968" cy="5055"/>
                <wp:effectExtent l="0" t="0" r="0" b="0"/>
                <wp:docPr id="24742" name="Group 24742"/>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59" name="Shape 59"/>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742" style="width:143.462pt;height:0.398pt;mso-position-horizontal-relative:char;mso-position-vertical-relative:line" coordsize="18219,50">
                <v:shape id="Shape 59" style="position:absolute;width:18219;height:0;left:0;top:0;" coordsize="1821968,0" path="m0,0l1821968,0">
                  <v:stroke weight="0.398pt" endcap="flat" joinstyle="miter" miterlimit="10" on="true" color="#000000"/>
                  <v:fill on="false" color="#000000" opacity="0"/>
                </v:shape>
              </v:group>
            </w:pict>
          </mc:Fallback>
        </mc:AlternateContent>
      </w:r>
    </w:p>
    <w:p w14:paraId="463F117A" w14:textId="77777777" w:rsidR="00E602C4" w:rsidRDefault="00000000">
      <w:pPr>
        <w:spacing w:after="0" w:line="259" w:lineRule="auto"/>
        <w:ind w:left="263" w:right="0" w:hanging="10"/>
        <w:jc w:val="left"/>
      </w:pPr>
      <w:r>
        <w:rPr>
          <w:rFonts w:ascii="Cambria" w:eastAsia="Cambria" w:hAnsi="Cambria" w:cs="Cambria"/>
          <w:sz w:val="12"/>
        </w:rPr>
        <w:t>∗</w:t>
      </w:r>
    </w:p>
    <w:p w14:paraId="7C8E5C32" w14:textId="77777777" w:rsidR="00E602C4" w:rsidRDefault="00000000">
      <w:pPr>
        <w:spacing w:after="3" w:line="265" w:lineRule="auto"/>
        <w:ind w:left="8" w:right="14" w:firstLine="323"/>
      </w:pPr>
      <w:r>
        <w:rPr>
          <w:sz w:val="18"/>
        </w:rPr>
        <w:t xml:space="preserve">Equal contribution. Listing order is random. Jakob proposed replacing RNNs with self-attention and started the effort to evaluate this idea. Ashish, with Illia, designed and implemented the first Transformer models and has been crucially involved in every aspect of this work. Noam proposed scaled dot-product attention, multi-head attention and the parameter-free position representation and became the other person involved in nearly every detail. Niki designed, implemented, tuned and evaluated countless model variants in our original codebase and tensor2tensor. Llion also experimented with novel model variants, was responsible for our initial codebase, and efficient inference and visualizations. Lukasz and Aidan spent countless long days designing various parts of and implementing tensor2tensor, replacing our earlier codebase, greatly improving results and massively accelerating our research. </w:t>
      </w:r>
      <w:r>
        <w:rPr>
          <w:rFonts w:ascii="Cambria" w:eastAsia="Cambria" w:hAnsi="Cambria" w:cs="Cambria"/>
          <w:sz w:val="12"/>
        </w:rPr>
        <w:t>†</w:t>
      </w:r>
    </w:p>
    <w:p w14:paraId="7C73D30F" w14:textId="77777777" w:rsidR="00E602C4" w:rsidRDefault="00000000">
      <w:pPr>
        <w:spacing w:after="3" w:line="265" w:lineRule="auto"/>
        <w:ind w:left="356" w:right="14" w:hanging="10"/>
      </w:pPr>
      <w:r>
        <w:rPr>
          <w:sz w:val="18"/>
        </w:rPr>
        <w:t>Work performed while at Google Brain.</w:t>
      </w:r>
    </w:p>
    <w:p w14:paraId="0274F20B" w14:textId="77777777" w:rsidR="00E602C4" w:rsidRDefault="00000000">
      <w:pPr>
        <w:spacing w:after="0" w:line="259" w:lineRule="auto"/>
        <w:ind w:left="263" w:right="0" w:hanging="10"/>
        <w:jc w:val="left"/>
      </w:pPr>
      <w:r>
        <w:rPr>
          <w:rFonts w:ascii="Cambria" w:eastAsia="Cambria" w:hAnsi="Cambria" w:cs="Cambria"/>
          <w:sz w:val="12"/>
        </w:rPr>
        <w:t>‡</w:t>
      </w:r>
    </w:p>
    <w:p w14:paraId="5B7652C1" w14:textId="77777777" w:rsidR="00E602C4" w:rsidRDefault="00000000">
      <w:pPr>
        <w:spacing w:after="408" w:line="265" w:lineRule="auto"/>
        <w:ind w:left="356" w:right="14" w:hanging="10"/>
      </w:pPr>
      <w:r>
        <w:rPr>
          <w:sz w:val="18"/>
        </w:rPr>
        <w:t>Work performed while at Google Research.</w:t>
      </w:r>
    </w:p>
    <w:p w14:paraId="6551B03F" w14:textId="77777777" w:rsidR="00E602C4" w:rsidRDefault="00000000">
      <w:pPr>
        <w:spacing w:after="3" w:line="265" w:lineRule="auto"/>
        <w:ind w:left="18" w:right="14" w:hanging="10"/>
      </w:pPr>
      <w:r>
        <w:rPr>
          <w:sz w:val="18"/>
        </w:rPr>
        <w:t>31st Conference on Neural Information Processing Systems (NIPS 2017), Long Beach, CA, USA.</w:t>
      </w:r>
    </w:p>
    <w:p w14:paraId="09E35494" w14:textId="33B4DB7E" w:rsidR="00E602C4" w:rsidRDefault="00580CAC" w:rsidP="00580CAC">
      <w:pPr>
        <w:pStyle w:val="1"/>
      </w:pPr>
      <w:r w:rsidRPr="00580CAC">
        <w:rPr>
          <w:rFonts w:ascii="宋体" w:eastAsia="宋体" w:hAnsi="宋体" w:cs="宋体" w:hint="eastAsia"/>
        </w:rPr>
        <w:lastRenderedPageBreak/>
        <w:t>引言</w:t>
      </w:r>
    </w:p>
    <w:p w14:paraId="59CB296E" w14:textId="77777777" w:rsidR="00580CAC" w:rsidRPr="00580CAC" w:rsidRDefault="00580CAC" w:rsidP="00580CAC">
      <w:pPr>
        <w:pStyle w:val="a5"/>
        <w:spacing w:after="120"/>
        <w:ind w:firstLine="400"/>
      </w:pPr>
      <w:r w:rsidRPr="00580CAC">
        <w:rPr>
          <w:rFonts w:hint="eastAsia"/>
        </w:rPr>
        <w:t>递归神经网络，尤其是长短期记忆</w:t>
      </w:r>
      <w:r w:rsidRPr="00580CAC">
        <w:rPr>
          <w:rFonts w:hint="eastAsia"/>
        </w:rPr>
        <w:t>[13]</w:t>
      </w:r>
      <w:r w:rsidRPr="00580CAC">
        <w:rPr>
          <w:rFonts w:hint="eastAsia"/>
        </w:rPr>
        <w:t>和门控递归</w:t>
      </w:r>
      <w:r w:rsidRPr="00580CAC">
        <w:rPr>
          <w:rFonts w:hint="eastAsia"/>
        </w:rPr>
        <w:t>[7]</w:t>
      </w:r>
      <w:r w:rsidRPr="00580CAC">
        <w:rPr>
          <w:rFonts w:hint="eastAsia"/>
        </w:rPr>
        <w:t>神经网络，已被牢固确立为序列建模和转译问题（如语言建模和机器翻译）的最先进方法</w:t>
      </w:r>
      <w:r w:rsidRPr="00580CAC">
        <w:rPr>
          <w:rFonts w:hint="eastAsia"/>
        </w:rPr>
        <w:t>[35, 2, 5]</w:t>
      </w:r>
      <w:r w:rsidRPr="00580CAC">
        <w:rPr>
          <w:rFonts w:hint="eastAsia"/>
        </w:rPr>
        <w:t>。</w:t>
      </w:r>
      <w:r w:rsidRPr="00580CAC">
        <w:rPr>
          <w:rFonts w:hint="eastAsia"/>
        </w:rPr>
        <w:t xml:space="preserve"> </w:t>
      </w:r>
      <w:r w:rsidRPr="00580CAC">
        <w:rPr>
          <w:rFonts w:hint="eastAsia"/>
        </w:rPr>
        <w:t>自此以后，许多人继续努力推动递归语言模型和编码器</w:t>
      </w:r>
      <w:r w:rsidRPr="00580CAC">
        <w:rPr>
          <w:rFonts w:hint="eastAsia"/>
        </w:rPr>
        <w:t>-</w:t>
      </w:r>
      <w:r w:rsidRPr="00580CAC">
        <w:rPr>
          <w:rFonts w:hint="eastAsia"/>
        </w:rPr>
        <w:t>解码器架构的发展</w:t>
      </w:r>
      <w:r w:rsidRPr="00580CAC">
        <w:rPr>
          <w:rFonts w:hint="eastAsia"/>
        </w:rPr>
        <w:t>[38, 24, 15]</w:t>
      </w:r>
      <w:r w:rsidRPr="00580CAC">
        <w:rPr>
          <w:rFonts w:hint="eastAsia"/>
        </w:rPr>
        <w:t>。</w:t>
      </w:r>
    </w:p>
    <w:p w14:paraId="421F66EC" w14:textId="77777777" w:rsidR="001947D9" w:rsidRDefault="001947D9" w:rsidP="001947D9">
      <w:pPr>
        <w:pStyle w:val="a5"/>
        <w:spacing w:after="120"/>
        <w:ind w:firstLine="400"/>
      </w:pPr>
      <w:r w:rsidRPr="001947D9">
        <w:rPr>
          <w:rFonts w:hint="eastAsia"/>
        </w:rPr>
        <w:t>递归模型通常按照输入和输出序列的符号位置进行计算。</w:t>
      </w:r>
      <w:r w:rsidRPr="001947D9">
        <w:rPr>
          <w:rFonts w:hint="eastAsia"/>
        </w:rPr>
        <w:t xml:space="preserve"> </w:t>
      </w:r>
      <w:r w:rsidRPr="001947D9">
        <w:rPr>
          <w:rFonts w:hint="eastAsia"/>
        </w:rPr>
        <w:t>将位置与计算时间的步长对齐，它们会生成隐藏状态</w:t>
      </w:r>
      <w:r w:rsidRPr="001947D9">
        <w:rPr>
          <w:rFonts w:hint="eastAsia"/>
        </w:rPr>
        <w:t xml:space="preserve"> </w:t>
      </w:r>
      <w:proofErr w:type="spellStart"/>
      <w:r w:rsidRPr="001947D9">
        <w:rPr>
          <w:rFonts w:hint="eastAsia"/>
        </w:rPr>
        <w:t>ht</w:t>
      </w:r>
      <w:proofErr w:type="spellEnd"/>
      <w:r w:rsidRPr="001947D9">
        <w:rPr>
          <w:rFonts w:hint="eastAsia"/>
        </w:rPr>
        <w:t xml:space="preserve"> </w:t>
      </w:r>
      <w:r w:rsidRPr="001947D9">
        <w:rPr>
          <w:rFonts w:hint="eastAsia"/>
        </w:rPr>
        <w:t>的序列，作为前一个隐藏状态</w:t>
      </w:r>
      <w:r w:rsidRPr="001947D9">
        <w:rPr>
          <w:rFonts w:hint="eastAsia"/>
        </w:rPr>
        <w:t xml:space="preserve"> ht-1 </w:t>
      </w:r>
      <w:r w:rsidRPr="001947D9">
        <w:rPr>
          <w:rFonts w:hint="eastAsia"/>
        </w:rPr>
        <w:t>和位置</w:t>
      </w:r>
      <w:r w:rsidRPr="001947D9">
        <w:rPr>
          <w:rFonts w:hint="eastAsia"/>
        </w:rPr>
        <w:t xml:space="preserve"> t </w:t>
      </w:r>
      <w:r w:rsidRPr="001947D9">
        <w:rPr>
          <w:rFonts w:hint="eastAsia"/>
        </w:rPr>
        <w:t>的输入的函数。这种固有的序列性质排除了训练实例内的并行化，而在序列长度较长时，这一点变得至关重要，因为内存约束限制了跨实例的批处理。</w:t>
      </w:r>
      <w:r w:rsidRPr="001947D9">
        <w:rPr>
          <w:rFonts w:hint="eastAsia"/>
        </w:rPr>
        <w:t xml:space="preserve"> </w:t>
      </w:r>
      <w:r w:rsidRPr="001947D9">
        <w:rPr>
          <w:rFonts w:hint="eastAsia"/>
        </w:rPr>
        <w:t>最近的研究通过因式分解技巧</w:t>
      </w:r>
      <w:r w:rsidRPr="001947D9">
        <w:rPr>
          <w:rFonts w:hint="eastAsia"/>
        </w:rPr>
        <w:t>[21]</w:t>
      </w:r>
      <w:r w:rsidRPr="001947D9">
        <w:rPr>
          <w:rFonts w:hint="eastAsia"/>
        </w:rPr>
        <w:t>和条件计算</w:t>
      </w:r>
      <w:r w:rsidRPr="001947D9">
        <w:rPr>
          <w:rFonts w:hint="eastAsia"/>
        </w:rPr>
        <w:t>[32]</w:t>
      </w:r>
      <w:r w:rsidRPr="001947D9">
        <w:rPr>
          <w:rFonts w:hint="eastAsia"/>
        </w:rPr>
        <w:t>显著提高了计算效率，同时也提高了后者的模型性能。</w:t>
      </w:r>
      <w:r w:rsidRPr="001947D9">
        <w:rPr>
          <w:rFonts w:hint="eastAsia"/>
        </w:rPr>
        <w:t xml:space="preserve"> </w:t>
      </w:r>
      <w:r w:rsidRPr="001947D9">
        <w:rPr>
          <w:rFonts w:hint="eastAsia"/>
        </w:rPr>
        <w:t>然而，顺序计算的基本限制仍然存在。</w:t>
      </w:r>
    </w:p>
    <w:p w14:paraId="18A2BF2E" w14:textId="77777777" w:rsidR="001947D9" w:rsidRDefault="001947D9" w:rsidP="001947D9">
      <w:pPr>
        <w:pStyle w:val="a5"/>
        <w:spacing w:after="120"/>
        <w:ind w:firstLine="400"/>
      </w:pPr>
      <w:r w:rsidRPr="001947D9">
        <w:rPr>
          <w:rFonts w:hint="eastAsia"/>
        </w:rPr>
        <w:t>注意机制已成为各种任务中令人信服的序列建模和转导模型的一个组成部分，可对依赖关系进行建模，而无需考虑它们在输入或输出序列中的距离</w:t>
      </w:r>
      <w:r w:rsidRPr="001947D9">
        <w:rPr>
          <w:rFonts w:hint="eastAsia"/>
        </w:rPr>
        <w:t>[2, 19]</w:t>
      </w:r>
      <w:r w:rsidRPr="001947D9">
        <w:rPr>
          <w:rFonts w:hint="eastAsia"/>
        </w:rPr>
        <w:t>。</w:t>
      </w:r>
      <w:r w:rsidRPr="001947D9">
        <w:rPr>
          <w:rFonts w:hint="eastAsia"/>
        </w:rPr>
        <w:t xml:space="preserve"> </w:t>
      </w:r>
      <w:r w:rsidRPr="001947D9">
        <w:rPr>
          <w:rFonts w:hint="eastAsia"/>
        </w:rPr>
        <w:t>然而，除了少数情况</w:t>
      </w:r>
      <w:r w:rsidRPr="001947D9">
        <w:rPr>
          <w:rFonts w:hint="eastAsia"/>
        </w:rPr>
        <w:t>[27]</w:t>
      </w:r>
      <w:r w:rsidRPr="001947D9">
        <w:rPr>
          <w:rFonts w:hint="eastAsia"/>
        </w:rPr>
        <w:t>，这种注意机制都是与递归网络结合使用的。</w:t>
      </w:r>
    </w:p>
    <w:p w14:paraId="138C6231" w14:textId="77777777" w:rsidR="001947D9" w:rsidRPr="001947D9" w:rsidRDefault="001947D9" w:rsidP="001947D9">
      <w:pPr>
        <w:pStyle w:val="a5"/>
        <w:spacing w:after="120"/>
        <w:ind w:firstLine="400"/>
        <w:rPr>
          <w:rFonts w:ascii="Calibri" w:eastAsia="Calibri" w:hAnsi="Calibri"/>
          <w:sz w:val="24"/>
        </w:rPr>
      </w:pPr>
      <w:r w:rsidRPr="001947D9">
        <w:rPr>
          <w:rFonts w:hint="eastAsia"/>
        </w:rPr>
        <w:t>在这项工作中，我们提出了</w:t>
      </w:r>
      <w:r w:rsidRPr="001947D9">
        <w:rPr>
          <w:rFonts w:hint="eastAsia"/>
        </w:rPr>
        <w:t xml:space="preserve"> "</w:t>
      </w:r>
      <w:r w:rsidRPr="001947D9">
        <w:rPr>
          <w:rFonts w:hint="eastAsia"/>
        </w:rPr>
        <w:t>转换器</w:t>
      </w:r>
      <w:r w:rsidRPr="001947D9">
        <w:rPr>
          <w:rFonts w:hint="eastAsia"/>
        </w:rPr>
        <w:t>"</w:t>
      </w:r>
      <w:r w:rsidRPr="001947D9">
        <w:rPr>
          <w:rFonts w:hint="eastAsia"/>
        </w:rPr>
        <w:t>（</w:t>
      </w:r>
      <w:r w:rsidRPr="001947D9">
        <w:rPr>
          <w:rFonts w:hint="eastAsia"/>
        </w:rPr>
        <w:t>Transformer</w:t>
      </w:r>
      <w:r w:rsidRPr="001947D9">
        <w:rPr>
          <w:rFonts w:hint="eastAsia"/>
        </w:rPr>
        <w:t>）这一模型架构，它摒弃了递归机制，而是完全依赖注意力机制来绘制输入和输出之间的全局依赖关系。</w:t>
      </w:r>
      <w:r w:rsidRPr="001947D9">
        <w:rPr>
          <w:rFonts w:hint="eastAsia"/>
        </w:rPr>
        <w:t xml:space="preserve"> Transformer </w:t>
      </w:r>
      <w:r w:rsidRPr="001947D9">
        <w:rPr>
          <w:rFonts w:hint="eastAsia"/>
        </w:rPr>
        <w:t>可以大大提高并行化程度，在</w:t>
      </w:r>
      <w:r w:rsidRPr="001947D9">
        <w:rPr>
          <w:rFonts w:hint="eastAsia"/>
        </w:rPr>
        <w:t xml:space="preserve"> 8 </w:t>
      </w:r>
      <w:proofErr w:type="gramStart"/>
      <w:r w:rsidRPr="001947D9">
        <w:rPr>
          <w:rFonts w:hint="eastAsia"/>
        </w:rPr>
        <w:t>个</w:t>
      </w:r>
      <w:proofErr w:type="gramEnd"/>
      <w:r w:rsidRPr="001947D9">
        <w:rPr>
          <w:rFonts w:hint="eastAsia"/>
        </w:rPr>
        <w:t xml:space="preserve"> P100 GPU </w:t>
      </w:r>
      <w:r w:rsidRPr="001947D9">
        <w:rPr>
          <w:rFonts w:hint="eastAsia"/>
        </w:rPr>
        <w:t>上只需训练</w:t>
      </w:r>
      <w:r w:rsidRPr="001947D9">
        <w:rPr>
          <w:rFonts w:hint="eastAsia"/>
        </w:rPr>
        <w:t xml:space="preserve"> 12 </w:t>
      </w:r>
      <w:proofErr w:type="gramStart"/>
      <w:r w:rsidRPr="001947D9">
        <w:rPr>
          <w:rFonts w:hint="eastAsia"/>
        </w:rPr>
        <w:t>个</w:t>
      </w:r>
      <w:proofErr w:type="gramEnd"/>
      <w:r w:rsidRPr="001947D9">
        <w:rPr>
          <w:rFonts w:hint="eastAsia"/>
        </w:rPr>
        <w:t>小时，翻译质量就能达到新的水平。</w:t>
      </w:r>
    </w:p>
    <w:p w14:paraId="76A5C992" w14:textId="418270B2" w:rsidR="00E602C4" w:rsidRDefault="001947D9" w:rsidP="001947D9">
      <w:pPr>
        <w:pStyle w:val="1"/>
      </w:pPr>
      <w:r>
        <w:rPr>
          <w:rFonts w:ascii="宋体" w:eastAsia="宋体" w:hAnsi="宋体" w:cs="宋体" w:hint="eastAsia"/>
        </w:rPr>
        <w:t>背景</w:t>
      </w:r>
    </w:p>
    <w:p w14:paraId="4499F53E" w14:textId="77777777" w:rsidR="001947D9" w:rsidRDefault="001947D9" w:rsidP="001947D9">
      <w:pPr>
        <w:pStyle w:val="a5"/>
        <w:spacing w:after="120"/>
        <w:ind w:firstLine="400"/>
      </w:pPr>
      <w:r w:rsidRPr="001947D9">
        <w:rPr>
          <w:rFonts w:hint="eastAsia"/>
        </w:rPr>
        <w:t>减少顺序计算的目标也是扩展神经</w:t>
      </w:r>
      <w:r w:rsidRPr="001947D9">
        <w:rPr>
          <w:rFonts w:hint="eastAsia"/>
        </w:rPr>
        <w:t xml:space="preserve"> GPU[16]</w:t>
      </w:r>
      <w:r w:rsidRPr="001947D9">
        <w:rPr>
          <w:rFonts w:hint="eastAsia"/>
        </w:rPr>
        <w:t>、</w:t>
      </w:r>
      <w:proofErr w:type="spellStart"/>
      <w:r w:rsidRPr="001947D9">
        <w:rPr>
          <w:rFonts w:hint="eastAsia"/>
        </w:rPr>
        <w:t>ByteNet</w:t>
      </w:r>
      <w:proofErr w:type="spellEnd"/>
      <w:r w:rsidRPr="001947D9">
        <w:rPr>
          <w:rFonts w:hint="eastAsia"/>
        </w:rPr>
        <w:t>[18]</w:t>
      </w:r>
      <w:r w:rsidRPr="001947D9">
        <w:rPr>
          <w:rFonts w:hint="eastAsia"/>
        </w:rPr>
        <w:t>和</w:t>
      </w:r>
      <w:r w:rsidRPr="001947D9">
        <w:rPr>
          <w:rFonts w:hint="eastAsia"/>
        </w:rPr>
        <w:t xml:space="preserve"> ConvS2S[9]</w:t>
      </w:r>
      <w:r w:rsidRPr="001947D9">
        <w:rPr>
          <w:rFonts w:hint="eastAsia"/>
        </w:rPr>
        <w:t>的基础，它们都使用卷积神经网络作为基本构建模块，并行计算所有输入和输出位置的隐藏表示。</w:t>
      </w:r>
      <w:r w:rsidRPr="001947D9">
        <w:rPr>
          <w:rFonts w:hint="eastAsia"/>
        </w:rPr>
        <w:t xml:space="preserve"> </w:t>
      </w:r>
      <w:r w:rsidRPr="001947D9">
        <w:rPr>
          <w:rFonts w:hint="eastAsia"/>
        </w:rPr>
        <w:t>在这些模型中，将来自两个任意输入或输出位置的信号联系起来所需的运算次数</w:t>
      </w:r>
      <w:proofErr w:type="gramStart"/>
      <w:r w:rsidRPr="001947D9">
        <w:rPr>
          <w:rFonts w:hint="eastAsia"/>
        </w:rPr>
        <w:t>随位置</w:t>
      </w:r>
      <w:proofErr w:type="gramEnd"/>
      <w:r w:rsidRPr="001947D9">
        <w:rPr>
          <w:rFonts w:hint="eastAsia"/>
        </w:rPr>
        <w:t>间距离的增加而增加，</w:t>
      </w:r>
      <w:r w:rsidRPr="001947D9">
        <w:rPr>
          <w:rFonts w:hint="eastAsia"/>
        </w:rPr>
        <w:t xml:space="preserve">ConvS2S </w:t>
      </w:r>
      <w:r w:rsidRPr="001947D9">
        <w:rPr>
          <w:rFonts w:hint="eastAsia"/>
        </w:rPr>
        <w:t>为线性增加，</w:t>
      </w:r>
      <w:proofErr w:type="spellStart"/>
      <w:r w:rsidRPr="001947D9">
        <w:rPr>
          <w:rFonts w:hint="eastAsia"/>
        </w:rPr>
        <w:t>ByteNet</w:t>
      </w:r>
      <w:proofErr w:type="spellEnd"/>
      <w:r w:rsidRPr="001947D9">
        <w:rPr>
          <w:rFonts w:hint="eastAsia"/>
        </w:rPr>
        <w:t xml:space="preserve"> </w:t>
      </w:r>
      <w:r w:rsidRPr="001947D9">
        <w:rPr>
          <w:rFonts w:hint="eastAsia"/>
        </w:rPr>
        <w:t>为对数增加。</w:t>
      </w:r>
      <w:r w:rsidRPr="001947D9">
        <w:rPr>
          <w:rFonts w:hint="eastAsia"/>
        </w:rPr>
        <w:t xml:space="preserve"> </w:t>
      </w:r>
      <w:r w:rsidRPr="001947D9">
        <w:rPr>
          <w:rFonts w:hint="eastAsia"/>
        </w:rPr>
        <w:t>这就增加了学习远距离位置之间依赖关系的难度</w:t>
      </w:r>
      <w:r w:rsidRPr="001947D9">
        <w:rPr>
          <w:rFonts w:hint="eastAsia"/>
        </w:rPr>
        <w:t>[12]</w:t>
      </w:r>
      <w:r w:rsidRPr="001947D9">
        <w:rPr>
          <w:rFonts w:hint="eastAsia"/>
        </w:rPr>
        <w:t>。</w:t>
      </w:r>
      <w:r w:rsidRPr="001947D9">
        <w:rPr>
          <w:rFonts w:hint="eastAsia"/>
        </w:rPr>
        <w:t xml:space="preserve"> </w:t>
      </w:r>
      <w:r w:rsidRPr="001947D9">
        <w:rPr>
          <w:rFonts w:hint="eastAsia"/>
        </w:rPr>
        <w:t>在</w:t>
      </w:r>
      <w:r w:rsidRPr="001947D9">
        <w:rPr>
          <w:rFonts w:hint="eastAsia"/>
        </w:rPr>
        <w:t xml:space="preserve"> Transformer </w:t>
      </w:r>
      <w:r w:rsidRPr="001947D9">
        <w:rPr>
          <w:rFonts w:hint="eastAsia"/>
        </w:rPr>
        <w:t>中，这将被减少到一个恒定的操作数，但代价是由于平均注意力加权位置而降低了有效分辨率，我们在</w:t>
      </w:r>
      <w:r w:rsidRPr="001947D9">
        <w:rPr>
          <w:rFonts w:hint="eastAsia"/>
        </w:rPr>
        <w:t xml:space="preserve"> 3.2 </w:t>
      </w:r>
      <w:r w:rsidRPr="001947D9">
        <w:rPr>
          <w:rFonts w:hint="eastAsia"/>
        </w:rPr>
        <w:t>节中介绍了多头注意力来抵消这一影响。</w:t>
      </w:r>
    </w:p>
    <w:p w14:paraId="54F480D4" w14:textId="77777777" w:rsidR="001947D9" w:rsidRDefault="001947D9" w:rsidP="001947D9">
      <w:pPr>
        <w:pStyle w:val="a5"/>
        <w:spacing w:after="120"/>
        <w:ind w:firstLine="400"/>
      </w:pPr>
      <w:r w:rsidRPr="001947D9">
        <w:rPr>
          <w:rFonts w:hint="eastAsia"/>
        </w:rPr>
        <w:t>自我注意（有时也称为内部注意）是一种注意机制，它将单个序列的不同位置联系起来，以计算序列的表征。</w:t>
      </w:r>
      <w:r w:rsidRPr="001947D9">
        <w:rPr>
          <w:rFonts w:hint="eastAsia"/>
        </w:rPr>
        <w:t xml:space="preserve"> </w:t>
      </w:r>
      <w:r w:rsidRPr="001947D9">
        <w:rPr>
          <w:rFonts w:hint="eastAsia"/>
        </w:rPr>
        <w:t>自我注意已成功应用于多种任务中，包括阅读理解、抽象概括、文本引申和学习与任务无关的句子表征</w:t>
      </w:r>
      <w:r w:rsidRPr="001947D9">
        <w:rPr>
          <w:rFonts w:hint="eastAsia"/>
        </w:rPr>
        <w:t xml:space="preserve"> [4,27,28,22]</w:t>
      </w:r>
      <w:r w:rsidRPr="001947D9">
        <w:rPr>
          <w:rFonts w:hint="eastAsia"/>
        </w:rPr>
        <w:t>。</w:t>
      </w:r>
    </w:p>
    <w:p w14:paraId="44DE1924" w14:textId="77777777" w:rsidR="001947D9" w:rsidRDefault="001947D9" w:rsidP="001947D9">
      <w:pPr>
        <w:pStyle w:val="a5"/>
        <w:spacing w:after="120"/>
        <w:ind w:firstLine="400"/>
      </w:pPr>
      <w:r w:rsidRPr="001947D9">
        <w:rPr>
          <w:rFonts w:hint="eastAsia"/>
        </w:rPr>
        <w:t>端到端记忆网络基于递归注意机制，而不是序列对齐递归，在简单语言问题解答和语言建模任务中表现出色</w:t>
      </w:r>
      <w:r w:rsidRPr="001947D9">
        <w:rPr>
          <w:rFonts w:hint="eastAsia"/>
        </w:rPr>
        <w:t>[34]</w:t>
      </w:r>
      <w:r w:rsidRPr="001947D9">
        <w:rPr>
          <w:rFonts w:hint="eastAsia"/>
        </w:rPr>
        <w:t>。</w:t>
      </w:r>
    </w:p>
    <w:p w14:paraId="77AC8FC2" w14:textId="77777777" w:rsidR="001947D9" w:rsidRPr="001947D9" w:rsidRDefault="001947D9" w:rsidP="001947D9">
      <w:pPr>
        <w:pStyle w:val="a5"/>
        <w:spacing w:after="120"/>
        <w:ind w:firstLine="400"/>
        <w:rPr>
          <w:rFonts w:ascii="Calibri" w:eastAsia="Calibri" w:hAnsi="Calibri"/>
          <w:sz w:val="24"/>
        </w:rPr>
      </w:pPr>
      <w:r w:rsidRPr="001947D9">
        <w:rPr>
          <w:rFonts w:hint="eastAsia"/>
        </w:rPr>
        <w:lastRenderedPageBreak/>
        <w:t>然而，据我们所知，</w:t>
      </w:r>
      <w:r w:rsidRPr="001947D9">
        <w:rPr>
          <w:rFonts w:hint="eastAsia"/>
        </w:rPr>
        <w:t xml:space="preserve">Transformer </w:t>
      </w:r>
      <w:r w:rsidRPr="001947D9">
        <w:rPr>
          <w:rFonts w:hint="eastAsia"/>
        </w:rPr>
        <w:t>是第一个完全依靠自我注意来计算输入和输出表示而不使用序列对齐</w:t>
      </w:r>
      <w:r w:rsidRPr="001947D9">
        <w:rPr>
          <w:rFonts w:hint="eastAsia"/>
        </w:rPr>
        <w:t xml:space="preserve"> RNN </w:t>
      </w:r>
      <w:r w:rsidRPr="001947D9">
        <w:rPr>
          <w:rFonts w:hint="eastAsia"/>
        </w:rPr>
        <w:t>或卷积的转导模型。</w:t>
      </w:r>
      <w:r w:rsidRPr="001947D9">
        <w:rPr>
          <w:rFonts w:hint="eastAsia"/>
        </w:rPr>
        <w:t xml:space="preserve"> </w:t>
      </w:r>
      <w:r w:rsidRPr="001947D9">
        <w:rPr>
          <w:rFonts w:hint="eastAsia"/>
        </w:rPr>
        <w:t>在下面的章节中，我们将描述</w:t>
      </w:r>
      <w:r w:rsidRPr="001947D9">
        <w:rPr>
          <w:rFonts w:hint="eastAsia"/>
        </w:rPr>
        <w:t xml:space="preserve"> Transformer</w:t>
      </w:r>
      <w:r w:rsidRPr="001947D9">
        <w:rPr>
          <w:rFonts w:hint="eastAsia"/>
        </w:rPr>
        <w:t>，激发自我注意，并讨论它与</w:t>
      </w:r>
      <w:r w:rsidRPr="001947D9">
        <w:rPr>
          <w:rFonts w:hint="eastAsia"/>
        </w:rPr>
        <w:t xml:space="preserve"> [17, 18] </w:t>
      </w:r>
      <w:r w:rsidRPr="001947D9">
        <w:rPr>
          <w:rFonts w:hint="eastAsia"/>
        </w:rPr>
        <w:t>和</w:t>
      </w:r>
      <w:r w:rsidRPr="001947D9">
        <w:rPr>
          <w:rFonts w:hint="eastAsia"/>
        </w:rPr>
        <w:t xml:space="preserve"> [9] </w:t>
      </w:r>
      <w:r w:rsidRPr="001947D9">
        <w:rPr>
          <w:rFonts w:hint="eastAsia"/>
        </w:rPr>
        <w:t>等模型相比的优势。</w:t>
      </w:r>
    </w:p>
    <w:p w14:paraId="6C1043C0" w14:textId="47041336" w:rsidR="001947D9" w:rsidRDefault="001947D9" w:rsidP="001947D9">
      <w:pPr>
        <w:pStyle w:val="1"/>
      </w:pPr>
      <w:r w:rsidRPr="001947D9">
        <w:rPr>
          <w:rFonts w:ascii="宋体" w:eastAsia="宋体" w:hAnsi="宋体" w:cs="宋体" w:hint="eastAsia"/>
        </w:rPr>
        <w:t>模型结构</w:t>
      </w:r>
    </w:p>
    <w:p w14:paraId="09A84708" w14:textId="72F5F887" w:rsidR="001947D9" w:rsidRDefault="001947D9" w:rsidP="001947D9">
      <w:pPr>
        <w:pStyle w:val="a5"/>
        <w:spacing w:after="120"/>
        <w:ind w:firstLine="400"/>
      </w:pPr>
      <w:r w:rsidRPr="001947D9">
        <w:t>最具竞争力的神经序列转换模型通常采用编码器</w:t>
      </w:r>
      <w:r w:rsidRPr="001947D9">
        <w:t>-</w:t>
      </w:r>
      <w:r w:rsidRPr="001947D9">
        <w:t>解码器结构。</w:t>
      </w:r>
      <w:r w:rsidR="00000000">
        <w:t xml:space="preserve"> [5, 2, 35]. </w:t>
      </w:r>
      <w:r w:rsidRPr="001947D9">
        <w:t>在此结构中，编码器将输入符号序列</w:t>
      </w:r>
      <w:r w:rsidRPr="001947D9">
        <w:t xml:space="preserve"> (x1, ..., </w:t>
      </w:r>
      <w:proofErr w:type="spellStart"/>
      <w:r w:rsidRPr="001947D9">
        <w:t>xn</w:t>
      </w:r>
      <w:proofErr w:type="spellEnd"/>
      <w:r w:rsidRPr="001947D9">
        <w:t xml:space="preserve">) </w:t>
      </w:r>
      <w:r w:rsidRPr="001947D9">
        <w:t>映射为连续表示序列</w:t>
      </w:r>
      <w:r w:rsidRPr="001947D9">
        <w:t xml:space="preserve"> z = (z1, ..., </w:t>
      </w:r>
      <w:proofErr w:type="spellStart"/>
      <w:r w:rsidRPr="001947D9">
        <w:t>zn</w:t>
      </w:r>
      <w:proofErr w:type="spellEnd"/>
      <w:r w:rsidRPr="001947D9">
        <w:t>)</w:t>
      </w:r>
      <w:r w:rsidRPr="001947D9">
        <w:t>。给定</w:t>
      </w:r>
      <w:r w:rsidRPr="001947D9">
        <w:t xml:space="preserve"> z </w:t>
      </w:r>
      <w:r w:rsidRPr="001947D9">
        <w:t>之后，解码器则逐个生成输出符号序列</w:t>
      </w:r>
      <w:r w:rsidRPr="001947D9">
        <w:t xml:space="preserve"> (y1, ..., </w:t>
      </w:r>
      <w:proofErr w:type="spellStart"/>
      <w:r w:rsidRPr="001947D9">
        <w:t>ym</w:t>
      </w:r>
      <w:proofErr w:type="spellEnd"/>
      <w:r w:rsidRPr="001947D9">
        <w:t>)</w:t>
      </w:r>
      <w:r w:rsidRPr="001947D9">
        <w:t>。在每一步中，模型是自回归的</w:t>
      </w:r>
      <w:r w:rsidRPr="001947D9">
        <w:t xml:space="preserve"> [10]</w:t>
      </w:r>
      <w:r w:rsidRPr="001947D9">
        <w:t>，即在生成下一个符号时，会将之前生成的符号作为额外输入进行消耗。</w:t>
      </w:r>
    </w:p>
    <w:p w14:paraId="570BA292" w14:textId="06920033" w:rsidR="00E602C4" w:rsidRDefault="00E602C4" w:rsidP="001947D9">
      <w:pPr>
        <w:ind w:left="11" w:right="13"/>
      </w:pPr>
    </w:p>
    <w:p w14:paraId="358E4897" w14:textId="0D973868" w:rsidR="001947D9" w:rsidRDefault="0016273C" w:rsidP="001947D9">
      <w:pPr>
        <w:pStyle w:val="a5"/>
        <w:spacing w:after="120"/>
        <w:ind w:firstLine="400"/>
      </w:pPr>
      <w:r>
        <w:rPr>
          <w:noProof/>
        </w:rPr>
        <w:drawing>
          <wp:anchor distT="0" distB="0" distL="114300" distR="114300" simplePos="0" relativeHeight="251659264" behindDoc="0" locked="0" layoutInCell="1" allowOverlap="1" wp14:anchorId="11391B6C" wp14:editId="7D5B9BB5">
            <wp:simplePos x="0" y="0"/>
            <wp:positionH relativeFrom="margin">
              <wp:align>center</wp:align>
            </wp:positionH>
            <wp:positionV relativeFrom="page">
              <wp:posOffset>4220845</wp:posOffset>
            </wp:positionV>
            <wp:extent cx="2779395" cy="4094480"/>
            <wp:effectExtent l="0" t="0" r="1905" b="1270"/>
            <wp:wrapTopAndBottom/>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9395" cy="4094480"/>
                    </a:xfrm>
                    <a:prstGeom prst="rect">
                      <a:avLst/>
                    </a:prstGeom>
                  </pic:spPr>
                </pic:pic>
              </a:graphicData>
            </a:graphic>
          </wp:anchor>
        </w:drawing>
      </w:r>
      <w:r w:rsidR="001947D9" w:rsidRPr="001947D9">
        <w:t xml:space="preserve">Transformer </w:t>
      </w:r>
      <w:r w:rsidR="001947D9" w:rsidRPr="001947D9">
        <w:t>遵循这种整体架构，使用堆叠的自注意力层和逐点全连接层（</w:t>
      </w:r>
      <w:r w:rsidR="001947D9" w:rsidRPr="001947D9">
        <w:t>point-wise fully connected layers</w:t>
      </w:r>
      <w:r w:rsidR="001947D9" w:rsidRPr="001947D9">
        <w:t>）来构建编码器和解码器，分别如图</w:t>
      </w:r>
      <w:r w:rsidR="001947D9" w:rsidRPr="001947D9">
        <w:t>1</w:t>
      </w:r>
      <w:r w:rsidR="001947D9" w:rsidRPr="001947D9">
        <w:t>的左半部分和右半部分所示。</w:t>
      </w:r>
    </w:p>
    <w:p w14:paraId="2818BC22" w14:textId="77777777" w:rsidR="0016273C" w:rsidRDefault="0016273C" w:rsidP="0016273C">
      <w:pPr>
        <w:spacing w:after="378" w:line="260" w:lineRule="auto"/>
        <w:ind w:left="10" w:right="12" w:hanging="10"/>
        <w:jc w:val="center"/>
      </w:pPr>
    </w:p>
    <w:p w14:paraId="22B747CA" w14:textId="57F63366" w:rsidR="0016273C" w:rsidRPr="0016273C" w:rsidRDefault="0016273C" w:rsidP="0016273C">
      <w:pPr>
        <w:spacing w:after="378" w:line="260" w:lineRule="auto"/>
        <w:ind w:left="10" w:right="12" w:hanging="10"/>
        <w:jc w:val="center"/>
        <w:rPr>
          <w:rFonts w:hint="eastAsia"/>
        </w:rPr>
      </w:pPr>
      <w:r>
        <w:t>Figure 1: The Transformer - model architecture.</w:t>
      </w:r>
    </w:p>
    <w:p w14:paraId="242F160C" w14:textId="77777777" w:rsidR="0016273C" w:rsidRPr="0016273C" w:rsidRDefault="00000000" w:rsidP="0016273C">
      <w:pPr>
        <w:pStyle w:val="2"/>
        <w:spacing w:after="24"/>
      </w:pPr>
      <w:r w:rsidRPr="0016273C">
        <w:lastRenderedPageBreak/>
        <w:t>3.1</w:t>
      </w:r>
      <w:r w:rsidRPr="0016273C">
        <w:tab/>
      </w:r>
      <w:r w:rsidR="0016273C" w:rsidRPr="0016273C">
        <w:t>编码器和解码器堆栈</w:t>
      </w:r>
    </w:p>
    <w:p w14:paraId="47032180" w14:textId="0FE6CC0F" w:rsidR="0016273C" w:rsidRPr="0016273C" w:rsidRDefault="0016273C" w:rsidP="0016273C">
      <w:pPr>
        <w:pStyle w:val="a5"/>
        <w:spacing w:after="120"/>
        <w:ind w:firstLine="400"/>
        <w:rPr>
          <w:rFonts w:ascii="Calibri" w:eastAsiaTheme="minorEastAsia" w:hAnsi="Calibri"/>
          <w:b/>
        </w:rPr>
      </w:pPr>
      <w:r w:rsidRPr="0016273C">
        <w:rPr>
          <w:rFonts w:hint="eastAsia"/>
        </w:rPr>
        <w:t>编码器</w:t>
      </w:r>
      <w:r w:rsidRPr="0016273C">
        <w:rPr>
          <w:rFonts w:ascii="Calibri" w:eastAsia="Calibri" w:hAnsi="Calibri" w:hint="eastAsia"/>
        </w:rPr>
        <w:t xml:space="preserve"> </w:t>
      </w:r>
      <w:r w:rsidRPr="0016273C">
        <w:rPr>
          <w:rFonts w:hint="eastAsia"/>
        </w:rPr>
        <w:t>编码器由</w:t>
      </w:r>
      <w:r w:rsidRPr="0016273C">
        <w:rPr>
          <w:rFonts w:ascii="Calibri" w:eastAsia="Calibri" w:hAnsi="Calibri" w:hint="eastAsia"/>
        </w:rPr>
        <w:t xml:space="preserve"> N = 6 </w:t>
      </w:r>
      <w:proofErr w:type="gramStart"/>
      <w:r w:rsidRPr="0016273C">
        <w:rPr>
          <w:rFonts w:hint="eastAsia"/>
        </w:rPr>
        <w:t>层相同</w:t>
      </w:r>
      <w:proofErr w:type="gramEnd"/>
      <w:r w:rsidRPr="0016273C">
        <w:rPr>
          <w:rFonts w:hint="eastAsia"/>
        </w:rPr>
        <w:t>的层堆叠组成。</w:t>
      </w:r>
      <w:r w:rsidRPr="0016273C">
        <w:rPr>
          <w:rFonts w:ascii="Calibri" w:eastAsia="Calibri" w:hAnsi="Calibri" w:hint="eastAsia"/>
        </w:rPr>
        <w:t xml:space="preserve"> </w:t>
      </w:r>
      <w:r w:rsidRPr="0016273C">
        <w:rPr>
          <w:rFonts w:hint="eastAsia"/>
        </w:rPr>
        <w:t>每一层都有两个子层。</w:t>
      </w:r>
      <w:r w:rsidRPr="0016273C">
        <w:rPr>
          <w:rFonts w:ascii="Calibri" w:eastAsia="Calibri" w:hAnsi="Calibri" w:hint="eastAsia"/>
        </w:rPr>
        <w:t xml:space="preserve"> </w:t>
      </w:r>
      <w:r w:rsidRPr="0016273C">
        <w:rPr>
          <w:rFonts w:hint="eastAsia"/>
        </w:rPr>
        <w:t>第一个是多头</w:t>
      </w:r>
      <w:proofErr w:type="gramStart"/>
      <w:r w:rsidRPr="0016273C">
        <w:rPr>
          <w:rFonts w:hint="eastAsia"/>
        </w:rPr>
        <w:t>自注意</w:t>
      </w:r>
      <w:proofErr w:type="gramEnd"/>
      <w:r w:rsidRPr="0016273C">
        <w:rPr>
          <w:rFonts w:hint="eastAsia"/>
        </w:rPr>
        <w:t>机制，第二个是简单的位置全连接前馈网络。</w:t>
      </w:r>
      <w:r w:rsidRPr="0016273C">
        <w:rPr>
          <w:rFonts w:ascii="Calibri" w:eastAsia="Calibri" w:hAnsi="Calibri" w:hint="eastAsia"/>
        </w:rPr>
        <w:t xml:space="preserve"> </w:t>
      </w:r>
      <w:r w:rsidRPr="0016273C">
        <w:rPr>
          <w:rFonts w:hint="eastAsia"/>
        </w:rPr>
        <w:t>我们在两个子层的每个周围都采用了残差连接</w:t>
      </w:r>
      <w:r w:rsidRPr="0016273C">
        <w:rPr>
          <w:rFonts w:ascii="Calibri" w:eastAsia="Calibri" w:hAnsi="Calibri" w:hint="eastAsia"/>
        </w:rPr>
        <w:t>[11]</w:t>
      </w:r>
      <w:r w:rsidRPr="0016273C">
        <w:rPr>
          <w:rFonts w:hint="eastAsia"/>
        </w:rPr>
        <w:t>，然后进行层归一化</w:t>
      </w:r>
      <w:r w:rsidRPr="0016273C">
        <w:rPr>
          <w:rFonts w:ascii="Calibri" w:eastAsia="Calibri" w:hAnsi="Calibri" w:hint="eastAsia"/>
        </w:rPr>
        <w:t>[1]</w:t>
      </w:r>
      <w:r w:rsidRPr="0016273C">
        <w:rPr>
          <w:rFonts w:hint="eastAsia"/>
        </w:rPr>
        <w:t>。</w:t>
      </w:r>
      <w:r w:rsidRPr="0016273C">
        <w:rPr>
          <w:rFonts w:ascii="Calibri" w:eastAsia="Calibri" w:hAnsi="Calibri" w:hint="eastAsia"/>
        </w:rPr>
        <w:t xml:space="preserve"> </w:t>
      </w:r>
      <w:r w:rsidRPr="0016273C">
        <w:rPr>
          <w:rFonts w:hint="eastAsia"/>
        </w:rPr>
        <w:t>也就是说，每个子层的输出都是</w:t>
      </w:r>
      <w:r w:rsidRPr="0016273C">
        <w:rPr>
          <w:rFonts w:ascii="Calibri" w:eastAsia="Calibri" w:hAnsi="Calibri" w:hint="eastAsia"/>
        </w:rPr>
        <w:t xml:space="preserve"> </w:t>
      </w:r>
      <w:proofErr w:type="spellStart"/>
      <w:r w:rsidRPr="0016273C">
        <w:rPr>
          <w:rFonts w:ascii="Calibri" w:eastAsia="Calibri" w:hAnsi="Calibri" w:hint="eastAsia"/>
        </w:rPr>
        <w:t>LayerNorm</w:t>
      </w:r>
      <w:proofErr w:type="spellEnd"/>
      <w:r w:rsidRPr="0016273C">
        <w:rPr>
          <w:rFonts w:ascii="Calibri" w:eastAsia="Calibri" w:hAnsi="Calibri" w:hint="eastAsia"/>
        </w:rPr>
        <w:t>(x + Sublayer(x))</w:t>
      </w:r>
      <w:r w:rsidRPr="0016273C">
        <w:rPr>
          <w:rFonts w:hint="eastAsia"/>
        </w:rPr>
        <w:t>，其中</w:t>
      </w:r>
      <w:r w:rsidRPr="0016273C">
        <w:rPr>
          <w:rFonts w:ascii="Calibri" w:eastAsia="Calibri" w:hAnsi="Calibri" w:hint="eastAsia"/>
        </w:rPr>
        <w:t xml:space="preserve"> Sublayer(x) </w:t>
      </w:r>
      <w:r w:rsidRPr="0016273C">
        <w:rPr>
          <w:rFonts w:hint="eastAsia"/>
        </w:rPr>
        <w:t>是子层本身实现的函数。</w:t>
      </w:r>
      <w:r w:rsidRPr="0016273C">
        <w:rPr>
          <w:rFonts w:ascii="Calibri" w:eastAsia="Calibri" w:hAnsi="Calibri" w:hint="eastAsia"/>
        </w:rPr>
        <w:t xml:space="preserve"> </w:t>
      </w:r>
      <w:r w:rsidRPr="0016273C">
        <w:rPr>
          <w:rFonts w:hint="eastAsia"/>
        </w:rPr>
        <w:t>为了方便这些残差连接，模型中的所有子层以及嵌入层都会产生维数为</w:t>
      </w:r>
      <w:r w:rsidRPr="0016273C">
        <w:rPr>
          <w:rFonts w:ascii="Calibri" w:eastAsia="Calibri" w:hAnsi="Calibri" w:hint="eastAsia"/>
        </w:rPr>
        <w:t xml:space="preserve"> </w:t>
      </w:r>
      <w:proofErr w:type="spellStart"/>
      <w:r w:rsidRPr="0016273C">
        <w:rPr>
          <w:rFonts w:ascii="Calibri" w:eastAsia="Calibri" w:hAnsi="Calibri" w:hint="eastAsia"/>
        </w:rPr>
        <w:t>dmodel</w:t>
      </w:r>
      <w:proofErr w:type="spellEnd"/>
      <w:r w:rsidRPr="0016273C">
        <w:rPr>
          <w:rFonts w:ascii="Calibri" w:eastAsia="Calibri" w:hAnsi="Calibri" w:hint="eastAsia"/>
        </w:rPr>
        <w:t xml:space="preserve"> = 512 </w:t>
      </w:r>
      <w:r w:rsidRPr="0016273C">
        <w:rPr>
          <w:rFonts w:hint="eastAsia"/>
        </w:rPr>
        <w:t>的输出。</w:t>
      </w:r>
    </w:p>
    <w:p w14:paraId="365261B4" w14:textId="18FA8E5C" w:rsidR="0016273C" w:rsidRDefault="0016273C" w:rsidP="0016273C">
      <w:pPr>
        <w:pStyle w:val="a5"/>
        <w:spacing w:after="120"/>
        <w:ind w:firstLine="400"/>
      </w:pPr>
      <w:r w:rsidRPr="0016273C">
        <w:rPr>
          <w:rFonts w:hint="eastAsia"/>
        </w:rPr>
        <w:t>解码器同样由</w:t>
      </w:r>
      <w:r w:rsidRPr="0016273C">
        <w:rPr>
          <w:rFonts w:ascii="Calibri" w:eastAsia="Calibri" w:hAnsi="Calibri"/>
        </w:rPr>
        <w:t>N = 6</w:t>
      </w:r>
      <w:r w:rsidRPr="0016273C">
        <w:rPr>
          <w:rFonts w:hint="eastAsia"/>
        </w:rPr>
        <w:t>个相同的层堆叠而成。除了每个编码器层中的两个子层外，解码器插入了第三个子层，该子层对编码器堆栈的输出执行多头注意力（</w:t>
      </w:r>
      <w:r w:rsidRPr="0016273C">
        <w:rPr>
          <w:rFonts w:ascii="Calibri" w:eastAsia="Calibri" w:hAnsi="Calibri"/>
        </w:rPr>
        <w:t>multi-head attention</w:t>
      </w:r>
      <w:r w:rsidRPr="0016273C">
        <w:rPr>
          <w:rFonts w:hint="eastAsia"/>
        </w:rPr>
        <w:t>）。与编码器类似，我们在每个子层周围使用残差连接，并随后进行层归一化。我们还修改了解码器堆栈中的自注意力子层，以防止位置关注后续的位置。这种掩蔽机制，结合输出嵌入向右偏移一个位置的事实，确保了位置</w:t>
      </w:r>
      <w:proofErr w:type="spellStart"/>
      <w:r w:rsidRPr="0016273C">
        <w:rPr>
          <w:rFonts w:ascii="Calibri" w:eastAsia="Calibri" w:hAnsi="Calibri"/>
        </w:rPr>
        <w:t>i</w:t>
      </w:r>
      <w:proofErr w:type="spellEnd"/>
      <w:r w:rsidRPr="0016273C">
        <w:rPr>
          <w:rFonts w:hint="eastAsia"/>
        </w:rPr>
        <w:t>的预测只能依赖</w:t>
      </w:r>
      <w:proofErr w:type="gramStart"/>
      <w:r w:rsidRPr="0016273C">
        <w:rPr>
          <w:rFonts w:hint="eastAsia"/>
        </w:rPr>
        <w:t>于位置</w:t>
      </w:r>
      <w:proofErr w:type="gramEnd"/>
      <w:r w:rsidRPr="0016273C">
        <w:rPr>
          <w:rFonts w:hint="eastAsia"/>
        </w:rPr>
        <w:t>小于</w:t>
      </w:r>
      <w:proofErr w:type="spellStart"/>
      <w:r w:rsidRPr="0016273C">
        <w:rPr>
          <w:rFonts w:ascii="Calibri" w:eastAsia="Calibri" w:hAnsi="Calibri"/>
        </w:rPr>
        <w:t>i</w:t>
      </w:r>
      <w:proofErr w:type="spellEnd"/>
      <w:r w:rsidRPr="0016273C">
        <w:rPr>
          <w:rFonts w:hint="eastAsia"/>
        </w:rPr>
        <w:t>的已知输出。</w:t>
      </w:r>
    </w:p>
    <w:p w14:paraId="2153030C" w14:textId="6925B029" w:rsidR="00E602C4" w:rsidRPr="0016273C" w:rsidRDefault="00000000" w:rsidP="007C5AF5">
      <w:pPr>
        <w:pStyle w:val="2"/>
        <w:spacing w:after="24"/>
      </w:pPr>
      <w:r>
        <w:rPr>
          <w:rFonts w:eastAsia="Calibri"/>
        </w:rPr>
        <w:t>3.2</w:t>
      </w:r>
      <w:r>
        <w:rPr>
          <w:rFonts w:eastAsia="Calibri"/>
        </w:rPr>
        <w:tab/>
      </w:r>
      <w:r w:rsidR="0016273C">
        <w:rPr>
          <w:rFonts w:ascii="宋体" w:hAnsi="宋体" w:cs="宋体" w:hint="eastAsia"/>
        </w:rPr>
        <w:t>注意机制</w:t>
      </w:r>
    </w:p>
    <w:p w14:paraId="12DC9F09" w14:textId="167D18A0" w:rsidR="0016273C" w:rsidRDefault="0016273C" w:rsidP="0016273C">
      <w:pPr>
        <w:pStyle w:val="a5"/>
        <w:spacing w:after="120"/>
        <w:ind w:firstLine="400"/>
        <w:rPr>
          <w:rFonts w:hint="eastAsia"/>
        </w:rPr>
      </w:pPr>
      <w:r w:rsidRPr="0016273C">
        <w:t>注意力函数可以被描述为将一个查询（</w:t>
      </w:r>
      <w:r w:rsidRPr="0016273C">
        <w:t>query</w:t>
      </w:r>
      <w:r w:rsidRPr="0016273C">
        <w:t>）和一组键值对（</w:t>
      </w:r>
      <w:r w:rsidRPr="0016273C">
        <w:t>key-value pairs</w:t>
      </w:r>
      <w:r w:rsidRPr="0016273C">
        <w:t>）映射到一个输出，其中查询、键、值和输出都是向量。输出是值的加权和，每个值的权重由查询与相应键之间的兼容性函数计算得出。</w:t>
      </w:r>
    </w:p>
    <w:p w14:paraId="630864C7" w14:textId="251647C1" w:rsidR="00E602C4" w:rsidRPr="007C5AF5" w:rsidRDefault="0016273C" w:rsidP="007C5AF5">
      <w:pPr>
        <w:pStyle w:val="2"/>
        <w:spacing w:after="24"/>
      </w:pPr>
      <w:r w:rsidRPr="007C5AF5">
        <mc:AlternateContent>
          <mc:Choice Requires="wps">
            <w:drawing>
              <wp:anchor distT="0" distB="0" distL="114300" distR="114300" simplePos="0" relativeHeight="251663360" behindDoc="0" locked="0" layoutInCell="1" allowOverlap="1" wp14:anchorId="6B1FDE16" wp14:editId="04774F2E">
                <wp:simplePos x="0" y="0"/>
                <wp:positionH relativeFrom="margin">
                  <wp:posOffset>1391</wp:posOffset>
                </wp:positionH>
                <wp:positionV relativeFrom="page">
                  <wp:posOffset>8964291</wp:posOffset>
                </wp:positionV>
                <wp:extent cx="5066030" cy="448945"/>
                <wp:effectExtent l="0" t="0" r="1270" b="8255"/>
                <wp:wrapTopAndBottom/>
                <wp:docPr id="2003126132" name="文本框 1"/>
                <wp:cNvGraphicFramePr/>
                <a:graphic xmlns:a="http://schemas.openxmlformats.org/drawingml/2006/main">
                  <a:graphicData uri="http://schemas.microsoft.com/office/word/2010/wordprocessingShape">
                    <wps:wsp>
                      <wps:cNvSpPr txBox="1"/>
                      <wps:spPr>
                        <a:xfrm>
                          <a:off x="0" y="0"/>
                          <a:ext cx="5066030" cy="448945"/>
                        </a:xfrm>
                        <a:prstGeom prst="rect">
                          <a:avLst/>
                        </a:prstGeom>
                        <a:solidFill>
                          <a:prstClr val="white"/>
                        </a:solidFill>
                        <a:ln>
                          <a:noFill/>
                        </a:ln>
                      </wps:spPr>
                      <wps:txbx>
                        <w:txbxContent>
                          <w:p w14:paraId="25CFFA0F" w14:textId="54F82695" w:rsidR="0016273C" w:rsidRPr="000A355F" w:rsidRDefault="0016273C" w:rsidP="0016273C">
                            <w:pPr>
                              <w:pStyle w:val="a7"/>
                              <w:rPr>
                                <w:rFonts w:ascii="Times New Roman" w:eastAsia="宋体" w:hAnsi="Times New Roman" w:cs="Calibri"/>
                              </w:rPr>
                            </w:pPr>
                            <w:r w:rsidRPr="0016273C">
                              <w:rPr>
                                <w:rFonts w:hint="eastAsia"/>
                              </w:rPr>
                              <w:t>图</w:t>
                            </w:r>
                            <w:r w:rsidRPr="0016273C">
                              <w:rPr>
                                <w:rFonts w:hint="eastAsia"/>
                              </w:rPr>
                              <w:t xml:space="preserve"> 2</w:t>
                            </w:r>
                            <w:r w:rsidRPr="0016273C">
                              <w:rPr>
                                <w:rFonts w:hint="eastAsia"/>
                              </w:rPr>
                              <w:t>：（左）</w:t>
                            </w:r>
                            <w:proofErr w:type="gramStart"/>
                            <w:r w:rsidRPr="0016273C">
                              <w:rPr>
                                <w:rFonts w:hint="eastAsia"/>
                              </w:rPr>
                              <w:t>标度点积注意力</w:t>
                            </w:r>
                            <w:proofErr w:type="gramEnd"/>
                            <w:r w:rsidRPr="0016273C">
                              <w:rPr>
                                <w:rFonts w:hint="eastAsia"/>
                              </w:rPr>
                              <w:t>。</w:t>
                            </w:r>
                            <w:r w:rsidRPr="0016273C">
                              <w:rPr>
                                <w:rFonts w:hint="eastAsia"/>
                              </w:rPr>
                              <w:t xml:space="preserve"> (</w:t>
                            </w:r>
                            <w:r w:rsidRPr="0016273C">
                              <w:rPr>
                                <w:rFonts w:hint="eastAsia"/>
                              </w:rPr>
                              <w:t>右图）多头注意由多个并行运行的注意层组成。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1FDE16" id="_x0000_t202" coordsize="21600,21600" o:spt="202" path="m,l,21600r21600,l21600,xe">
                <v:stroke joinstyle="miter"/>
                <v:path gradientshapeok="t" o:connecttype="rect"/>
              </v:shapetype>
              <v:shape id="文本框 1" o:spid="_x0000_s1028" type="#_x0000_t202" style="position:absolute;left:0;text-align:left;margin-left:.1pt;margin-top:705.85pt;width:398.9pt;height:35.35pt;z-index:2516633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" stroked="f">
                <v:textbox style="mso-fit-shape-to-text:t" inset="0,0,0,0">
                  <w:txbxContent>
                    <w:p w14:paraId="25CFFA0F" w14:textId="54F82695" w:rsidR="0016273C" w:rsidRPr="000A355F" w:rsidRDefault="0016273C" w:rsidP="0016273C">
                      <w:pPr>
                        <w:pStyle w:val="a7"/>
                        <w:rPr>
                          <w:rFonts w:ascii="Times New Roman" w:eastAsia="宋体" w:hAnsi="Times New Roman" w:cs="Calibri"/>
                        </w:rPr>
                      </w:pPr>
                      <w:r w:rsidRPr="0016273C">
                        <w:rPr>
                          <w:rFonts w:hint="eastAsia"/>
                        </w:rPr>
                        <w:t>图</w:t>
                      </w:r>
                      <w:r w:rsidRPr="0016273C">
                        <w:rPr>
                          <w:rFonts w:hint="eastAsia"/>
                        </w:rPr>
                        <w:t xml:space="preserve"> 2</w:t>
                      </w:r>
                      <w:r w:rsidRPr="0016273C">
                        <w:rPr>
                          <w:rFonts w:hint="eastAsia"/>
                        </w:rPr>
                        <w:t>：（左）</w:t>
                      </w:r>
                      <w:proofErr w:type="gramStart"/>
                      <w:r w:rsidRPr="0016273C">
                        <w:rPr>
                          <w:rFonts w:hint="eastAsia"/>
                        </w:rPr>
                        <w:t>标度点积注意力</w:t>
                      </w:r>
                      <w:proofErr w:type="gramEnd"/>
                      <w:r w:rsidRPr="0016273C">
                        <w:rPr>
                          <w:rFonts w:hint="eastAsia"/>
                        </w:rPr>
                        <w:t>。</w:t>
                      </w:r>
                      <w:r w:rsidRPr="0016273C">
                        <w:rPr>
                          <w:rFonts w:hint="eastAsia"/>
                        </w:rPr>
                        <w:t xml:space="preserve"> (</w:t>
                      </w:r>
                      <w:r w:rsidRPr="0016273C">
                        <w:rPr>
                          <w:rFonts w:hint="eastAsia"/>
                        </w:rPr>
                        <w:t>右图）多头注意由多个并行运行的注意层组成。</w:t>
                      </w:r>
                    </w:p>
                  </w:txbxContent>
                </v:textbox>
                <w10:wrap type="topAndBottom" anchorx="margin" anchory="page"/>
              </v:shape>
            </w:pict>
          </mc:Fallback>
        </mc:AlternateContent>
      </w:r>
      <w:r w:rsidR="00000000" w:rsidRPr="007C5AF5">
        <w:t>3.2.1</w:t>
      </w:r>
      <w:r w:rsidR="007C5AF5" w:rsidRPr="007C5AF5">
        <w:rPr>
          <w:rFonts w:hint="eastAsia"/>
        </w:rPr>
        <w:t xml:space="preserve"> </w:t>
      </w:r>
      <w:proofErr w:type="gramStart"/>
      <w:r w:rsidR="007C5AF5" w:rsidRPr="007C5AF5">
        <w:rPr>
          <w:rFonts w:hint="eastAsia"/>
        </w:rPr>
        <w:t>标度点积注意力</w:t>
      </w:r>
      <w:proofErr w:type="gramEnd"/>
    </w:p>
    <w:p w14:paraId="126043E3" w14:textId="14526D74" w:rsidR="00E602C4" w:rsidRDefault="007C5AF5" w:rsidP="007C5AF5">
      <w:pPr>
        <w:pStyle w:val="a5"/>
        <w:spacing w:after="120"/>
        <w:ind w:firstLine="400"/>
      </w:pPr>
      <w:r w:rsidRPr="007C5AF5">
        <w:rPr>
          <w:rFonts w:hint="eastAsia"/>
        </w:rPr>
        <w:t>我们将这种特殊的注意力称为</w:t>
      </w:r>
      <w:r w:rsidRPr="007C5AF5">
        <w:rPr>
          <w:rFonts w:hint="eastAsia"/>
        </w:rPr>
        <w:t xml:space="preserve"> "</w:t>
      </w:r>
      <w:proofErr w:type="gramStart"/>
      <w:r w:rsidRPr="007C5AF5">
        <w:rPr>
          <w:rFonts w:hint="eastAsia"/>
        </w:rPr>
        <w:t>缩放点积注意力</w:t>
      </w:r>
      <w:proofErr w:type="gramEnd"/>
      <w:r w:rsidRPr="007C5AF5">
        <w:rPr>
          <w:rFonts w:hint="eastAsia"/>
        </w:rPr>
        <w:t>"</w:t>
      </w:r>
      <w:r w:rsidRPr="007C5AF5">
        <w:rPr>
          <w:rFonts w:hint="eastAsia"/>
        </w:rPr>
        <w:t>（图</w:t>
      </w:r>
      <w:r w:rsidRPr="007C5AF5">
        <w:rPr>
          <w:rFonts w:hint="eastAsia"/>
        </w:rPr>
        <w:t xml:space="preserve"> 2</w:t>
      </w:r>
      <w:r w:rsidRPr="007C5AF5">
        <w:rPr>
          <w:rFonts w:hint="eastAsia"/>
        </w:rPr>
        <w:t>）。</w:t>
      </w:r>
      <w:r w:rsidRPr="007C5AF5">
        <w:rPr>
          <w:rFonts w:hint="eastAsia"/>
        </w:rPr>
        <w:t xml:space="preserve"> </w:t>
      </w:r>
      <w:r w:rsidRPr="007C5AF5">
        <w:rPr>
          <w:rFonts w:hint="eastAsia"/>
        </w:rPr>
        <w:t>输入包括查询和维度为</w:t>
      </w:r>
      <w:r w:rsidRPr="007C5AF5">
        <w:rPr>
          <w:rFonts w:hint="eastAsia"/>
        </w:rPr>
        <w:t xml:space="preserve"> dk </w:t>
      </w:r>
      <w:r w:rsidRPr="007C5AF5">
        <w:rPr>
          <w:rFonts w:hint="eastAsia"/>
        </w:rPr>
        <w:t>的键，以及维度为√</w:t>
      </w:r>
      <w:r w:rsidRPr="007C5AF5">
        <w:rPr>
          <w:rFonts w:hint="eastAsia"/>
        </w:rPr>
        <w:t xml:space="preserve"> dv </w:t>
      </w:r>
      <w:r w:rsidRPr="007C5AF5">
        <w:rPr>
          <w:rFonts w:hint="eastAsia"/>
        </w:rPr>
        <w:t>的值。</w:t>
      </w:r>
      <w:r w:rsidRPr="007C5AF5">
        <w:rPr>
          <w:rFonts w:hint="eastAsia"/>
        </w:rPr>
        <w:t xml:space="preserve"> </w:t>
      </w:r>
      <w:r w:rsidRPr="007C5AF5">
        <w:rPr>
          <w:rFonts w:hint="eastAsia"/>
        </w:rPr>
        <w:t>我们计算查询与所有密钥的点积，将每个</w:t>
      </w:r>
      <w:proofErr w:type="gramStart"/>
      <w:r w:rsidRPr="007C5AF5">
        <w:rPr>
          <w:rFonts w:hint="eastAsia"/>
        </w:rPr>
        <w:t>点积除</w:t>
      </w:r>
      <w:proofErr w:type="gramEnd"/>
      <w:r w:rsidRPr="007C5AF5">
        <w:rPr>
          <w:rFonts w:hint="eastAsia"/>
        </w:rPr>
        <w:t>以</w:t>
      </w:r>
      <w:r w:rsidRPr="007C5AF5">
        <w:rPr>
          <w:rFonts w:hint="eastAsia"/>
        </w:rPr>
        <w:t xml:space="preserve"> dk</w:t>
      </w:r>
      <w:r w:rsidRPr="007C5AF5">
        <w:rPr>
          <w:rFonts w:hint="eastAsia"/>
        </w:rPr>
        <w:t>，然后应用</w:t>
      </w:r>
      <w:proofErr w:type="gramStart"/>
      <w:r w:rsidRPr="007C5AF5">
        <w:rPr>
          <w:rFonts w:hint="eastAsia"/>
        </w:rPr>
        <w:t>软最大</w:t>
      </w:r>
      <w:proofErr w:type="gramEnd"/>
      <w:r w:rsidRPr="007C5AF5">
        <w:rPr>
          <w:rFonts w:hint="eastAsia"/>
        </w:rPr>
        <w:t>函数获得值的权重</w:t>
      </w:r>
      <w:r w:rsidR="0016273C">
        <w:rPr>
          <w:noProof/>
        </w:rPr>
        <w:drawing>
          <wp:anchor distT="0" distB="0" distL="114300" distR="114300" simplePos="0" relativeHeight="251661312" behindDoc="0" locked="0" layoutInCell="1" allowOverlap="1" wp14:anchorId="43566FB6" wp14:editId="24904DC5">
            <wp:simplePos x="0" y="0"/>
            <wp:positionH relativeFrom="margin">
              <wp:posOffset>1391</wp:posOffset>
            </wp:positionH>
            <wp:positionV relativeFrom="page">
              <wp:posOffset>6517082</wp:posOffset>
            </wp:positionV>
            <wp:extent cx="5066030" cy="2372995"/>
            <wp:effectExtent l="0" t="0" r="1270" b="8255"/>
            <wp:wrapTopAndBottom/>
            <wp:docPr id="2058631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1720" name=""/>
                    <pic:cNvPicPr/>
                  </pic:nvPicPr>
                  <pic:blipFill>
                    <a:blip r:embed="rId8">
                      <a:extLst>
                        <a:ext uri="{28A0092B-C50C-407E-A947-70E740481C1C}">
                          <a14:useLocalDpi xmlns:a14="http://schemas.microsoft.com/office/drawing/2010/main" val="0"/>
                        </a:ext>
                      </a:extLst>
                    </a:blip>
                    <a:stretch>
                      <a:fillRect/>
                    </a:stretch>
                  </pic:blipFill>
                  <pic:spPr>
                    <a:xfrm>
                      <a:off x="0" y="0"/>
                      <a:ext cx="5066030" cy="2372995"/>
                    </a:xfrm>
                    <a:prstGeom prst="rect">
                      <a:avLst/>
                    </a:prstGeom>
                  </pic:spPr>
                </pic:pic>
              </a:graphicData>
            </a:graphic>
          </wp:anchor>
        </w:drawing>
      </w:r>
      <w:r w:rsidR="00000000">
        <w:t>.</w:t>
      </w:r>
    </w:p>
    <w:p w14:paraId="3D18C656" w14:textId="666A7150" w:rsidR="007C5AF5" w:rsidRDefault="007C5AF5" w:rsidP="007C5AF5">
      <w:pPr>
        <w:pStyle w:val="a5"/>
        <w:spacing w:after="120"/>
        <w:ind w:firstLine="400"/>
      </w:pPr>
      <w:r>
        <w:rPr>
          <w:noProof/>
        </w:rPr>
        <w:lastRenderedPageBreak/>
        <w:drawing>
          <wp:anchor distT="0" distB="0" distL="114300" distR="114300" simplePos="0" relativeHeight="251664384" behindDoc="0" locked="0" layoutInCell="1" allowOverlap="1" wp14:anchorId="6FD86D25" wp14:editId="5347C9B0">
            <wp:simplePos x="0" y="0"/>
            <wp:positionH relativeFrom="column">
              <wp:posOffset>3240801</wp:posOffset>
            </wp:positionH>
            <wp:positionV relativeFrom="paragraph">
              <wp:posOffset>490484</wp:posOffset>
            </wp:positionV>
            <wp:extent cx="462915" cy="313690"/>
            <wp:effectExtent l="0" t="0" r="0" b="0"/>
            <wp:wrapSquare wrapText="bothSides"/>
            <wp:docPr id="31401" name="Picture 31401"/>
            <wp:cNvGraphicFramePr/>
            <a:graphic xmlns:a="http://schemas.openxmlformats.org/drawingml/2006/main">
              <a:graphicData uri="http://schemas.openxmlformats.org/drawingml/2006/picture">
                <pic:pic xmlns:pic="http://schemas.openxmlformats.org/drawingml/2006/picture">
                  <pic:nvPicPr>
                    <pic:cNvPr id="31401" name="Picture 314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915" cy="313690"/>
                    </a:xfrm>
                    <a:prstGeom prst="rect">
                      <a:avLst/>
                    </a:prstGeom>
                  </pic:spPr>
                </pic:pic>
              </a:graphicData>
            </a:graphic>
          </wp:anchor>
        </w:drawing>
      </w:r>
      <w:r w:rsidRPr="007C5AF5">
        <w:rPr>
          <w:rFonts w:hint="eastAsia"/>
        </w:rPr>
        <w:t>在实践中，我们会同时计算一组查询的注意力函数，这些查询被打包成一个矩阵</w:t>
      </w:r>
      <w:r w:rsidRPr="007C5AF5">
        <w:rPr>
          <w:rFonts w:hint="eastAsia"/>
        </w:rPr>
        <w:t xml:space="preserve"> Q</w:t>
      </w:r>
      <w:r w:rsidRPr="007C5AF5">
        <w:rPr>
          <w:rFonts w:hint="eastAsia"/>
        </w:rPr>
        <w:t>，键和值也被打包成矩阵</w:t>
      </w:r>
      <w:r w:rsidRPr="007C5AF5">
        <w:rPr>
          <w:rFonts w:hint="eastAsia"/>
        </w:rPr>
        <w:t xml:space="preserve"> K </w:t>
      </w:r>
      <w:r w:rsidRPr="007C5AF5">
        <w:rPr>
          <w:rFonts w:hint="eastAsia"/>
        </w:rPr>
        <w:t>和</w:t>
      </w:r>
      <w:r w:rsidRPr="007C5AF5">
        <w:rPr>
          <w:rFonts w:hint="eastAsia"/>
        </w:rPr>
        <w:t xml:space="preserve"> V</w:t>
      </w:r>
      <w:r w:rsidRPr="007C5AF5">
        <w:rPr>
          <w:rFonts w:hint="eastAsia"/>
        </w:rPr>
        <w:t>。</w:t>
      </w:r>
      <w:r w:rsidRPr="007C5AF5">
        <w:rPr>
          <w:rFonts w:hint="eastAsia"/>
        </w:rPr>
        <w:t xml:space="preserve"> </w:t>
      </w:r>
      <w:r w:rsidRPr="007C5AF5">
        <w:rPr>
          <w:rFonts w:hint="eastAsia"/>
        </w:rPr>
        <w:t>我们计算的输出矩阵为</w:t>
      </w:r>
    </w:p>
    <w:p w14:paraId="678CD7A4" w14:textId="54F8C355" w:rsidR="00E602C4" w:rsidRDefault="00000000">
      <w:pPr>
        <w:tabs>
          <w:tab w:val="center" w:pos="4045"/>
          <w:tab w:val="right" w:pos="7978"/>
        </w:tabs>
        <w:spacing w:after="127" w:line="259" w:lineRule="auto"/>
        <w:ind w:left="0" w:right="0" w:firstLine="0"/>
        <w:jc w:val="left"/>
      </w:pPr>
      <w:r>
        <w:rPr>
          <w:rFonts w:ascii="Calibri" w:eastAsia="Calibri" w:hAnsi="Calibri"/>
          <w:sz w:val="22"/>
        </w:rPr>
        <w:tab/>
      </w:r>
      <w:proofErr w:type="gramStart"/>
      <w:r>
        <w:rPr>
          <w:rFonts w:ascii="Cambria" w:eastAsia="Cambria" w:hAnsi="Cambria" w:cs="Cambria"/>
        </w:rPr>
        <w:t>Attention(</w:t>
      </w:r>
      <w:proofErr w:type="gramEnd"/>
      <w:r>
        <w:rPr>
          <w:rFonts w:ascii="Cambria" w:eastAsia="Cambria" w:hAnsi="Cambria" w:cs="Cambria"/>
          <w:i/>
        </w:rPr>
        <w:t xml:space="preserve">Q,K,V </w:t>
      </w:r>
      <w:r>
        <w:rPr>
          <w:rFonts w:ascii="Cambria" w:eastAsia="Cambria" w:hAnsi="Cambria" w:cs="Cambria"/>
        </w:rPr>
        <w:t xml:space="preserve">) = </w:t>
      </w:r>
      <w:proofErr w:type="spellStart"/>
      <w:r>
        <w:rPr>
          <w:rFonts w:ascii="Cambria" w:eastAsia="Cambria" w:hAnsi="Cambria" w:cs="Cambria"/>
        </w:rPr>
        <w:t>softmax</w:t>
      </w:r>
      <w:proofErr w:type="spellEnd"/>
      <w:r>
        <w:rPr>
          <w:rFonts w:ascii="Cambria" w:eastAsia="Cambria" w:hAnsi="Cambria" w:cs="Cambria"/>
        </w:rPr>
        <w:t>(</w:t>
      </w:r>
      <w:r>
        <w:tab/>
        <w:t>(1)</w:t>
      </w:r>
    </w:p>
    <w:p w14:paraId="2E0E3E80" w14:textId="77777777" w:rsidR="007C5AF5" w:rsidRDefault="007C5AF5" w:rsidP="007C5AF5">
      <w:pPr>
        <w:pStyle w:val="a5"/>
        <w:spacing w:after="120"/>
        <w:ind w:firstLine="400"/>
      </w:pPr>
      <w:r w:rsidRPr="007C5AF5">
        <w:rPr>
          <w:rStyle w:val="a6"/>
          <w:rFonts w:hint="eastAsia"/>
        </w:rPr>
        <w:t>最常用的两种注意函数是加法注意</w:t>
      </w:r>
      <w:r w:rsidRPr="007C5AF5">
        <w:rPr>
          <w:rStyle w:val="a6"/>
          <w:rFonts w:hint="eastAsia"/>
        </w:rPr>
        <w:t>[2]</w:t>
      </w:r>
      <w:r w:rsidRPr="007C5AF5">
        <w:rPr>
          <w:rStyle w:val="a6"/>
          <w:rFonts w:hint="eastAsia"/>
        </w:rPr>
        <w:t>和点积（乘法）注意。</w:t>
      </w:r>
      <w:r w:rsidRPr="007C5AF5">
        <w:rPr>
          <w:rStyle w:val="a6"/>
          <w:rFonts w:hint="eastAsia"/>
        </w:rPr>
        <w:t xml:space="preserve"> </w:t>
      </w:r>
      <w:proofErr w:type="gramStart"/>
      <w:r w:rsidRPr="007C5AF5">
        <w:rPr>
          <w:rStyle w:val="a6"/>
          <w:rFonts w:hint="eastAsia"/>
        </w:rPr>
        <w:t>点积注意力</w:t>
      </w:r>
      <w:proofErr w:type="gramEnd"/>
      <w:r w:rsidRPr="007C5AF5">
        <w:rPr>
          <w:rStyle w:val="a6"/>
          <w:rFonts w:hint="eastAsia"/>
        </w:rPr>
        <w:t>与我们的算法相同</w:t>
      </w:r>
      <w:r w:rsidR="00000000" w:rsidRPr="007C5AF5">
        <w:rPr>
          <w:rStyle w:val="a6"/>
        </w:rPr>
        <w:t>,</w:t>
      </w:r>
      <w:r w:rsidR="00000000">
        <w:t xml:space="preserve"> </w:t>
      </w:r>
      <w:r w:rsidR="00000000">
        <w:rPr>
          <w:noProof/>
        </w:rPr>
        <w:drawing>
          <wp:inline distT="0" distB="0" distL="0" distR="0" wp14:anchorId="1D0A69C7" wp14:editId="3388BFD3">
            <wp:extent cx="198120" cy="182880"/>
            <wp:effectExtent l="0" t="0" r="0" b="0"/>
            <wp:docPr id="31402" name="Picture 31402"/>
            <wp:cNvGraphicFramePr/>
            <a:graphic xmlns:a="http://schemas.openxmlformats.org/drawingml/2006/main">
              <a:graphicData uri="http://schemas.openxmlformats.org/drawingml/2006/picture">
                <pic:pic xmlns:pic="http://schemas.openxmlformats.org/drawingml/2006/picture">
                  <pic:nvPicPr>
                    <pic:cNvPr id="31402" name="Picture 31402"/>
                    <pic:cNvPicPr/>
                  </pic:nvPicPr>
                  <pic:blipFill>
                    <a:blip r:embed="rId10"/>
                    <a:stretch>
                      <a:fillRect/>
                    </a:stretch>
                  </pic:blipFill>
                  <pic:spPr>
                    <a:xfrm>
                      <a:off x="0" y="0"/>
                      <a:ext cx="198120" cy="182880"/>
                    </a:xfrm>
                    <a:prstGeom prst="rect">
                      <a:avLst/>
                    </a:prstGeom>
                  </pic:spPr>
                </pic:pic>
              </a:graphicData>
            </a:graphic>
          </wp:inline>
        </w:drawing>
      </w:r>
      <w:r w:rsidRPr="007C5AF5">
        <w:rPr>
          <w:rFonts w:hint="eastAsia"/>
        </w:rPr>
        <w:t>的缩放因子除外</w:t>
      </w:r>
      <w:r>
        <w:rPr>
          <w:rFonts w:hint="eastAsia"/>
        </w:rPr>
        <w:t>。</w:t>
      </w:r>
      <w:r w:rsidRPr="007C5AF5">
        <w:rPr>
          <w:rFonts w:hint="eastAsia"/>
        </w:rPr>
        <w:t>加法注意使用</w:t>
      </w:r>
      <w:proofErr w:type="gramStart"/>
      <w:r w:rsidRPr="007C5AF5">
        <w:rPr>
          <w:rFonts w:hint="eastAsia"/>
        </w:rPr>
        <w:t>单隐层</w:t>
      </w:r>
      <w:proofErr w:type="gramEnd"/>
      <w:r w:rsidRPr="007C5AF5">
        <w:rPr>
          <w:rFonts w:hint="eastAsia"/>
        </w:rPr>
        <w:t>前馈网络计算相容函数。</w:t>
      </w:r>
      <w:r w:rsidRPr="007C5AF5">
        <w:rPr>
          <w:rFonts w:hint="eastAsia"/>
        </w:rPr>
        <w:t xml:space="preserve"> </w:t>
      </w:r>
      <w:r w:rsidRPr="007C5AF5">
        <w:rPr>
          <w:rFonts w:hint="eastAsia"/>
        </w:rPr>
        <w:t>虽然两者的理论复杂度相似，</w:t>
      </w:r>
      <w:proofErr w:type="gramStart"/>
      <w:r w:rsidRPr="007C5AF5">
        <w:rPr>
          <w:rFonts w:hint="eastAsia"/>
        </w:rPr>
        <w:t>但点积注意力</w:t>
      </w:r>
      <w:proofErr w:type="gramEnd"/>
      <w:r w:rsidRPr="007C5AF5">
        <w:rPr>
          <w:rFonts w:hint="eastAsia"/>
        </w:rPr>
        <w:t>在实际应用中速度更快，空间效率更高，因为它可以使用高度优化的矩阵乘法代码来实现。</w:t>
      </w:r>
    </w:p>
    <w:p w14:paraId="3B46B399" w14:textId="7792B0F2" w:rsidR="00E602C4" w:rsidRDefault="007C5AF5" w:rsidP="007C5AF5">
      <w:pPr>
        <w:pStyle w:val="a5"/>
        <w:spacing w:after="120"/>
        <w:ind w:firstLine="400"/>
      </w:pPr>
      <w:r w:rsidRPr="007C5AF5">
        <w:rPr>
          <w:rFonts w:hint="eastAsia"/>
        </w:rPr>
        <w:t>虽然在</w:t>
      </w:r>
      <w:r w:rsidRPr="007C5AF5">
        <w:rPr>
          <w:rFonts w:hint="eastAsia"/>
        </w:rPr>
        <w:t xml:space="preserve"> dk </w:t>
      </w:r>
      <w:r w:rsidRPr="007C5AF5">
        <w:rPr>
          <w:rFonts w:hint="eastAsia"/>
        </w:rPr>
        <w:t>值较小的情况下，这两种机制的表现类似，但在</w:t>
      </w:r>
      <w:r w:rsidRPr="007C5AF5">
        <w:rPr>
          <w:rFonts w:hint="eastAsia"/>
        </w:rPr>
        <w:t xml:space="preserve"> dk </w:t>
      </w:r>
      <w:r w:rsidRPr="007C5AF5">
        <w:rPr>
          <w:rFonts w:hint="eastAsia"/>
        </w:rPr>
        <w:t>值较大的情况下，加法注意比</w:t>
      </w:r>
      <w:proofErr w:type="gramStart"/>
      <w:r w:rsidRPr="007C5AF5">
        <w:rPr>
          <w:rFonts w:hint="eastAsia"/>
        </w:rPr>
        <w:t>点积注意</w:t>
      </w:r>
      <w:proofErr w:type="gramEnd"/>
      <w:r w:rsidRPr="007C5AF5">
        <w:rPr>
          <w:rFonts w:hint="eastAsia"/>
        </w:rPr>
        <w:t>更胜一筹</w:t>
      </w:r>
      <w:r w:rsidRPr="007C5AF5">
        <w:rPr>
          <w:rFonts w:hint="eastAsia"/>
        </w:rPr>
        <w:t xml:space="preserve"> [3]</w:t>
      </w:r>
      <w:r w:rsidRPr="007C5AF5">
        <w:rPr>
          <w:rFonts w:hint="eastAsia"/>
        </w:rPr>
        <w:t>。</w:t>
      </w:r>
      <w:r w:rsidRPr="007C5AF5">
        <w:rPr>
          <w:rFonts w:hint="eastAsia"/>
        </w:rPr>
        <w:t xml:space="preserve"> </w:t>
      </w:r>
      <w:r w:rsidRPr="007C5AF5">
        <w:rPr>
          <w:rFonts w:hint="eastAsia"/>
        </w:rPr>
        <w:t>我们猜测，对于较大的</w:t>
      </w:r>
      <w:r w:rsidRPr="007C5AF5">
        <w:rPr>
          <w:rFonts w:hint="eastAsia"/>
        </w:rPr>
        <w:t xml:space="preserve"> dk </w:t>
      </w:r>
      <w:r w:rsidRPr="007C5AF5">
        <w:rPr>
          <w:rFonts w:hint="eastAsia"/>
        </w:rPr>
        <w:t>值，</w:t>
      </w:r>
      <w:proofErr w:type="gramStart"/>
      <w:r w:rsidRPr="007C5AF5">
        <w:rPr>
          <w:rFonts w:hint="eastAsia"/>
        </w:rPr>
        <w:t>点积的</w:t>
      </w:r>
      <w:proofErr w:type="gramEnd"/>
      <w:r w:rsidRPr="007C5AF5">
        <w:rPr>
          <w:rFonts w:hint="eastAsia"/>
        </w:rPr>
        <w:t>幅度会越来越大，从而将</w:t>
      </w:r>
      <w:r w:rsidRPr="007C5AF5">
        <w:rPr>
          <w:rFonts w:hint="eastAsia"/>
        </w:rPr>
        <w:t xml:space="preserve"> </w:t>
      </w:r>
      <w:proofErr w:type="spellStart"/>
      <w:r w:rsidRPr="007C5AF5">
        <w:rPr>
          <w:rFonts w:hint="eastAsia"/>
        </w:rPr>
        <w:t>softmax</w:t>
      </w:r>
      <w:proofErr w:type="spellEnd"/>
      <w:r w:rsidRPr="007C5AF5">
        <w:rPr>
          <w:rFonts w:hint="eastAsia"/>
        </w:rPr>
        <w:t xml:space="preserve"> </w:t>
      </w:r>
      <w:r w:rsidRPr="007C5AF5">
        <w:rPr>
          <w:rFonts w:hint="eastAsia"/>
        </w:rPr>
        <w:t>函数推向梯度极小的区域。</w:t>
      </w:r>
      <w:r w:rsidRPr="007C5AF5">
        <w:rPr>
          <w:rFonts w:hint="eastAsia"/>
        </w:rPr>
        <w:t xml:space="preserve"> </w:t>
      </w:r>
      <w:r w:rsidRPr="007C5AF5">
        <w:rPr>
          <w:rFonts w:hint="eastAsia"/>
        </w:rPr>
        <w:t>为了消除这种影响，我们用以下方法</w:t>
      </w:r>
      <w:proofErr w:type="gramStart"/>
      <w:r w:rsidRPr="007C5AF5">
        <w:rPr>
          <w:rFonts w:hint="eastAsia"/>
        </w:rPr>
        <w:t>缩放点积</w:t>
      </w:r>
      <w:proofErr w:type="gramEnd"/>
      <w:r w:rsidR="00000000">
        <w:rPr>
          <w:noProof/>
        </w:rPr>
        <w:drawing>
          <wp:inline distT="0" distB="0" distL="0" distR="0" wp14:anchorId="2033D4E6" wp14:editId="7F7B4DD3">
            <wp:extent cx="198120" cy="182880"/>
            <wp:effectExtent l="0" t="0" r="0" b="0"/>
            <wp:docPr id="31403" name="Picture 31403"/>
            <wp:cNvGraphicFramePr/>
            <a:graphic xmlns:a="http://schemas.openxmlformats.org/drawingml/2006/main">
              <a:graphicData uri="http://schemas.openxmlformats.org/drawingml/2006/picture">
                <pic:pic xmlns:pic="http://schemas.openxmlformats.org/drawingml/2006/picture">
                  <pic:nvPicPr>
                    <pic:cNvPr id="31403" name="Picture 31403"/>
                    <pic:cNvPicPr/>
                  </pic:nvPicPr>
                  <pic:blipFill>
                    <a:blip r:embed="rId11"/>
                    <a:stretch>
                      <a:fillRect/>
                    </a:stretch>
                  </pic:blipFill>
                  <pic:spPr>
                    <a:xfrm>
                      <a:off x="0" y="0"/>
                      <a:ext cx="198120" cy="182880"/>
                    </a:xfrm>
                    <a:prstGeom prst="rect">
                      <a:avLst/>
                    </a:prstGeom>
                  </pic:spPr>
                </pic:pic>
              </a:graphicData>
            </a:graphic>
          </wp:inline>
        </w:drawing>
      </w:r>
      <w:r w:rsidR="00000000">
        <w:t>.</w:t>
      </w:r>
    </w:p>
    <w:p w14:paraId="2264CE33" w14:textId="4B06ABAB" w:rsidR="00E602C4" w:rsidRPr="007C5AF5" w:rsidRDefault="00000000" w:rsidP="007C5AF5">
      <w:pPr>
        <w:pStyle w:val="2"/>
        <w:spacing w:after="24"/>
      </w:pPr>
      <w:r w:rsidRPr="007C5AF5">
        <w:t>3.2.2</w:t>
      </w:r>
      <w:r w:rsidR="007C5AF5">
        <w:rPr>
          <w:rFonts w:hint="eastAsia"/>
        </w:rPr>
        <w:t xml:space="preserve"> </w:t>
      </w:r>
      <w:r w:rsidR="007C5AF5" w:rsidRPr="007C5AF5">
        <w:rPr>
          <w:rFonts w:hint="eastAsia"/>
        </w:rPr>
        <w:t>多头注意力机制</w:t>
      </w:r>
    </w:p>
    <w:p w14:paraId="4AE1C382" w14:textId="77777777" w:rsidR="007C5AF5" w:rsidRDefault="007C5AF5" w:rsidP="007C5AF5">
      <w:pPr>
        <w:pStyle w:val="a5"/>
        <w:spacing w:after="120"/>
        <w:ind w:firstLine="400"/>
      </w:pPr>
      <w:r w:rsidRPr="007C5AF5">
        <w:rPr>
          <w:rFonts w:hint="eastAsia"/>
        </w:rPr>
        <w:t>我们发现，与其使用</w:t>
      </w:r>
      <w:r w:rsidRPr="007C5AF5">
        <w:rPr>
          <w:rFonts w:hint="eastAsia"/>
        </w:rPr>
        <w:t xml:space="preserve"> </w:t>
      </w:r>
      <w:proofErr w:type="spellStart"/>
      <w:r w:rsidRPr="007C5AF5">
        <w:rPr>
          <w:rFonts w:hint="eastAsia"/>
        </w:rPr>
        <w:t>dmodel</w:t>
      </w:r>
      <w:proofErr w:type="spellEnd"/>
      <w:r w:rsidRPr="007C5AF5">
        <w:rPr>
          <w:rFonts w:hint="eastAsia"/>
        </w:rPr>
        <w:t xml:space="preserve"> </w:t>
      </w:r>
      <w:r w:rsidRPr="007C5AF5">
        <w:rPr>
          <w:rFonts w:hint="eastAsia"/>
        </w:rPr>
        <w:t>维度的键、值和查询来执行单一的注意力函数，不如将查询、键和值分别线性投影到</w:t>
      </w:r>
      <w:r w:rsidRPr="007C5AF5">
        <w:rPr>
          <w:rFonts w:hint="eastAsia"/>
        </w:rPr>
        <w:t xml:space="preserve"> dk</w:t>
      </w:r>
      <w:r w:rsidRPr="007C5AF5">
        <w:rPr>
          <w:rFonts w:hint="eastAsia"/>
        </w:rPr>
        <w:t>、</w:t>
      </w:r>
      <w:r w:rsidRPr="007C5AF5">
        <w:rPr>
          <w:rFonts w:hint="eastAsia"/>
        </w:rPr>
        <w:t xml:space="preserve">dk </w:t>
      </w:r>
      <w:r w:rsidRPr="007C5AF5">
        <w:rPr>
          <w:rFonts w:hint="eastAsia"/>
        </w:rPr>
        <w:t>和</w:t>
      </w:r>
      <w:r w:rsidRPr="007C5AF5">
        <w:rPr>
          <w:rFonts w:hint="eastAsia"/>
        </w:rPr>
        <w:t xml:space="preserve"> dv </w:t>
      </w:r>
      <w:r w:rsidRPr="007C5AF5">
        <w:rPr>
          <w:rFonts w:hint="eastAsia"/>
        </w:rPr>
        <w:t>维度，并将不同的学习过的线性投影进行</w:t>
      </w:r>
      <w:r w:rsidRPr="007C5AF5">
        <w:rPr>
          <w:rFonts w:hint="eastAsia"/>
        </w:rPr>
        <w:t xml:space="preserve"> h </w:t>
      </w:r>
      <w:r w:rsidRPr="007C5AF5">
        <w:rPr>
          <w:rFonts w:hint="eastAsia"/>
        </w:rPr>
        <w:t>次投影。</w:t>
      </w:r>
      <w:r w:rsidRPr="007C5AF5">
        <w:rPr>
          <w:rFonts w:hint="eastAsia"/>
        </w:rPr>
        <w:t xml:space="preserve"> </w:t>
      </w:r>
      <w:r w:rsidRPr="007C5AF5">
        <w:rPr>
          <w:rFonts w:hint="eastAsia"/>
        </w:rPr>
        <w:t>然后，我们在每个投影版本的查询、键和值上并行执行注意力函数，得到</w:t>
      </w:r>
      <w:r w:rsidRPr="007C5AF5">
        <w:rPr>
          <w:rFonts w:hint="eastAsia"/>
        </w:rPr>
        <w:t xml:space="preserve"> dv </w:t>
      </w:r>
      <w:r w:rsidRPr="007C5AF5">
        <w:rPr>
          <w:rFonts w:hint="eastAsia"/>
        </w:rPr>
        <w:t>维的输出值。</w:t>
      </w:r>
      <w:r w:rsidRPr="007C5AF5">
        <w:rPr>
          <w:rFonts w:hint="eastAsia"/>
        </w:rPr>
        <w:t xml:space="preserve"> </w:t>
      </w:r>
      <w:r w:rsidRPr="007C5AF5">
        <w:rPr>
          <w:rFonts w:hint="eastAsia"/>
        </w:rPr>
        <w:t>如图</w:t>
      </w:r>
      <w:r w:rsidRPr="007C5AF5">
        <w:rPr>
          <w:rFonts w:hint="eastAsia"/>
        </w:rPr>
        <w:t xml:space="preserve"> 2 </w:t>
      </w:r>
      <w:r w:rsidRPr="007C5AF5">
        <w:rPr>
          <w:rFonts w:hint="eastAsia"/>
        </w:rPr>
        <w:t>所示，这些值被串联起来并再次投影，从而得到最终值。</w:t>
      </w:r>
    </w:p>
    <w:p w14:paraId="7BB4329C" w14:textId="77777777" w:rsidR="007C5AF5" w:rsidRDefault="007C5AF5" w:rsidP="007C5AF5">
      <w:pPr>
        <w:pStyle w:val="a5"/>
        <w:spacing w:after="120"/>
        <w:ind w:firstLine="400"/>
      </w:pPr>
      <w:r w:rsidRPr="007C5AF5">
        <w:rPr>
          <w:rFonts w:hint="eastAsia"/>
        </w:rPr>
        <w:t>多头注意力允许模型在不同位置共同关注来自不同表征子空间的信息。</w:t>
      </w:r>
      <w:r w:rsidRPr="007C5AF5">
        <w:rPr>
          <w:rFonts w:hint="eastAsia"/>
        </w:rPr>
        <w:t xml:space="preserve"> </w:t>
      </w:r>
      <w:r w:rsidRPr="007C5AF5">
        <w:rPr>
          <w:rFonts w:hint="eastAsia"/>
        </w:rPr>
        <w:t>而在</w:t>
      </w:r>
      <w:proofErr w:type="gramStart"/>
      <w:r w:rsidRPr="007C5AF5">
        <w:rPr>
          <w:rFonts w:hint="eastAsia"/>
        </w:rPr>
        <w:t>单注意</w:t>
      </w:r>
      <w:proofErr w:type="gramEnd"/>
      <w:r w:rsidRPr="007C5AF5">
        <w:rPr>
          <w:rFonts w:hint="eastAsia"/>
        </w:rPr>
        <w:t>头的情况下，平均化会抑制这一点。</w:t>
      </w:r>
    </w:p>
    <w:p w14:paraId="2430240F" w14:textId="77777777" w:rsidR="007C5AF5" w:rsidRDefault="00000000">
      <w:pPr>
        <w:spacing w:after="429" w:line="280" w:lineRule="auto"/>
        <w:ind w:left="2353" w:right="1410" w:hanging="751"/>
        <w:jc w:val="left"/>
        <w:rPr>
          <w:rFonts w:ascii="Cambria" w:eastAsiaTheme="minorEastAsia" w:hAnsi="Cambria" w:cs="Cambria"/>
          <w:i/>
          <w:vertAlign w:val="superscript"/>
        </w:rPr>
      </w:pPr>
      <w:proofErr w:type="spellStart"/>
      <w:proofErr w:type="gramStart"/>
      <w:r>
        <w:rPr>
          <w:rFonts w:ascii="Cambria" w:eastAsia="Cambria" w:hAnsi="Cambria" w:cs="Cambria"/>
        </w:rPr>
        <w:t>MultiHead</w:t>
      </w:r>
      <w:proofErr w:type="spellEnd"/>
      <w:r>
        <w:rPr>
          <w:rFonts w:ascii="Cambria" w:eastAsia="Cambria" w:hAnsi="Cambria" w:cs="Cambria"/>
        </w:rPr>
        <w:t>(</w:t>
      </w:r>
      <w:proofErr w:type="gramEnd"/>
      <w:r>
        <w:rPr>
          <w:rFonts w:ascii="Cambria" w:eastAsia="Cambria" w:hAnsi="Cambria" w:cs="Cambria"/>
          <w:i/>
        </w:rPr>
        <w:t xml:space="preserve">Q,K,V </w:t>
      </w:r>
      <w:r>
        <w:rPr>
          <w:rFonts w:ascii="Cambria" w:eastAsia="Cambria" w:hAnsi="Cambria" w:cs="Cambria"/>
        </w:rPr>
        <w:t xml:space="preserve">) = </w:t>
      </w:r>
      <w:proofErr w:type="spellStart"/>
      <w:r>
        <w:rPr>
          <w:rFonts w:ascii="Cambria" w:eastAsia="Cambria" w:hAnsi="Cambria" w:cs="Cambria"/>
        </w:rPr>
        <w:t>Concat</w:t>
      </w:r>
      <w:proofErr w:type="spellEnd"/>
      <w:r>
        <w:rPr>
          <w:rFonts w:ascii="Cambria" w:eastAsia="Cambria" w:hAnsi="Cambria" w:cs="Cambria"/>
        </w:rPr>
        <w:t>(head</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rPr>
        <w:t>head</w:t>
      </w:r>
      <w:r>
        <w:rPr>
          <w:rFonts w:ascii="Cambria" w:eastAsia="Cambria" w:hAnsi="Cambria" w:cs="Cambria"/>
          <w:vertAlign w:val="subscript"/>
        </w:rPr>
        <w:t>h</w:t>
      </w:r>
      <w:proofErr w:type="spellEnd"/>
      <w:r>
        <w:rPr>
          <w:rFonts w:ascii="Cambria" w:eastAsia="Cambria" w:hAnsi="Cambria" w:cs="Cambria"/>
        </w:rPr>
        <w:t>)</w:t>
      </w:r>
      <w:r>
        <w:rPr>
          <w:rFonts w:ascii="Cambria" w:eastAsia="Cambria" w:hAnsi="Cambria" w:cs="Cambria"/>
          <w:i/>
        </w:rPr>
        <w:t>W</w:t>
      </w:r>
      <w:r>
        <w:rPr>
          <w:rFonts w:ascii="Cambria" w:eastAsia="Cambria" w:hAnsi="Cambria" w:cs="Cambria"/>
          <w:i/>
          <w:vertAlign w:val="superscript"/>
        </w:rPr>
        <w:t xml:space="preserve">O </w:t>
      </w:r>
    </w:p>
    <w:p w14:paraId="6C88B319" w14:textId="2CF3E8A1" w:rsidR="00E602C4" w:rsidRDefault="00000000">
      <w:pPr>
        <w:spacing w:after="429" w:line="280" w:lineRule="auto"/>
        <w:ind w:left="2353" w:right="1410" w:hanging="751"/>
        <w:jc w:val="left"/>
      </w:pPr>
      <w:r>
        <w:t xml:space="preserve">where </w:t>
      </w:r>
      <w:proofErr w:type="spellStart"/>
      <w:r>
        <w:rPr>
          <w:rFonts w:ascii="Cambria" w:eastAsia="Cambria" w:hAnsi="Cambria" w:cs="Cambria"/>
        </w:rPr>
        <w:t>head</w:t>
      </w:r>
      <w:r>
        <w:rPr>
          <w:rFonts w:ascii="Cambria" w:eastAsia="Cambria" w:hAnsi="Cambria" w:cs="Cambria"/>
          <w:vertAlign w:val="subscript"/>
        </w:rPr>
        <w:t>i</w:t>
      </w:r>
      <w:proofErr w:type="spellEnd"/>
      <w:r>
        <w:rPr>
          <w:rFonts w:ascii="Cambria" w:eastAsia="Cambria" w:hAnsi="Cambria" w:cs="Cambria"/>
          <w:vertAlign w:val="subscript"/>
        </w:rPr>
        <w:t xml:space="preserve"> </w:t>
      </w:r>
      <w:r>
        <w:rPr>
          <w:rFonts w:ascii="Cambria" w:eastAsia="Cambria" w:hAnsi="Cambria" w:cs="Cambria"/>
        </w:rPr>
        <w:t xml:space="preserve">= </w:t>
      </w:r>
      <w:proofErr w:type="gramStart"/>
      <w:r>
        <w:rPr>
          <w:rFonts w:ascii="Cambria" w:eastAsia="Cambria" w:hAnsi="Cambria" w:cs="Cambria"/>
        </w:rPr>
        <w:t>Attention(</w:t>
      </w:r>
      <w:proofErr w:type="gramEnd"/>
      <w:r>
        <w:rPr>
          <w:noProof/>
        </w:rPr>
        <w:drawing>
          <wp:inline distT="0" distB="0" distL="0" distR="0" wp14:anchorId="3865826D" wp14:editId="2949634B">
            <wp:extent cx="1149096" cy="164592"/>
            <wp:effectExtent l="0" t="0" r="0" b="0"/>
            <wp:docPr id="31405" name="Picture 31405"/>
            <wp:cNvGraphicFramePr/>
            <a:graphic xmlns:a="http://schemas.openxmlformats.org/drawingml/2006/main">
              <a:graphicData uri="http://schemas.openxmlformats.org/drawingml/2006/picture">
                <pic:pic xmlns:pic="http://schemas.openxmlformats.org/drawingml/2006/picture">
                  <pic:nvPicPr>
                    <pic:cNvPr id="31405" name="Picture 31405"/>
                    <pic:cNvPicPr/>
                  </pic:nvPicPr>
                  <pic:blipFill>
                    <a:blip r:embed="rId12"/>
                    <a:stretch>
                      <a:fillRect/>
                    </a:stretch>
                  </pic:blipFill>
                  <pic:spPr>
                    <a:xfrm>
                      <a:off x="0" y="0"/>
                      <a:ext cx="1149096" cy="164592"/>
                    </a:xfrm>
                    <a:prstGeom prst="rect">
                      <a:avLst/>
                    </a:prstGeom>
                  </pic:spPr>
                </pic:pic>
              </a:graphicData>
            </a:graphic>
          </wp:inline>
        </w:drawing>
      </w:r>
    </w:p>
    <w:p w14:paraId="534BC2C3" w14:textId="24C9C3C0" w:rsidR="00E602C4" w:rsidRDefault="007C5AF5">
      <w:pPr>
        <w:spacing w:after="26"/>
        <w:ind w:left="11" w:right="13"/>
      </w:pPr>
      <w:r w:rsidRPr="007C5AF5">
        <w:rPr>
          <w:rFonts w:hint="eastAsia"/>
        </w:rPr>
        <w:t>其中的投影是参数矩阵</w:t>
      </w:r>
      <w:r w:rsidR="00000000">
        <w:rPr>
          <w:noProof/>
        </w:rPr>
        <w:drawing>
          <wp:inline distT="0" distB="0" distL="0" distR="0" wp14:anchorId="7F7309F6" wp14:editId="7B521AC6">
            <wp:extent cx="2749296" cy="164592"/>
            <wp:effectExtent l="0" t="0" r="0" b="0"/>
            <wp:docPr id="31406" name="Picture 31406"/>
            <wp:cNvGraphicFramePr/>
            <a:graphic xmlns:a="http://schemas.openxmlformats.org/drawingml/2006/main">
              <a:graphicData uri="http://schemas.openxmlformats.org/drawingml/2006/picture">
                <pic:pic xmlns:pic="http://schemas.openxmlformats.org/drawingml/2006/picture">
                  <pic:nvPicPr>
                    <pic:cNvPr id="31406" name="Picture 31406"/>
                    <pic:cNvPicPr/>
                  </pic:nvPicPr>
                  <pic:blipFill>
                    <a:blip r:embed="rId13"/>
                    <a:stretch>
                      <a:fillRect/>
                    </a:stretch>
                  </pic:blipFill>
                  <pic:spPr>
                    <a:xfrm>
                      <a:off x="0" y="0"/>
                      <a:ext cx="2749296" cy="164592"/>
                    </a:xfrm>
                    <a:prstGeom prst="rect">
                      <a:avLst/>
                    </a:prstGeom>
                  </pic:spPr>
                </pic:pic>
              </a:graphicData>
            </a:graphic>
          </wp:inline>
        </w:drawing>
      </w:r>
    </w:p>
    <w:p w14:paraId="1C7B9646" w14:textId="77777777" w:rsidR="00E602C4" w:rsidRDefault="00000000">
      <w:pPr>
        <w:spacing w:after="79" w:line="259" w:lineRule="auto"/>
        <w:ind w:left="23" w:right="0" w:firstLine="0"/>
        <w:jc w:val="left"/>
      </w:pPr>
      <w:r>
        <w:t xml:space="preserve">and </w:t>
      </w:r>
      <w:r>
        <w:rPr>
          <w:rFonts w:ascii="Cambria" w:eastAsia="Cambria" w:hAnsi="Cambria" w:cs="Cambria"/>
          <w:i/>
        </w:rPr>
        <w:t>W</w:t>
      </w:r>
      <w:r>
        <w:rPr>
          <w:rFonts w:ascii="Cambria" w:eastAsia="Cambria" w:hAnsi="Cambria" w:cs="Cambria"/>
          <w:i/>
          <w:vertAlign w:val="superscript"/>
        </w:rPr>
        <w:t xml:space="preserve">O </w:t>
      </w:r>
      <w:r>
        <w:rPr>
          <w:rFonts w:ascii="Cambria" w:eastAsia="Cambria" w:hAnsi="Cambria" w:cs="Cambria"/>
          <w:sz w:val="31"/>
          <w:vertAlign w:val="superscript"/>
        </w:rPr>
        <w:t xml:space="preserve">∈ </w:t>
      </w:r>
      <w:proofErr w:type="spellStart"/>
      <w:r>
        <w:rPr>
          <w:rFonts w:ascii="Calibri" w:eastAsia="Calibri" w:hAnsi="Calibri"/>
        </w:rPr>
        <w:t>R</w:t>
      </w:r>
      <w:r>
        <w:rPr>
          <w:rFonts w:ascii="Cambria" w:eastAsia="Cambria" w:hAnsi="Cambria" w:cs="Cambria"/>
          <w:i/>
          <w:vertAlign w:val="superscript"/>
        </w:rPr>
        <w:t>hd</w:t>
      </w:r>
      <w:r>
        <w:rPr>
          <w:rFonts w:ascii="Cambria" w:eastAsia="Cambria" w:hAnsi="Cambria" w:cs="Cambria"/>
          <w:i/>
          <w:sz w:val="10"/>
        </w:rPr>
        <w:t>v</w:t>
      </w:r>
      <w:r>
        <w:rPr>
          <w:rFonts w:ascii="Cambria" w:eastAsia="Cambria" w:hAnsi="Cambria" w:cs="Cambria"/>
          <w:vertAlign w:val="superscript"/>
        </w:rPr>
        <w:t>×</w:t>
      </w:r>
      <w:proofErr w:type="gramStart"/>
      <w:r>
        <w:rPr>
          <w:rFonts w:ascii="Cambria" w:eastAsia="Cambria" w:hAnsi="Cambria" w:cs="Cambria"/>
          <w:i/>
          <w:vertAlign w:val="superscript"/>
        </w:rPr>
        <w:t>d</w:t>
      </w:r>
      <w:r>
        <w:rPr>
          <w:sz w:val="10"/>
        </w:rPr>
        <w:t>model</w:t>
      </w:r>
      <w:proofErr w:type="spellEnd"/>
      <w:r>
        <w:rPr>
          <w:sz w:val="10"/>
        </w:rPr>
        <w:t xml:space="preserve"> </w:t>
      </w:r>
      <w:r>
        <w:t>.</w:t>
      </w:r>
      <w:proofErr w:type="gramEnd"/>
    </w:p>
    <w:p w14:paraId="01A23A7C" w14:textId="77777777" w:rsidR="007C5AF5" w:rsidRDefault="007C5AF5" w:rsidP="007C5AF5">
      <w:pPr>
        <w:pStyle w:val="a5"/>
        <w:spacing w:after="120"/>
        <w:ind w:firstLine="400"/>
      </w:pPr>
      <w:r w:rsidRPr="007C5AF5">
        <w:rPr>
          <w:rFonts w:hint="eastAsia"/>
        </w:rPr>
        <w:t>在这项工作中，我们采用了</w:t>
      </w:r>
      <w:r w:rsidRPr="007C5AF5">
        <w:rPr>
          <w:rFonts w:hint="eastAsia"/>
        </w:rPr>
        <w:t xml:space="preserve"> h = 8 </w:t>
      </w:r>
      <w:proofErr w:type="gramStart"/>
      <w:r w:rsidRPr="007C5AF5">
        <w:rPr>
          <w:rFonts w:hint="eastAsia"/>
        </w:rPr>
        <w:t>个</w:t>
      </w:r>
      <w:proofErr w:type="gramEnd"/>
      <w:r w:rsidRPr="007C5AF5">
        <w:rPr>
          <w:rFonts w:hint="eastAsia"/>
        </w:rPr>
        <w:t>并行注意力层，或称为</w:t>
      </w:r>
      <w:r w:rsidRPr="007C5AF5">
        <w:rPr>
          <w:rFonts w:hint="eastAsia"/>
        </w:rPr>
        <w:t xml:space="preserve"> "</w:t>
      </w:r>
      <w:r w:rsidRPr="007C5AF5">
        <w:rPr>
          <w:rFonts w:hint="eastAsia"/>
        </w:rPr>
        <w:t>头</w:t>
      </w:r>
      <w:r w:rsidRPr="007C5AF5">
        <w:rPr>
          <w:rFonts w:hint="eastAsia"/>
        </w:rPr>
        <w:t>"</w:t>
      </w:r>
      <w:r w:rsidRPr="007C5AF5">
        <w:rPr>
          <w:rFonts w:hint="eastAsia"/>
        </w:rPr>
        <w:t>。</w:t>
      </w:r>
      <w:r w:rsidRPr="007C5AF5">
        <w:rPr>
          <w:rFonts w:hint="eastAsia"/>
        </w:rPr>
        <w:t xml:space="preserve"> </w:t>
      </w:r>
      <w:r w:rsidRPr="007C5AF5">
        <w:rPr>
          <w:rFonts w:hint="eastAsia"/>
        </w:rPr>
        <w:t>我们使用</w:t>
      </w:r>
      <w:r w:rsidRPr="007C5AF5">
        <w:rPr>
          <w:rFonts w:hint="eastAsia"/>
        </w:rPr>
        <w:t xml:space="preserve"> dk = dv = </w:t>
      </w:r>
      <w:proofErr w:type="spellStart"/>
      <w:r w:rsidRPr="007C5AF5">
        <w:rPr>
          <w:rFonts w:hint="eastAsia"/>
        </w:rPr>
        <w:t>dmodel</w:t>
      </w:r>
      <w:proofErr w:type="spellEnd"/>
      <w:r w:rsidRPr="007C5AF5">
        <w:rPr>
          <w:rFonts w:hint="eastAsia"/>
        </w:rPr>
        <w:t>/h = 64</w:t>
      </w:r>
      <w:r w:rsidRPr="007C5AF5">
        <w:rPr>
          <w:rFonts w:hint="eastAsia"/>
        </w:rPr>
        <w:t>。</w:t>
      </w:r>
      <w:r w:rsidRPr="007C5AF5">
        <w:rPr>
          <w:rFonts w:hint="eastAsia"/>
        </w:rPr>
        <w:t xml:space="preserve"> </w:t>
      </w:r>
      <w:r w:rsidRPr="007C5AF5">
        <w:rPr>
          <w:rFonts w:hint="eastAsia"/>
        </w:rPr>
        <w:t>由于减少了每个头的维度，</w:t>
      </w:r>
      <w:proofErr w:type="gramStart"/>
      <w:r w:rsidRPr="007C5AF5">
        <w:rPr>
          <w:rFonts w:hint="eastAsia"/>
        </w:rPr>
        <w:t>总计算</w:t>
      </w:r>
      <w:proofErr w:type="gramEnd"/>
      <w:r w:rsidRPr="007C5AF5">
        <w:rPr>
          <w:rFonts w:hint="eastAsia"/>
        </w:rPr>
        <w:t>成本与全维度的单头注意力相似。</w:t>
      </w:r>
    </w:p>
    <w:p w14:paraId="68B9697E" w14:textId="36AFEA28" w:rsidR="00E602C4" w:rsidRDefault="00000000" w:rsidP="008F2ADF">
      <w:pPr>
        <w:pStyle w:val="2"/>
        <w:spacing w:after="24"/>
      </w:pPr>
      <w:r>
        <w:rPr>
          <w:rFonts w:ascii="Calibri" w:eastAsia="Calibri" w:hAnsi="Calibri" w:cs="Calibri"/>
        </w:rPr>
        <w:t>3.2.3</w:t>
      </w:r>
      <w:r w:rsidR="007C5AF5" w:rsidRPr="007C5AF5">
        <w:rPr>
          <w:rFonts w:hint="eastAsia"/>
        </w:rPr>
        <w:t>注意力在我们模型中的应用</w:t>
      </w:r>
    </w:p>
    <w:p w14:paraId="2C1104F4" w14:textId="773C6020" w:rsidR="00E602C4" w:rsidRDefault="00000000">
      <w:pPr>
        <w:ind w:left="11" w:right="13"/>
      </w:pPr>
      <w:r>
        <w:t xml:space="preserve">The Transformer </w:t>
      </w:r>
      <w:r w:rsidR="008F2ADF" w:rsidRPr="008F2ADF">
        <w:rPr>
          <w:rFonts w:hint="eastAsia"/>
        </w:rPr>
        <w:t>通过三种不同方式实现多头关注</w:t>
      </w:r>
      <w:r>
        <w:t>:</w:t>
      </w:r>
    </w:p>
    <w:p w14:paraId="6D718FD4" w14:textId="5F61BE9F" w:rsidR="008F2ADF" w:rsidRDefault="008F2ADF" w:rsidP="008F2ADF">
      <w:pPr>
        <w:pStyle w:val="a5"/>
        <w:numPr>
          <w:ilvl w:val="0"/>
          <w:numId w:val="7"/>
        </w:numPr>
        <w:spacing w:after="120"/>
        <w:ind w:firstLineChars="0"/>
      </w:pPr>
      <w:r w:rsidRPr="008F2ADF">
        <w:rPr>
          <w:rFonts w:hint="eastAsia"/>
        </w:rPr>
        <w:t>在</w:t>
      </w:r>
      <w:r w:rsidRPr="008F2ADF">
        <w:rPr>
          <w:rFonts w:hint="eastAsia"/>
        </w:rPr>
        <w:t xml:space="preserve"> "</w:t>
      </w:r>
      <w:r w:rsidRPr="008F2ADF">
        <w:rPr>
          <w:rFonts w:hint="eastAsia"/>
        </w:rPr>
        <w:t>编码器</w:t>
      </w:r>
      <w:r w:rsidRPr="008F2ADF">
        <w:rPr>
          <w:rFonts w:hint="eastAsia"/>
        </w:rPr>
        <w:t>-</w:t>
      </w:r>
      <w:r w:rsidRPr="008F2ADF">
        <w:rPr>
          <w:rFonts w:hint="eastAsia"/>
        </w:rPr>
        <w:t>解码器注意</w:t>
      </w:r>
      <w:r w:rsidRPr="008F2ADF">
        <w:rPr>
          <w:rFonts w:hint="eastAsia"/>
        </w:rPr>
        <w:t xml:space="preserve"> "</w:t>
      </w:r>
      <w:r w:rsidRPr="008F2ADF">
        <w:rPr>
          <w:rFonts w:hint="eastAsia"/>
        </w:rPr>
        <w:t>层中，查询来自前一个解码器层，而记忆键和记忆值则来自编码器的输出。</w:t>
      </w:r>
      <w:r w:rsidRPr="008F2ADF">
        <w:rPr>
          <w:rFonts w:hint="eastAsia"/>
        </w:rPr>
        <w:t xml:space="preserve"> </w:t>
      </w:r>
      <w:r w:rsidRPr="008F2ADF">
        <w:rPr>
          <w:rFonts w:hint="eastAsia"/>
        </w:rPr>
        <w:t>这样，解码器中的每个位置都能关注输入序列中的所有位置。</w:t>
      </w:r>
      <w:r w:rsidRPr="008F2ADF">
        <w:rPr>
          <w:rFonts w:hint="eastAsia"/>
        </w:rPr>
        <w:t xml:space="preserve"> </w:t>
      </w:r>
      <w:r w:rsidRPr="008F2ADF">
        <w:rPr>
          <w:rFonts w:hint="eastAsia"/>
        </w:rPr>
        <w:t>这模仿了序列到序列模型（如</w:t>
      </w:r>
      <w:r w:rsidRPr="008F2ADF">
        <w:rPr>
          <w:rFonts w:hint="eastAsia"/>
        </w:rPr>
        <w:t xml:space="preserve"> [38, 2, 9]</w:t>
      </w:r>
      <w:r w:rsidRPr="008F2ADF">
        <w:rPr>
          <w:rFonts w:hint="eastAsia"/>
        </w:rPr>
        <w:t>）中典型的编码器</w:t>
      </w:r>
      <w:r w:rsidRPr="008F2ADF">
        <w:rPr>
          <w:rFonts w:hint="eastAsia"/>
        </w:rPr>
        <w:t>-</w:t>
      </w:r>
      <w:r w:rsidRPr="008F2ADF">
        <w:rPr>
          <w:rFonts w:hint="eastAsia"/>
        </w:rPr>
        <w:t>解码器注意机制。</w:t>
      </w:r>
    </w:p>
    <w:p w14:paraId="3F13D074" w14:textId="250163F5" w:rsidR="008F2ADF" w:rsidRDefault="008F2ADF" w:rsidP="008F2ADF">
      <w:pPr>
        <w:pStyle w:val="a5"/>
        <w:numPr>
          <w:ilvl w:val="0"/>
          <w:numId w:val="7"/>
        </w:numPr>
        <w:spacing w:after="120"/>
        <w:ind w:firstLineChars="0"/>
      </w:pPr>
      <w:r w:rsidRPr="008F2ADF">
        <w:rPr>
          <w:rFonts w:hint="eastAsia"/>
        </w:rPr>
        <w:lastRenderedPageBreak/>
        <w:t>编码器包含</w:t>
      </w:r>
      <w:proofErr w:type="gramStart"/>
      <w:r w:rsidRPr="008F2ADF">
        <w:rPr>
          <w:rFonts w:hint="eastAsia"/>
        </w:rPr>
        <w:t>自注意层</w:t>
      </w:r>
      <w:proofErr w:type="gramEnd"/>
      <w:r w:rsidRPr="008F2ADF">
        <w:rPr>
          <w:rFonts w:hint="eastAsia"/>
        </w:rPr>
        <w:t>。</w:t>
      </w:r>
      <w:r w:rsidRPr="008F2ADF">
        <w:rPr>
          <w:rFonts w:hint="eastAsia"/>
        </w:rPr>
        <w:t xml:space="preserve"> </w:t>
      </w:r>
      <w:r w:rsidRPr="008F2ADF">
        <w:rPr>
          <w:rFonts w:hint="eastAsia"/>
        </w:rPr>
        <w:t>在</w:t>
      </w:r>
      <w:proofErr w:type="gramStart"/>
      <w:r w:rsidRPr="008F2ADF">
        <w:rPr>
          <w:rFonts w:hint="eastAsia"/>
        </w:rPr>
        <w:t>自注意</w:t>
      </w:r>
      <w:proofErr w:type="gramEnd"/>
      <w:r w:rsidRPr="008F2ADF">
        <w:rPr>
          <w:rFonts w:hint="eastAsia"/>
        </w:rPr>
        <w:t>层中，所有的键、值和查询都来自同一个地方，在这种情况下，就是编码器中上一层的输出。</w:t>
      </w:r>
      <w:r w:rsidRPr="008F2ADF">
        <w:rPr>
          <w:rFonts w:hint="eastAsia"/>
        </w:rPr>
        <w:t xml:space="preserve"> </w:t>
      </w:r>
      <w:r w:rsidRPr="008F2ADF">
        <w:rPr>
          <w:rFonts w:hint="eastAsia"/>
        </w:rPr>
        <w:t>编码器中的每个位置都可以关注编码器上一层的所有位置。</w:t>
      </w:r>
    </w:p>
    <w:p w14:paraId="0F02DB89" w14:textId="356BF290" w:rsidR="008F2ADF" w:rsidRDefault="008F2ADF" w:rsidP="008F2ADF">
      <w:pPr>
        <w:pStyle w:val="a5"/>
        <w:numPr>
          <w:ilvl w:val="0"/>
          <w:numId w:val="7"/>
        </w:numPr>
        <w:spacing w:after="120"/>
        <w:ind w:firstLineChars="0"/>
        <w:rPr>
          <w:rFonts w:hint="eastAsia"/>
        </w:rPr>
      </w:pPr>
      <w:r w:rsidRPr="008F2ADF">
        <w:rPr>
          <w:rFonts w:hint="eastAsia"/>
        </w:rPr>
        <w:t>同样，解码器中的</w:t>
      </w:r>
      <w:proofErr w:type="gramStart"/>
      <w:r w:rsidRPr="008F2ADF">
        <w:rPr>
          <w:rFonts w:hint="eastAsia"/>
        </w:rPr>
        <w:t>自关注层允许</w:t>
      </w:r>
      <w:proofErr w:type="gramEnd"/>
      <w:r w:rsidRPr="008F2ADF">
        <w:rPr>
          <w:rFonts w:hint="eastAsia"/>
        </w:rPr>
        <w:t>解码器中的每个位置关注解码器中包括该位置在内的所有位置。</w:t>
      </w:r>
      <w:r w:rsidRPr="008F2ADF">
        <w:rPr>
          <w:rFonts w:hint="eastAsia"/>
        </w:rPr>
        <w:t xml:space="preserve"> </w:t>
      </w:r>
      <w:r w:rsidRPr="008F2ADF">
        <w:rPr>
          <w:rFonts w:hint="eastAsia"/>
        </w:rPr>
        <w:t>我们需要防止解码器中的信息向左流动，以保持自动回归特性。</w:t>
      </w:r>
      <w:r w:rsidRPr="008F2ADF">
        <w:rPr>
          <w:rFonts w:hint="eastAsia"/>
        </w:rPr>
        <w:t xml:space="preserve"> </w:t>
      </w:r>
      <w:r w:rsidRPr="008F2ADF">
        <w:rPr>
          <w:rFonts w:hint="eastAsia"/>
        </w:rPr>
        <w:t>我们通过屏蔽（设置为</w:t>
      </w:r>
      <w:r w:rsidRPr="008F2ADF">
        <w:rPr>
          <w:rFonts w:hint="eastAsia"/>
        </w:rPr>
        <w:t>-</w:t>
      </w:r>
      <w:r w:rsidRPr="008F2ADF">
        <w:rPr>
          <w:rFonts w:hint="eastAsia"/>
        </w:rPr>
        <w:t>∞）</w:t>
      </w:r>
      <w:proofErr w:type="gramStart"/>
      <w:r w:rsidRPr="008F2ADF">
        <w:rPr>
          <w:rFonts w:hint="eastAsia"/>
        </w:rPr>
        <w:t>软最大</w:t>
      </w:r>
      <w:proofErr w:type="gramEnd"/>
      <w:r w:rsidRPr="008F2ADF">
        <w:rPr>
          <w:rFonts w:hint="eastAsia"/>
        </w:rPr>
        <w:t>输入中对应非法连接的所有值，在缩放</w:t>
      </w:r>
      <w:proofErr w:type="gramStart"/>
      <w:r w:rsidRPr="008F2ADF">
        <w:rPr>
          <w:rFonts w:hint="eastAsia"/>
        </w:rPr>
        <w:t>点积关注</w:t>
      </w:r>
      <w:proofErr w:type="gramEnd"/>
      <w:r w:rsidRPr="008F2ADF">
        <w:rPr>
          <w:rFonts w:hint="eastAsia"/>
        </w:rPr>
        <w:t>中实现了这一点。</w:t>
      </w:r>
      <w:r w:rsidRPr="008F2ADF">
        <w:rPr>
          <w:rFonts w:hint="eastAsia"/>
        </w:rPr>
        <w:t xml:space="preserve"> </w:t>
      </w:r>
      <w:r w:rsidRPr="008F2ADF">
        <w:rPr>
          <w:rFonts w:hint="eastAsia"/>
        </w:rPr>
        <w:t>见图</w:t>
      </w:r>
      <w:r w:rsidRPr="008F2ADF">
        <w:rPr>
          <w:rFonts w:hint="eastAsia"/>
        </w:rPr>
        <w:t xml:space="preserve"> 2</w:t>
      </w:r>
      <w:r w:rsidRPr="008F2ADF">
        <w:rPr>
          <w:rFonts w:hint="eastAsia"/>
        </w:rPr>
        <w:t>。</w:t>
      </w:r>
    </w:p>
    <w:p w14:paraId="0D52DFEA" w14:textId="518C8D93" w:rsidR="00E602C4" w:rsidRDefault="008F2ADF" w:rsidP="008F2ADF">
      <w:pPr>
        <w:pStyle w:val="2"/>
        <w:spacing w:after="24"/>
      </w:pPr>
      <w:r w:rsidRPr="008F2ADF">
        <w:rPr>
          <w:rFonts w:hint="eastAsia"/>
        </w:rPr>
        <w:t xml:space="preserve">3.3 </w:t>
      </w:r>
      <w:r w:rsidRPr="008F2ADF">
        <w:rPr>
          <w:rFonts w:hint="eastAsia"/>
        </w:rPr>
        <w:t>定位前馈网络</w:t>
      </w:r>
    </w:p>
    <w:p w14:paraId="3D1FC38E" w14:textId="77777777" w:rsidR="008F2ADF" w:rsidRDefault="008F2ADF" w:rsidP="008F2ADF">
      <w:pPr>
        <w:pStyle w:val="a5"/>
        <w:spacing w:after="120"/>
        <w:ind w:firstLine="400"/>
      </w:pPr>
      <w:r w:rsidRPr="008F2ADF">
        <w:rPr>
          <w:rFonts w:hint="eastAsia"/>
        </w:rPr>
        <w:t>除了注意力子层外，我们的编码器和解码器中的每一层都包含一个全连接的前馈网络，该网络分别对每个位置进行相同的处理。</w:t>
      </w:r>
      <w:r w:rsidRPr="008F2ADF">
        <w:rPr>
          <w:rFonts w:hint="eastAsia"/>
        </w:rPr>
        <w:t xml:space="preserve"> </w:t>
      </w:r>
      <w:r w:rsidRPr="008F2ADF">
        <w:rPr>
          <w:rFonts w:hint="eastAsia"/>
        </w:rPr>
        <w:t>这包括两个线性变换，中间有一个</w:t>
      </w:r>
      <w:r w:rsidRPr="008F2ADF">
        <w:rPr>
          <w:rFonts w:hint="eastAsia"/>
        </w:rPr>
        <w:t xml:space="preserve"> </w:t>
      </w:r>
      <w:proofErr w:type="spellStart"/>
      <w:r w:rsidRPr="008F2ADF">
        <w:rPr>
          <w:rFonts w:hint="eastAsia"/>
        </w:rPr>
        <w:t>ReLU</w:t>
      </w:r>
      <w:proofErr w:type="spellEnd"/>
      <w:r w:rsidRPr="008F2ADF">
        <w:rPr>
          <w:rFonts w:hint="eastAsia"/>
        </w:rPr>
        <w:t xml:space="preserve"> </w:t>
      </w:r>
      <w:r w:rsidRPr="008F2ADF">
        <w:rPr>
          <w:rFonts w:hint="eastAsia"/>
        </w:rPr>
        <w:t>激活。</w:t>
      </w:r>
    </w:p>
    <w:p w14:paraId="1A1FFC62" w14:textId="567AB933" w:rsidR="00E602C4" w:rsidRDefault="00000000">
      <w:pPr>
        <w:tabs>
          <w:tab w:val="center" w:pos="3978"/>
          <w:tab w:val="right" w:pos="7978"/>
        </w:tabs>
        <w:spacing w:after="187" w:line="259" w:lineRule="auto"/>
        <w:ind w:left="0" w:right="0" w:firstLine="0"/>
        <w:jc w:val="left"/>
      </w:pPr>
      <w:r>
        <w:rPr>
          <w:rFonts w:ascii="Calibri" w:eastAsia="Calibri" w:hAnsi="Calibri"/>
          <w:sz w:val="22"/>
        </w:rPr>
        <w:tab/>
      </w:r>
      <w:r>
        <w:rPr>
          <w:rFonts w:ascii="Cambria" w:eastAsia="Cambria" w:hAnsi="Cambria" w:cs="Cambria"/>
        </w:rPr>
        <w:t>FFN(</w:t>
      </w:r>
      <w:r>
        <w:rPr>
          <w:rFonts w:ascii="Cambria" w:eastAsia="Cambria" w:hAnsi="Cambria" w:cs="Cambria"/>
          <w:i/>
        </w:rPr>
        <w:t>x</w:t>
      </w:r>
      <w:r>
        <w:rPr>
          <w:rFonts w:ascii="Cambria" w:eastAsia="Cambria" w:hAnsi="Cambria" w:cs="Cambria"/>
        </w:rPr>
        <w:t xml:space="preserve">) = </w:t>
      </w:r>
      <w:proofErr w:type="gramStart"/>
      <w:r>
        <w:rPr>
          <w:rFonts w:ascii="Cambria" w:eastAsia="Cambria" w:hAnsi="Cambria" w:cs="Cambria"/>
        </w:rPr>
        <w:t>max(</w:t>
      </w:r>
      <w:proofErr w:type="gramEnd"/>
      <w:r>
        <w:rPr>
          <w:rFonts w:ascii="Cambria" w:eastAsia="Cambria" w:hAnsi="Cambria" w:cs="Cambria"/>
        </w:rPr>
        <w:t>0</w:t>
      </w:r>
      <w:r>
        <w:rPr>
          <w:rFonts w:ascii="Cambria" w:eastAsia="Cambria" w:hAnsi="Cambria" w:cs="Cambria"/>
          <w:i/>
        </w:rPr>
        <w:t>,xW</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b</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b</w:t>
      </w:r>
      <w:r>
        <w:rPr>
          <w:rFonts w:ascii="Cambria" w:eastAsia="Cambria" w:hAnsi="Cambria" w:cs="Cambria"/>
          <w:vertAlign w:val="subscript"/>
        </w:rPr>
        <w:t>2</w:t>
      </w:r>
      <w:r>
        <w:rPr>
          <w:rFonts w:ascii="Cambria" w:eastAsia="Cambria" w:hAnsi="Cambria" w:cs="Cambria"/>
          <w:vertAlign w:val="subscript"/>
        </w:rPr>
        <w:tab/>
      </w:r>
      <w:r>
        <w:t>(2)</w:t>
      </w:r>
    </w:p>
    <w:p w14:paraId="7BF6833B" w14:textId="77777777" w:rsidR="008F2ADF" w:rsidRDefault="008F2ADF" w:rsidP="008F2ADF">
      <w:pPr>
        <w:pStyle w:val="a5"/>
        <w:spacing w:after="120"/>
        <w:ind w:firstLine="400"/>
      </w:pPr>
      <w:r w:rsidRPr="008F2ADF">
        <w:rPr>
          <w:rFonts w:hint="eastAsia"/>
        </w:rPr>
        <w:t>虽然不同位置的线性变换相同，但各层使用的参数不同。</w:t>
      </w:r>
      <w:r w:rsidRPr="008F2ADF">
        <w:rPr>
          <w:rFonts w:hint="eastAsia"/>
        </w:rPr>
        <w:t xml:space="preserve"> </w:t>
      </w:r>
      <w:r w:rsidRPr="008F2ADF">
        <w:rPr>
          <w:rFonts w:hint="eastAsia"/>
        </w:rPr>
        <w:t>另一种描述方法是两个内核大小为</w:t>
      </w:r>
      <w:r w:rsidRPr="008F2ADF">
        <w:rPr>
          <w:rFonts w:hint="eastAsia"/>
        </w:rPr>
        <w:t xml:space="preserve"> 1 </w:t>
      </w:r>
      <w:r w:rsidRPr="008F2ADF">
        <w:rPr>
          <w:rFonts w:hint="eastAsia"/>
        </w:rPr>
        <w:t>的卷积。</w:t>
      </w:r>
      <w:r w:rsidRPr="008F2ADF">
        <w:rPr>
          <w:rFonts w:hint="eastAsia"/>
        </w:rPr>
        <w:t xml:space="preserve"> </w:t>
      </w:r>
      <w:r w:rsidRPr="008F2ADF">
        <w:rPr>
          <w:rFonts w:hint="eastAsia"/>
        </w:rPr>
        <w:t>输入和输出的维度为</w:t>
      </w:r>
      <w:r w:rsidRPr="008F2ADF">
        <w:rPr>
          <w:rFonts w:hint="eastAsia"/>
        </w:rPr>
        <w:t xml:space="preserve"> </w:t>
      </w:r>
      <w:proofErr w:type="spellStart"/>
      <w:r w:rsidRPr="008F2ADF">
        <w:rPr>
          <w:rFonts w:hint="eastAsia"/>
        </w:rPr>
        <w:t>dmodel</w:t>
      </w:r>
      <w:proofErr w:type="spellEnd"/>
      <w:r w:rsidRPr="008F2ADF">
        <w:rPr>
          <w:rFonts w:hint="eastAsia"/>
        </w:rPr>
        <w:t xml:space="preserve"> = 512</w:t>
      </w:r>
      <w:r w:rsidRPr="008F2ADF">
        <w:rPr>
          <w:rFonts w:hint="eastAsia"/>
        </w:rPr>
        <w:t>，内层的维度为</w:t>
      </w:r>
      <w:r w:rsidRPr="008F2ADF">
        <w:rPr>
          <w:rFonts w:hint="eastAsia"/>
        </w:rPr>
        <w:t xml:space="preserve"> </w:t>
      </w:r>
      <w:proofErr w:type="spellStart"/>
      <w:r w:rsidRPr="008F2ADF">
        <w:rPr>
          <w:rFonts w:hint="eastAsia"/>
        </w:rPr>
        <w:t>dff</w:t>
      </w:r>
      <w:proofErr w:type="spellEnd"/>
      <w:r w:rsidRPr="008F2ADF">
        <w:rPr>
          <w:rFonts w:hint="eastAsia"/>
        </w:rPr>
        <w:t xml:space="preserve"> = 2048</w:t>
      </w:r>
      <w:r w:rsidRPr="008F2ADF">
        <w:rPr>
          <w:rFonts w:hint="eastAsia"/>
        </w:rPr>
        <w:t>。</w:t>
      </w:r>
    </w:p>
    <w:p w14:paraId="2A61B27B" w14:textId="2E5BE3D7" w:rsidR="00E602C4" w:rsidRPr="008F2ADF" w:rsidRDefault="008F2ADF" w:rsidP="008F2ADF">
      <w:pPr>
        <w:pStyle w:val="2"/>
        <w:spacing w:after="24"/>
      </w:pPr>
      <w:r w:rsidRPr="008F2ADF">
        <w:rPr>
          <w:rFonts w:hint="eastAsia"/>
        </w:rPr>
        <w:t xml:space="preserve">3.4 </w:t>
      </w:r>
      <w:r w:rsidRPr="008F2ADF">
        <w:rPr>
          <w:rFonts w:hint="eastAsia"/>
        </w:rPr>
        <w:t>嵌入</w:t>
      </w:r>
      <w:r w:rsidR="00000000" w:rsidRPr="008F2ADF">
        <w:t xml:space="preserve"> and </w:t>
      </w:r>
      <w:proofErr w:type="spellStart"/>
      <w:r w:rsidR="00000000" w:rsidRPr="008F2ADF">
        <w:t>Softmax</w:t>
      </w:r>
      <w:proofErr w:type="spellEnd"/>
    </w:p>
    <w:p w14:paraId="7A5AF674" w14:textId="7DCE64E6" w:rsidR="008F2ADF" w:rsidRDefault="008F2ADF" w:rsidP="008F2ADF">
      <w:pPr>
        <w:pStyle w:val="a5"/>
        <w:spacing w:after="120"/>
        <w:ind w:firstLine="400"/>
      </w:pPr>
      <w:r>
        <w:rPr>
          <w:rFonts w:hint="eastAsia"/>
        </w:rPr>
        <w:t>与其他序列转换模型类似，我们使用学习到的嵌入将输入标记和输出标记转换为维数为</w:t>
      </w:r>
      <w:r>
        <w:rPr>
          <w:rFonts w:hint="eastAsia"/>
        </w:rPr>
        <w:t xml:space="preserve"> </w:t>
      </w:r>
      <w:proofErr w:type="spellStart"/>
      <w:r>
        <w:rPr>
          <w:rFonts w:hint="eastAsia"/>
        </w:rPr>
        <w:t>dmodel</w:t>
      </w:r>
      <w:proofErr w:type="spellEnd"/>
      <w:r>
        <w:rPr>
          <w:rFonts w:hint="eastAsia"/>
        </w:rPr>
        <w:t xml:space="preserve"> </w:t>
      </w:r>
      <w:r>
        <w:rPr>
          <w:rFonts w:hint="eastAsia"/>
        </w:rPr>
        <w:t>的向量。</w:t>
      </w:r>
      <w:r>
        <w:rPr>
          <w:rFonts w:hint="eastAsia"/>
        </w:rPr>
        <w:t xml:space="preserve"> </w:t>
      </w:r>
      <w:r>
        <w:rPr>
          <w:rFonts w:hint="eastAsia"/>
        </w:rPr>
        <w:t>我们还使用通常的学习线性变换和</w:t>
      </w:r>
      <w:r>
        <w:rPr>
          <w:rFonts w:hint="eastAsia"/>
        </w:rPr>
        <w:t xml:space="preserve"> </w:t>
      </w:r>
      <w:proofErr w:type="spellStart"/>
      <w:r>
        <w:rPr>
          <w:rFonts w:hint="eastAsia"/>
        </w:rPr>
        <w:t>softmax</w:t>
      </w:r>
      <w:proofErr w:type="spellEnd"/>
      <w:r>
        <w:rPr>
          <w:rFonts w:hint="eastAsia"/>
        </w:rPr>
        <w:t xml:space="preserve"> </w:t>
      </w:r>
      <w:r>
        <w:rPr>
          <w:rFonts w:hint="eastAsia"/>
        </w:rPr>
        <w:t>函数将解码器输出转换为预测的下一个标记概率。</w:t>
      </w:r>
      <w:r>
        <w:rPr>
          <w:rFonts w:hint="eastAsia"/>
        </w:rPr>
        <w:t xml:space="preserve"> </w:t>
      </w:r>
      <w:r>
        <w:rPr>
          <w:rFonts w:hint="eastAsia"/>
        </w:rPr>
        <w:t>在我们的模型中，我们在两个嵌入层之间共享相同的权重矩阵和</w:t>
      </w:r>
      <w:proofErr w:type="gramStart"/>
      <w:r>
        <w:rPr>
          <w:rFonts w:hint="eastAsia"/>
        </w:rPr>
        <w:t>预软最大</w:t>
      </w:r>
      <w:proofErr w:type="gramEnd"/>
      <w:r>
        <w:rPr>
          <w:rFonts w:hint="eastAsia"/>
        </w:rPr>
        <w:t>线性变换，类似于</w:t>
      </w:r>
      <w:r>
        <w:rPr>
          <w:rFonts w:hint="eastAsia"/>
        </w:rPr>
        <w:t xml:space="preserve"> [30]</w:t>
      </w:r>
      <w:r>
        <w:rPr>
          <w:rFonts w:hint="eastAsia"/>
        </w:rPr>
        <w:t>。</w:t>
      </w:r>
      <w:r>
        <w:rPr>
          <w:rFonts w:hint="eastAsia"/>
        </w:rPr>
        <w:t xml:space="preserve"> </w:t>
      </w:r>
      <w:r>
        <w:rPr>
          <w:rFonts w:hint="eastAsia"/>
        </w:rPr>
        <w:t>在嵌入层中，我们将这些权重乘以</w:t>
      </w:r>
      <w:r>
        <w:rPr>
          <w:rFonts w:hint="eastAsia"/>
        </w:rPr>
        <w:t>根号下</w:t>
      </w:r>
      <w:r>
        <w:rPr>
          <w:rFonts w:hint="eastAsia"/>
        </w:rPr>
        <w:t>(</w:t>
      </w:r>
      <w:r>
        <w:rPr>
          <w:rFonts w:hint="eastAsia"/>
        </w:rPr>
        <w:t xml:space="preserve"> </w:t>
      </w:r>
      <w:proofErr w:type="spellStart"/>
      <w:r>
        <w:rPr>
          <w:rFonts w:hint="eastAsia"/>
        </w:rPr>
        <w:t>dmodel</w:t>
      </w:r>
      <w:proofErr w:type="spellEnd"/>
      <w:r>
        <w:rPr>
          <w:rFonts w:hint="eastAsia"/>
        </w:rPr>
        <w:t>)</w:t>
      </w:r>
      <w:r>
        <w:rPr>
          <w:rFonts w:hint="eastAsia"/>
        </w:rPr>
        <w:t>。</w:t>
      </w:r>
    </w:p>
    <w:p w14:paraId="21DE4E5B" w14:textId="18728108" w:rsidR="00E602C4" w:rsidRDefault="008F2ADF" w:rsidP="008F2ADF">
      <w:pPr>
        <w:pStyle w:val="a5"/>
        <w:spacing w:after="120"/>
        <w:ind w:firstLine="400"/>
      </w:pPr>
      <w:r w:rsidRPr="008F2ADF">
        <w:t>表</w:t>
      </w:r>
      <w:r w:rsidRPr="008F2ADF">
        <w:t>1</w:t>
      </w:r>
      <w:r w:rsidRPr="008F2ADF">
        <w:t>：不同</w:t>
      </w:r>
      <w:proofErr w:type="gramStart"/>
      <w:r w:rsidRPr="008F2ADF">
        <w:t>层类型</w:t>
      </w:r>
      <w:proofErr w:type="gramEnd"/>
      <w:r w:rsidRPr="008F2ADF">
        <w:t>的最大路径长度、每层复杂度和最小顺序操作次数。其中，</w:t>
      </w:r>
      <w:r w:rsidRPr="008F2ADF">
        <w:t xml:space="preserve">n </w:t>
      </w:r>
      <w:r w:rsidRPr="008F2ADF">
        <w:t>是序列长度，</w:t>
      </w:r>
      <w:r w:rsidRPr="008F2ADF">
        <w:t xml:space="preserve">d </w:t>
      </w:r>
      <w:r w:rsidRPr="008F2ADF">
        <w:t>是表示维度，</w:t>
      </w:r>
      <w:r w:rsidRPr="008F2ADF">
        <w:t xml:space="preserve">k </w:t>
      </w:r>
      <w:r w:rsidRPr="008F2ADF">
        <w:t>是卷积的核大小，</w:t>
      </w:r>
      <w:r w:rsidRPr="008F2ADF">
        <w:t xml:space="preserve">r </w:t>
      </w:r>
      <w:r w:rsidRPr="008F2ADF">
        <w:t>是受限自注意力中邻域的大小。</w:t>
      </w:r>
    </w:p>
    <w:tbl>
      <w:tblPr>
        <w:tblStyle w:val="TableGrid"/>
        <w:tblW w:w="7497" w:type="dxa"/>
        <w:tblInd w:w="235" w:type="dxa"/>
        <w:tblCellMar>
          <w:top w:w="15" w:type="dxa"/>
          <w:left w:w="0" w:type="dxa"/>
          <w:bottom w:w="0" w:type="dxa"/>
          <w:right w:w="115" w:type="dxa"/>
        </w:tblCellMar>
        <w:tblLook w:val="04A0" w:firstRow="1" w:lastRow="0" w:firstColumn="1" w:lastColumn="0" w:noHBand="0" w:noVBand="1"/>
      </w:tblPr>
      <w:tblGrid>
        <w:gridCol w:w="2423"/>
        <w:gridCol w:w="1996"/>
        <w:gridCol w:w="1113"/>
        <w:gridCol w:w="1965"/>
      </w:tblGrid>
      <w:tr w:rsidR="00E602C4" w14:paraId="6990428D" w14:textId="77777777">
        <w:trPr>
          <w:trHeight w:val="507"/>
        </w:trPr>
        <w:tc>
          <w:tcPr>
            <w:tcW w:w="2423" w:type="dxa"/>
            <w:tcBorders>
              <w:top w:val="single" w:sz="6" w:space="0" w:color="000000"/>
              <w:left w:val="nil"/>
              <w:bottom w:val="single" w:sz="3" w:space="0" w:color="000000"/>
              <w:right w:val="nil"/>
            </w:tcBorders>
          </w:tcPr>
          <w:p w14:paraId="6870C243" w14:textId="77777777" w:rsidR="00E602C4" w:rsidRDefault="00000000">
            <w:pPr>
              <w:spacing w:after="0" w:line="259" w:lineRule="auto"/>
              <w:ind w:left="120" w:right="0" w:firstLine="0"/>
              <w:jc w:val="left"/>
            </w:pPr>
            <w:r>
              <w:t>Layer Type</w:t>
            </w:r>
          </w:p>
        </w:tc>
        <w:tc>
          <w:tcPr>
            <w:tcW w:w="1996" w:type="dxa"/>
            <w:tcBorders>
              <w:top w:val="single" w:sz="6" w:space="0" w:color="000000"/>
              <w:left w:val="nil"/>
              <w:bottom w:val="single" w:sz="3" w:space="0" w:color="000000"/>
              <w:right w:val="nil"/>
            </w:tcBorders>
          </w:tcPr>
          <w:p w14:paraId="48D96FF0" w14:textId="77777777" w:rsidR="00E602C4" w:rsidRDefault="00000000">
            <w:pPr>
              <w:spacing w:after="0" w:line="259" w:lineRule="auto"/>
              <w:ind w:left="0" w:right="0" w:firstLine="0"/>
              <w:jc w:val="left"/>
            </w:pPr>
            <w:r>
              <w:t>Complexity per Layer</w:t>
            </w:r>
          </w:p>
        </w:tc>
        <w:tc>
          <w:tcPr>
            <w:tcW w:w="1113" w:type="dxa"/>
            <w:tcBorders>
              <w:top w:val="single" w:sz="6" w:space="0" w:color="000000"/>
              <w:left w:val="nil"/>
              <w:bottom w:val="single" w:sz="3" w:space="0" w:color="000000"/>
              <w:right w:val="nil"/>
            </w:tcBorders>
          </w:tcPr>
          <w:p w14:paraId="58A81DBB" w14:textId="77777777" w:rsidR="00E602C4" w:rsidRDefault="00000000">
            <w:pPr>
              <w:spacing w:after="0" w:line="259" w:lineRule="auto"/>
              <w:ind w:left="0" w:right="0" w:firstLine="17"/>
              <w:jc w:val="left"/>
            </w:pPr>
            <w:r>
              <w:t>Sequential Operations</w:t>
            </w:r>
          </w:p>
        </w:tc>
        <w:tc>
          <w:tcPr>
            <w:tcW w:w="1965" w:type="dxa"/>
            <w:tcBorders>
              <w:top w:val="single" w:sz="6" w:space="0" w:color="000000"/>
              <w:left w:val="nil"/>
              <w:bottom w:val="single" w:sz="3" w:space="0" w:color="000000"/>
              <w:right w:val="nil"/>
            </w:tcBorders>
          </w:tcPr>
          <w:p w14:paraId="44897D14" w14:textId="77777777" w:rsidR="00E602C4" w:rsidRDefault="00000000">
            <w:pPr>
              <w:spacing w:after="0" w:line="259" w:lineRule="auto"/>
              <w:ind w:left="0" w:right="0" w:firstLine="0"/>
              <w:jc w:val="left"/>
            </w:pPr>
            <w:r>
              <w:t>Maximum Path Length</w:t>
            </w:r>
          </w:p>
        </w:tc>
      </w:tr>
      <w:tr w:rsidR="00E602C4" w14:paraId="04348D85" w14:textId="77777777">
        <w:trPr>
          <w:trHeight w:val="234"/>
        </w:trPr>
        <w:tc>
          <w:tcPr>
            <w:tcW w:w="2423" w:type="dxa"/>
            <w:tcBorders>
              <w:top w:val="single" w:sz="3" w:space="0" w:color="000000"/>
              <w:left w:val="nil"/>
              <w:bottom w:val="nil"/>
              <w:right w:val="nil"/>
            </w:tcBorders>
          </w:tcPr>
          <w:p w14:paraId="5E5616B4" w14:textId="77777777" w:rsidR="00E602C4" w:rsidRDefault="00000000">
            <w:pPr>
              <w:spacing w:after="0" w:line="259" w:lineRule="auto"/>
              <w:ind w:left="120" w:right="0" w:firstLine="0"/>
              <w:jc w:val="left"/>
            </w:pPr>
            <w:r>
              <w:t>Self-Attention</w:t>
            </w:r>
          </w:p>
        </w:tc>
        <w:tc>
          <w:tcPr>
            <w:tcW w:w="1996" w:type="dxa"/>
            <w:tcBorders>
              <w:top w:val="single" w:sz="3" w:space="0" w:color="000000"/>
              <w:left w:val="nil"/>
              <w:bottom w:val="nil"/>
              <w:right w:val="nil"/>
            </w:tcBorders>
          </w:tcPr>
          <w:p w14:paraId="27B1DE6B" w14:textId="77777777" w:rsidR="00E602C4" w:rsidRDefault="00000000">
            <w:pPr>
              <w:spacing w:after="0" w:line="259" w:lineRule="auto"/>
              <w:ind w:left="494" w:right="0" w:firstLine="0"/>
              <w:jc w:val="left"/>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i/>
              </w:rPr>
              <w:t>n</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d</w:t>
            </w:r>
            <w:r>
              <w:rPr>
                <w:rFonts w:ascii="Cambria" w:eastAsia="Cambria" w:hAnsi="Cambria" w:cs="Cambria"/>
              </w:rPr>
              <w:t>)</w:t>
            </w:r>
          </w:p>
        </w:tc>
        <w:tc>
          <w:tcPr>
            <w:tcW w:w="1113" w:type="dxa"/>
            <w:tcBorders>
              <w:top w:val="single" w:sz="3" w:space="0" w:color="000000"/>
              <w:left w:val="nil"/>
              <w:bottom w:val="nil"/>
              <w:right w:val="nil"/>
            </w:tcBorders>
          </w:tcPr>
          <w:p w14:paraId="6DAE7F57" w14:textId="77777777" w:rsidR="00E602C4" w:rsidRDefault="00000000">
            <w:pPr>
              <w:spacing w:after="0" w:line="259" w:lineRule="auto"/>
              <w:ind w:left="231" w:right="0" w:firstLine="0"/>
              <w:jc w:val="left"/>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rPr>
              <w:t>1)</w:t>
            </w:r>
          </w:p>
        </w:tc>
        <w:tc>
          <w:tcPr>
            <w:tcW w:w="1965" w:type="dxa"/>
            <w:tcBorders>
              <w:top w:val="single" w:sz="3" w:space="0" w:color="000000"/>
              <w:left w:val="nil"/>
              <w:bottom w:val="nil"/>
              <w:right w:val="nil"/>
            </w:tcBorders>
          </w:tcPr>
          <w:p w14:paraId="5A582FF4" w14:textId="77777777" w:rsidR="00E602C4" w:rsidRDefault="00000000">
            <w:pPr>
              <w:spacing w:after="0" w:line="259" w:lineRule="auto"/>
              <w:ind w:left="0" w:right="4" w:firstLine="0"/>
              <w:jc w:val="center"/>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rPr>
              <w:t>1)</w:t>
            </w:r>
          </w:p>
        </w:tc>
      </w:tr>
      <w:tr w:rsidR="00E602C4" w14:paraId="4676CBBF" w14:textId="77777777">
        <w:trPr>
          <w:trHeight w:val="228"/>
        </w:trPr>
        <w:tc>
          <w:tcPr>
            <w:tcW w:w="2423" w:type="dxa"/>
            <w:tcBorders>
              <w:top w:val="nil"/>
              <w:left w:val="nil"/>
              <w:bottom w:val="nil"/>
              <w:right w:val="nil"/>
            </w:tcBorders>
          </w:tcPr>
          <w:p w14:paraId="6F25CDAD" w14:textId="77777777" w:rsidR="00E602C4" w:rsidRDefault="00000000">
            <w:pPr>
              <w:spacing w:after="0" w:line="259" w:lineRule="auto"/>
              <w:ind w:left="120" w:right="0" w:firstLine="0"/>
              <w:jc w:val="left"/>
            </w:pPr>
            <w:r>
              <w:t>Recurrent</w:t>
            </w:r>
          </w:p>
        </w:tc>
        <w:tc>
          <w:tcPr>
            <w:tcW w:w="1996" w:type="dxa"/>
            <w:tcBorders>
              <w:top w:val="nil"/>
              <w:left w:val="nil"/>
              <w:bottom w:val="nil"/>
              <w:right w:val="nil"/>
            </w:tcBorders>
          </w:tcPr>
          <w:p w14:paraId="1850660D" w14:textId="77777777" w:rsidR="00E602C4" w:rsidRDefault="00000000">
            <w:pPr>
              <w:spacing w:after="0" w:line="259" w:lineRule="auto"/>
              <w:ind w:left="494" w:right="0" w:firstLine="0"/>
              <w:jc w:val="left"/>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d</w:t>
            </w:r>
            <w:r>
              <w:rPr>
                <w:rFonts w:ascii="Cambria" w:eastAsia="Cambria" w:hAnsi="Cambria" w:cs="Cambria"/>
                <w:vertAlign w:val="superscript"/>
              </w:rPr>
              <w:t>2</w:t>
            </w:r>
            <w:r>
              <w:rPr>
                <w:rFonts w:ascii="Cambria" w:eastAsia="Cambria" w:hAnsi="Cambria" w:cs="Cambria"/>
              </w:rPr>
              <w:t>)</w:t>
            </w:r>
          </w:p>
        </w:tc>
        <w:tc>
          <w:tcPr>
            <w:tcW w:w="1113" w:type="dxa"/>
            <w:tcBorders>
              <w:top w:val="nil"/>
              <w:left w:val="nil"/>
              <w:bottom w:val="nil"/>
              <w:right w:val="nil"/>
            </w:tcBorders>
          </w:tcPr>
          <w:p w14:paraId="5F67D278" w14:textId="77777777" w:rsidR="00E602C4" w:rsidRDefault="00000000">
            <w:pPr>
              <w:spacing w:after="0" w:line="259" w:lineRule="auto"/>
              <w:ind w:left="221" w:right="0" w:firstLine="0"/>
              <w:jc w:val="left"/>
            </w:pP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rPr>
              <w:t>)</w:t>
            </w:r>
          </w:p>
        </w:tc>
        <w:tc>
          <w:tcPr>
            <w:tcW w:w="1965" w:type="dxa"/>
            <w:tcBorders>
              <w:top w:val="nil"/>
              <w:left w:val="nil"/>
              <w:bottom w:val="nil"/>
              <w:right w:val="nil"/>
            </w:tcBorders>
          </w:tcPr>
          <w:p w14:paraId="2D0225F4" w14:textId="77777777" w:rsidR="00E602C4" w:rsidRDefault="00000000">
            <w:pPr>
              <w:spacing w:after="0" w:line="259" w:lineRule="auto"/>
              <w:ind w:left="0" w:right="4" w:firstLine="0"/>
              <w:jc w:val="center"/>
            </w:pP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rPr>
              <w:t>)</w:t>
            </w:r>
          </w:p>
        </w:tc>
      </w:tr>
      <w:tr w:rsidR="00E602C4" w14:paraId="674A9785" w14:textId="77777777">
        <w:trPr>
          <w:trHeight w:val="240"/>
        </w:trPr>
        <w:tc>
          <w:tcPr>
            <w:tcW w:w="2423" w:type="dxa"/>
            <w:tcBorders>
              <w:top w:val="nil"/>
              <w:left w:val="nil"/>
              <w:bottom w:val="nil"/>
              <w:right w:val="nil"/>
            </w:tcBorders>
          </w:tcPr>
          <w:p w14:paraId="56732A83" w14:textId="77777777" w:rsidR="00E602C4" w:rsidRDefault="00000000">
            <w:pPr>
              <w:spacing w:after="0" w:line="259" w:lineRule="auto"/>
              <w:ind w:left="120" w:right="0" w:firstLine="0"/>
              <w:jc w:val="left"/>
            </w:pPr>
            <w:r>
              <w:t>Convolutional</w:t>
            </w:r>
          </w:p>
        </w:tc>
        <w:tc>
          <w:tcPr>
            <w:tcW w:w="1996" w:type="dxa"/>
            <w:tcBorders>
              <w:top w:val="nil"/>
              <w:left w:val="nil"/>
              <w:bottom w:val="nil"/>
              <w:right w:val="nil"/>
            </w:tcBorders>
          </w:tcPr>
          <w:p w14:paraId="1B32D269" w14:textId="77777777" w:rsidR="00E602C4" w:rsidRDefault="00000000">
            <w:pPr>
              <w:spacing w:after="0" w:line="259" w:lineRule="auto"/>
              <w:ind w:left="367" w:right="0" w:firstLine="0"/>
              <w:jc w:val="left"/>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d</w:t>
            </w:r>
            <w:r>
              <w:rPr>
                <w:rFonts w:ascii="Cambria" w:eastAsia="Cambria" w:hAnsi="Cambria" w:cs="Cambria"/>
                <w:vertAlign w:val="superscript"/>
              </w:rPr>
              <w:t>2</w:t>
            </w:r>
            <w:r>
              <w:rPr>
                <w:rFonts w:ascii="Cambria" w:eastAsia="Cambria" w:hAnsi="Cambria" w:cs="Cambria"/>
              </w:rPr>
              <w:t>)</w:t>
            </w:r>
          </w:p>
        </w:tc>
        <w:tc>
          <w:tcPr>
            <w:tcW w:w="1113" w:type="dxa"/>
            <w:tcBorders>
              <w:top w:val="nil"/>
              <w:left w:val="nil"/>
              <w:bottom w:val="nil"/>
              <w:right w:val="nil"/>
            </w:tcBorders>
          </w:tcPr>
          <w:p w14:paraId="07BED26D" w14:textId="77777777" w:rsidR="00E602C4" w:rsidRDefault="00000000">
            <w:pPr>
              <w:spacing w:after="0" w:line="259" w:lineRule="auto"/>
              <w:ind w:left="231" w:right="0" w:firstLine="0"/>
              <w:jc w:val="left"/>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rPr>
              <w:t>1)</w:t>
            </w:r>
          </w:p>
        </w:tc>
        <w:tc>
          <w:tcPr>
            <w:tcW w:w="1965" w:type="dxa"/>
            <w:tcBorders>
              <w:top w:val="nil"/>
              <w:left w:val="nil"/>
              <w:bottom w:val="nil"/>
              <w:right w:val="nil"/>
            </w:tcBorders>
          </w:tcPr>
          <w:p w14:paraId="3E9B4FA1" w14:textId="77777777" w:rsidR="00E602C4" w:rsidRDefault="00000000">
            <w:pPr>
              <w:spacing w:after="0" w:line="259" w:lineRule="auto"/>
              <w:ind w:left="0" w:right="4" w:firstLine="0"/>
              <w:jc w:val="center"/>
            </w:pPr>
            <w:r>
              <w:rPr>
                <w:rFonts w:ascii="Cambria" w:eastAsia="Cambria" w:hAnsi="Cambria" w:cs="Cambria"/>
                <w:i/>
              </w:rPr>
              <w:t>O</w:t>
            </w:r>
            <w:r>
              <w:rPr>
                <w:rFonts w:ascii="Cambria" w:eastAsia="Cambria" w:hAnsi="Cambria" w:cs="Cambria"/>
              </w:rPr>
              <w:t>(</w:t>
            </w:r>
            <w:proofErr w:type="spellStart"/>
            <w:r>
              <w:rPr>
                <w:rFonts w:ascii="Cambria" w:eastAsia="Cambria" w:hAnsi="Cambria" w:cs="Cambria"/>
                <w:i/>
              </w:rPr>
              <w:t>log</w:t>
            </w:r>
            <w:r>
              <w:rPr>
                <w:rFonts w:ascii="Cambria" w:eastAsia="Cambria" w:hAnsi="Cambria" w:cs="Cambria"/>
                <w:i/>
                <w:vertAlign w:val="subscript"/>
              </w:rPr>
              <w:t>k</w:t>
            </w:r>
            <w:proofErr w:type="spellEnd"/>
            <w:r>
              <w:rPr>
                <w:rFonts w:ascii="Cambria" w:eastAsia="Cambria" w:hAnsi="Cambria" w:cs="Cambria"/>
              </w:rPr>
              <w:t>(</w:t>
            </w:r>
            <w:r>
              <w:rPr>
                <w:rFonts w:ascii="Cambria" w:eastAsia="Cambria" w:hAnsi="Cambria" w:cs="Cambria"/>
                <w:i/>
              </w:rPr>
              <w:t>n</w:t>
            </w:r>
            <w:r>
              <w:rPr>
                <w:rFonts w:ascii="Cambria" w:eastAsia="Cambria" w:hAnsi="Cambria" w:cs="Cambria"/>
              </w:rPr>
              <w:t>))</w:t>
            </w:r>
          </w:p>
        </w:tc>
      </w:tr>
      <w:tr w:rsidR="00E602C4" w14:paraId="2BA20DFF" w14:textId="77777777">
        <w:trPr>
          <w:trHeight w:val="265"/>
        </w:trPr>
        <w:tc>
          <w:tcPr>
            <w:tcW w:w="2423" w:type="dxa"/>
            <w:tcBorders>
              <w:top w:val="nil"/>
              <w:left w:val="nil"/>
              <w:bottom w:val="single" w:sz="6" w:space="0" w:color="000000"/>
              <w:right w:val="nil"/>
            </w:tcBorders>
          </w:tcPr>
          <w:p w14:paraId="33A3C6D3" w14:textId="77777777" w:rsidR="00E602C4" w:rsidRDefault="00000000">
            <w:pPr>
              <w:spacing w:after="0" w:line="259" w:lineRule="auto"/>
              <w:ind w:left="120" w:right="0" w:firstLine="0"/>
              <w:jc w:val="left"/>
            </w:pPr>
            <w:r>
              <w:t>Self-Attention (restricted)</w:t>
            </w:r>
          </w:p>
        </w:tc>
        <w:tc>
          <w:tcPr>
            <w:tcW w:w="1996" w:type="dxa"/>
            <w:tcBorders>
              <w:top w:val="nil"/>
              <w:left w:val="nil"/>
              <w:bottom w:val="single" w:sz="6" w:space="0" w:color="000000"/>
              <w:right w:val="nil"/>
            </w:tcBorders>
          </w:tcPr>
          <w:p w14:paraId="2D0F49A5" w14:textId="77777777" w:rsidR="00E602C4" w:rsidRDefault="00000000">
            <w:pPr>
              <w:spacing w:after="0" w:line="259" w:lineRule="auto"/>
              <w:ind w:left="419" w:right="0" w:firstLine="0"/>
              <w:jc w:val="left"/>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i/>
              </w:rPr>
              <w:t xml:space="preserve">r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d</w:t>
            </w:r>
            <w:r>
              <w:rPr>
                <w:rFonts w:ascii="Cambria" w:eastAsia="Cambria" w:hAnsi="Cambria" w:cs="Cambria"/>
              </w:rPr>
              <w:t>)</w:t>
            </w:r>
          </w:p>
        </w:tc>
        <w:tc>
          <w:tcPr>
            <w:tcW w:w="1113" w:type="dxa"/>
            <w:tcBorders>
              <w:top w:val="nil"/>
              <w:left w:val="nil"/>
              <w:bottom w:val="single" w:sz="6" w:space="0" w:color="000000"/>
              <w:right w:val="nil"/>
            </w:tcBorders>
          </w:tcPr>
          <w:p w14:paraId="3E89133C" w14:textId="77777777" w:rsidR="00E602C4" w:rsidRDefault="00000000">
            <w:pPr>
              <w:spacing w:after="0" w:line="259" w:lineRule="auto"/>
              <w:ind w:left="231" w:right="0" w:firstLine="0"/>
              <w:jc w:val="left"/>
            </w:pP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rPr>
              <w:t>1)</w:t>
            </w:r>
          </w:p>
        </w:tc>
        <w:tc>
          <w:tcPr>
            <w:tcW w:w="1965" w:type="dxa"/>
            <w:tcBorders>
              <w:top w:val="nil"/>
              <w:left w:val="nil"/>
              <w:bottom w:val="single" w:sz="6" w:space="0" w:color="000000"/>
              <w:right w:val="nil"/>
            </w:tcBorders>
          </w:tcPr>
          <w:p w14:paraId="2BB3CBE6" w14:textId="77777777" w:rsidR="00E602C4" w:rsidRDefault="00000000">
            <w:pPr>
              <w:spacing w:after="0" w:line="259" w:lineRule="auto"/>
              <w:ind w:left="0" w:right="4" w:firstLine="0"/>
              <w:jc w:val="center"/>
            </w:pPr>
            <w:r>
              <w:rPr>
                <w:rFonts w:ascii="Cambria" w:eastAsia="Cambria" w:hAnsi="Cambria" w:cs="Cambria"/>
                <w:i/>
              </w:rPr>
              <w:t>O</w:t>
            </w:r>
            <w:r>
              <w:rPr>
                <w:rFonts w:ascii="Cambria" w:eastAsia="Cambria" w:hAnsi="Cambria" w:cs="Cambria"/>
              </w:rPr>
              <w:t>(</w:t>
            </w:r>
            <w:r>
              <w:rPr>
                <w:rFonts w:ascii="Cambria" w:eastAsia="Cambria" w:hAnsi="Cambria" w:cs="Cambria"/>
                <w:i/>
              </w:rPr>
              <w:t>n/r</w:t>
            </w:r>
            <w:r>
              <w:rPr>
                <w:rFonts w:ascii="Cambria" w:eastAsia="Cambria" w:hAnsi="Cambria" w:cs="Cambria"/>
              </w:rPr>
              <w:t>)</w:t>
            </w:r>
          </w:p>
        </w:tc>
      </w:tr>
    </w:tbl>
    <w:p w14:paraId="0B24E1CF" w14:textId="77777777" w:rsidR="008F2ADF" w:rsidRPr="008F2ADF" w:rsidRDefault="008F2ADF" w:rsidP="008F2ADF">
      <w:pPr>
        <w:spacing w:after="157" w:line="259" w:lineRule="auto"/>
        <w:ind w:left="360" w:right="0" w:firstLine="0"/>
        <w:jc w:val="left"/>
        <w:rPr>
          <w:rFonts w:hint="eastAsia"/>
        </w:rPr>
      </w:pPr>
    </w:p>
    <w:p w14:paraId="4A57CF7A" w14:textId="77777777" w:rsidR="008F2ADF" w:rsidRPr="008F2ADF" w:rsidRDefault="008F2ADF" w:rsidP="008F2ADF">
      <w:pPr>
        <w:pStyle w:val="2"/>
        <w:spacing w:after="24"/>
      </w:pPr>
      <w:r w:rsidRPr="008F2ADF">
        <w:rPr>
          <w:rFonts w:hint="eastAsia"/>
        </w:rPr>
        <w:t xml:space="preserve">3.3 </w:t>
      </w:r>
      <w:r w:rsidRPr="008F2ADF">
        <w:rPr>
          <w:rFonts w:hint="eastAsia"/>
        </w:rPr>
        <w:t>位置编码</w:t>
      </w:r>
    </w:p>
    <w:p w14:paraId="09B570AC" w14:textId="77777777" w:rsidR="008F2ADF" w:rsidRDefault="008F2ADF" w:rsidP="008F2ADF">
      <w:pPr>
        <w:pStyle w:val="a5"/>
        <w:spacing w:after="120"/>
        <w:ind w:firstLine="400"/>
      </w:pPr>
      <w:r w:rsidRPr="008F2ADF">
        <w:t>由于我们的模型不包含递归（</w:t>
      </w:r>
      <w:r w:rsidRPr="008F2ADF">
        <w:t>recurrence</w:t>
      </w:r>
      <w:r w:rsidRPr="008F2ADF">
        <w:t>）也不包含卷积（</w:t>
      </w:r>
      <w:r w:rsidRPr="008F2ADF">
        <w:t>convolution</w:t>
      </w:r>
      <w:r w:rsidRPr="008F2ADF">
        <w:t>），为了使模型能够利用序列中符号的顺序信息，我们必须向模型注入一些关于序列中符号相对位置或绝对位置的信息。为此，我们在编码器和解码器堆栈的底部向输入嵌入添加</w:t>
      </w:r>
      <w:r w:rsidRPr="008F2ADF">
        <w:t>“</w:t>
      </w:r>
      <w:r w:rsidRPr="008F2ADF">
        <w:t>位置编码</w:t>
      </w:r>
      <w:r w:rsidRPr="008F2ADF">
        <w:t>”</w:t>
      </w:r>
      <w:r w:rsidRPr="008F2ADF">
        <w:lastRenderedPageBreak/>
        <w:t>（</w:t>
      </w:r>
      <w:r w:rsidRPr="008F2ADF">
        <w:t>positional encodings</w:t>
      </w:r>
      <w:r w:rsidRPr="008F2ADF">
        <w:t>）。位置编码与嵌入具有相同的维度</w:t>
      </w:r>
      <w:r w:rsidRPr="008F2ADF">
        <w:t xml:space="preserve"> </w:t>
      </w:r>
      <w:proofErr w:type="spellStart"/>
      <w:r w:rsidRPr="008F2ADF">
        <w:t>dmodel</w:t>
      </w:r>
      <w:proofErr w:type="spellEnd"/>
      <w:r w:rsidRPr="008F2ADF">
        <w:t>，以便两者可以相加。位置编码有多种选择，包括学习得到的位置编码和固定的位置编码</w:t>
      </w:r>
      <w:r w:rsidRPr="008F2ADF">
        <w:t xml:space="preserve"> [9]</w:t>
      </w:r>
      <w:r w:rsidRPr="008F2ADF">
        <w:t>。</w:t>
      </w:r>
    </w:p>
    <w:p w14:paraId="4D158BBA" w14:textId="77777777" w:rsidR="008F2ADF" w:rsidRDefault="008F2ADF" w:rsidP="008F2ADF">
      <w:pPr>
        <w:pStyle w:val="a5"/>
        <w:spacing w:after="120"/>
        <w:ind w:firstLine="400"/>
      </w:pPr>
      <w:r w:rsidRPr="008F2ADF">
        <w:rPr>
          <w:rFonts w:hint="eastAsia"/>
        </w:rPr>
        <w:t>在这项工作中，我们使用了不同频率的正弦和余弦函数：</w:t>
      </w:r>
    </w:p>
    <w:p w14:paraId="57417F59" w14:textId="1B7405F7" w:rsidR="00E602C4" w:rsidRDefault="00000000">
      <w:pPr>
        <w:spacing w:after="183" w:line="259" w:lineRule="auto"/>
        <w:ind w:left="195" w:right="0" w:hanging="10"/>
        <w:jc w:val="center"/>
      </w:pPr>
      <w:proofErr w:type="gramStart"/>
      <w:r>
        <w:rPr>
          <w:rFonts w:ascii="Cambria" w:eastAsia="Cambria" w:hAnsi="Cambria" w:cs="Cambria"/>
          <w:i/>
        </w:rPr>
        <w:t>PE</w:t>
      </w:r>
      <w:r>
        <w:rPr>
          <w:rFonts w:ascii="Cambria" w:eastAsia="Cambria" w:hAnsi="Cambria" w:cs="Cambria"/>
          <w:sz w:val="14"/>
        </w:rPr>
        <w:t>(</w:t>
      </w:r>
      <w:proofErr w:type="gramEnd"/>
      <w:r>
        <w:rPr>
          <w:rFonts w:ascii="Cambria" w:eastAsia="Cambria" w:hAnsi="Cambria" w:cs="Cambria"/>
          <w:i/>
          <w:sz w:val="14"/>
        </w:rPr>
        <w:t>pos,</w:t>
      </w:r>
      <w:r>
        <w:rPr>
          <w:rFonts w:ascii="Cambria" w:eastAsia="Cambria" w:hAnsi="Cambria" w:cs="Cambria"/>
          <w:sz w:val="14"/>
        </w:rPr>
        <w:t>2</w:t>
      </w:r>
      <w:r>
        <w:rPr>
          <w:rFonts w:ascii="Cambria" w:eastAsia="Cambria" w:hAnsi="Cambria" w:cs="Cambria"/>
          <w:i/>
          <w:sz w:val="14"/>
        </w:rPr>
        <w:t>i</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sin</w:t>
      </w:r>
      <w:r>
        <w:rPr>
          <w:rFonts w:ascii="Cambria" w:eastAsia="Cambria" w:hAnsi="Cambria" w:cs="Cambria"/>
        </w:rPr>
        <w:t>(</w:t>
      </w:r>
      <w:r>
        <w:rPr>
          <w:rFonts w:ascii="Cambria" w:eastAsia="Cambria" w:hAnsi="Cambria" w:cs="Cambria"/>
          <w:i/>
        </w:rPr>
        <w:t>pos/</w:t>
      </w:r>
      <w:r>
        <w:rPr>
          <w:rFonts w:ascii="Cambria" w:eastAsia="Cambria" w:hAnsi="Cambria" w:cs="Cambria"/>
        </w:rPr>
        <w:t>10000</w:t>
      </w:r>
      <w:r>
        <w:rPr>
          <w:rFonts w:ascii="Cambria" w:eastAsia="Cambria" w:hAnsi="Cambria" w:cs="Cambria"/>
          <w:sz w:val="14"/>
        </w:rPr>
        <w:t>2</w:t>
      </w:r>
      <w:r>
        <w:rPr>
          <w:rFonts w:ascii="Cambria" w:eastAsia="Cambria" w:hAnsi="Cambria" w:cs="Cambria"/>
          <w:i/>
          <w:sz w:val="14"/>
        </w:rPr>
        <w:t>i/</w:t>
      </w:r>
      <w:proofErr w:type="spellStart"/>
      <w:r>
        <w:rPr>
          <w:rFonts w:ascii="Cambria" w:eastAsia="Cambria" w:hAnsi="Cambria" w:cs="Cambria"/>
          <w:i/>
          <w:sz w:val="14"/>
        </w:rPr>
        <w:t>d</w:t>
      </w:r>
      <w:r>
        <w:rPr>
          <w:sz w:val="10"/>
        </w:rPr>
        <w:t>model</w:t>
      </w:r>
      <w:proofErr w:type="spellEnd"/>
      <w:r>
        <w:rPr>
          <w:sz w:val="10"/>
        </w:rPr>
        <w:t xml:space="preserve"> </w:t>
      </w:r>
      <w:r>
        <w:rPr>
          <w:rFonts w:ascii="Cambria" w:eastAsia="Cambria" w:hAnsi="Cambria" w:cs="Cambria"/>
        </w:rPr>
        <w:t>)</w:t>
      </w:r>
    </w:p>
    <w:p w14:paraId="06BF69CE" w14:textId="77777777" w:rsidR="00E602C4" w:rsidRDefault="00000000">
      <w:pPr>
        <w:spacing w:after="268" w:line="259" w:lineRule="auto"/>
        <w:ind w:left="195" w:right="196" w:hanging="10"/>
        <w:jc w:val="center"/>
      </w:pPr>
      <w:proofErr w:type="gramStart"/>
      <w:r>
        <w:rPr>
          <w:rFonts w:ascii="Cambria" w:eastAsia="Cambria" w:hAnsi="Cambria" w:cs="Cambria"/>
          <w:i/>
        </w:rPr>
        <w:t>PE</w:t>
      </w:r>
      <w:r>
        <w:rPr>
          <w:rFonts w:ascii="Cambria" w:eastAsia="Cambria" w:hAnsi="Cambria" w:cs="Cambria"/>
          <w:vertAlign w:val="subscript"/>
        </w:rPr>
        <w:t>(</w:t>
      </w:r>
      <w:proofErr w:type="gramEnd"/>
      <w:r>
        <w:rPr>
          <w:rFonts w:ascii="Cambria" w:eastAsia="Cambria" w:hAnsi="Cambria" w:cs="Cambria"/>
          <w:i/>
          <w:sz w:val="14"/>
        </w:rPr>
        <w:t>pos,</w:t>
      </w:r>
      <w:r>
        <w:rPr>
          <w:rFonts w:ascii="Cambria" w:eastAsia="Cambria" w:hAnsi="Cambria" w:cs="Cambria"/>
          <w:sz w:val="14"/>
        </w:rPr>
        <w:t>2</w:t>
      </w:r>
      <w:r>
        <w:rPr>
          <w:rFonts w:ascii="Cambria" w:eastAsia="Cambria" w:hAnsi="Cambria" w:cs="Cambria"/>
          <w:i/>
          <w:sz w:val="14"/>
        </w:rPr>
        <w:t>i</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cos</w:t>
      </w:r>
      <w:r>
        <w:rPr>
          <w:rFonts w:ascii="Cambria" w:eastAsia="Cambria" w:hAnsi="Cambria" w:cs="Cambria"/>
        </w:rPr>
        <w:t>(</w:t>
      </w:r>
      <w:r>
        <w:rPr>
          <w:rFonts w:ascii="Cambria" w:eastAsia="Cambria" w:hAnsi="Cambria" w:cs="Cambria"/>
          <w:i/>
        </w:rPr>
        <w:t>pos/</w:t>
      </w:r>
      <w:r>
        <w:rPr>
          <w:rFonts w:ascii="Cambria" w:eastAsia="Cambria" w:hAnsi="Cambria" w:cs="Cambria"/>
        </w:rPr>
        <w:t>10000</w:t>
      </w:r>
      <w:r>
        <w:rPr>
          <w:rFonts w:ascii="Cambria" w:eastAsia="Cambria" w:hAnsi="Cambria" w:cs="Cambria"/>
          <w:vertAlign w:val="superscript"/>
        </w:rPr>
        <w:t>2</w:t>
      </w:r>
      <w:r>
        <w:rPr>
          <w:rFonts w:ascii="Cambria" w:eastAsia="Cambria" w:hAnsi="Cambria" w:cs="Cambria"/>
          <w:i/>
          <w:vertAlign w:val="superscript"/>
        </w:rPr>
        <w:t>i/</w:t>
      </w:r>
      <w:proofErr w:type="spellStart"/>
      <w:r>
        <w:rPr>
          <w:rFonts w:ascii="Cambria" w:eastAsia="Cambria" w:hAnsi="Cambria" w:cs="Cambria"/>
          <w:i/>
          <w:vertAlign w:val="superscript"/>
        </w:rPr>
        <w:t>d</w:t>
      </w:r>
      <w:r>
        <w:rPr>
          <w:sz w:val="15"/>
          <w:vertAlign w:val="superscript"/>
        </w:rPr>
        <w:t>model</w:t>
      </w:r>
      <w:proofErr w:type="spellEnd"/>
      <w:r>
        <w:rPr>
          <w:sz w:val="15"/>
          <w:vertAlign w:val="superscript"/>
        </w:rPr>
        <w:t xml:space="preserve"> </w:t>
      </w:r>
      <w:r>
        <w:rPr>
          <w:rFonts w:ascii="Cambria" w:eastAsia="Cambria" w:hAnsi="Cambria" w:cs="Cambria"/>
        </w:rPr>
        <w:t>)</w:t>
      </w:r>
    </w:p>
    <w:p w14:paraId="5161E897" w14:textId="77777777" w:rsidR="008F2ADF" w:rsidRDefault="008F2ADF" w:rsidP="008F2ADF">
      <w:pPr>
        <w:pStyle w:val="a5"/>
        <w:spacing w:after="120"/>
        <w:ind w:firstLine="400"/>
      </w:pPr>
      <w:r w:rsidRPr="008F2ADF">
        <w:rPr>
          <w:rFonts w:hint="eastAsia"/>
        </w:rPr>
        <w:t>其中，</w:t>
      </w:r>
      <w:r w:rsidRPr="008F2ADF">
        <w:rPr>
          <w:rFonts w:hint="eastAsia"/>
        </w:rPr>
        <w:t xml:space="preserve">pos </w:t>
      </w:r>
      <w:r w:rsidRPr="008F2ADF">
        <w:rPr>
          <w:rFonts w:hint="eastAsia"/>
        </w:rPr>
        <w:t>是位置，</w:t>
      </w:r>
      <w:proofErr w:type="spellStart"/>
      <w:r w:rsidRPr="008F2ADF">
        <w:rPr>
          <w:rFonts w:hint="eastAsia"/>
        </w:rPr>
        <w:t>i</w:t>
      </w:r>
      <w:proofErr w:type="spellEnd"/>
      <w:r w:rsidRPr="008F2ADF">
        <w:rPr>
          <w:rFonts w:hint="eastAsia"/>
        </w:rPr>
        <w:t xml:space="preserve"> </w:t>
      </w:r>
      <w:r w:rsidRPr="008F2ADF">
        <w:rPr>
          <w:rFonts w:hint="eastAsia"/>
        </w:rPr>
        <w:t>是维数。</w:t>
      </w:r>
      <w:r w:rsidRPr="008F2ADF">
        <w:rPr>
          <w:rFonts w:hint="eastAsia"/>
        </w:rPr>
        <w:t xml:space="preserve"> </w:t>
      </w:r>
      <w:r w:rsidRPr="008F2ADF">
        <w:rPr>
          <w:rFonts w:hint="eastAsia"/>
        </w:rPr>
        <w:t>也就是说，位置编码的每个维度对应一个正弦波。</w:t>
      </w:r>
      <w:r w:rsidRPr="008F2ADF">
        <w:rPr>
          <w:rFonts w:hint="eastAsia"/>
        </w:rPr>
        <w:t xml:space="preserve"> </w:t>
      </w:r>
      <w:r w:rsidRPr="008F2ADF">
        <w:rPr>
          <w:rFonts w:hint="eastAsia"/>
        </w:rPr>
        <w:t>波长形成一个从</w:t>
      </w:r>
      <w:r w:rsidRPr="008F2ADF">
        <w:rPr>
          <w:rFonts w:hint="eastAsia"/>
        </w:rPr>
        <w:t xml:space="preserve"> 2</w:t>
      </w:r>
      <w:r w:rsidRPr="008F2ADF">
        <w:rPr>
          <w:rFonts w:hint="eastAsia"/>
        </w:rPr>
        <w:t>π</w:t>
      </w:r>
      <w:r w:rsidRPr="008F2ADF">
        <w:rPr>
          <w:rFonts w:hint="eastAsia"/>
        </w:rPr>
        <w:t xml:space="preserve"> </w:t>
      </w:r>
      <w:r w:rsidRPr="008F2ADF">
        <w:rPr>
          <w:rFonts w:hint="eastAsia"/>
        </w:rPr>
        <w:t>到</w:t>
      </w:r>
      <w:r w:rsidRPr="008F2ADF">
        <w:rPr>
          <w:rFonts w:hint="eastAsia"/>
        </w:rPr>
        <w:t xml:space="preserve"> 10000-2</w:t>
      </w:r>
      <w:r w:rsidRPr="008F2ADF">
        <w:rPr>
          <w:rFonts w:hint="eastAsia"/>
        </w:rPr>
        <w:t>π</w:t>
      </w:r>
      <w:r w:rsidRPr="008F2ADF">
        <w:rPr>
          <w:rFonts w:hint="eastAsia"/>
        </w:rPr>
        <w:t xml:space="preserve"> </w:t>
      </w:r>
      <w:r w:rsidRPr="008F2ADF">
        <w:rPr>
          <w:rFonts w:hint="eastAsia"/>
        </w:rPr>
        <w:t>的几何级数。</w:t>
      </w:r>
      <w:r w:rsidRPr="008F2ADF">
        <w:rPr>
          <w:rFonts w:hint="eastAsia"/>
        </w:rPr>
        <w:t xml:space="preserve"> </w:t>
      </w:r>
      <w:r w:rsidRPr="008F2ADF">
        <w:rPr>
          <w:rFonts w:hint="eastAsia"/>
        </w:rPr>
        <w:t>我们之所以选择这个函数，是因为我们假设它可以让模型轻松学会按相对位置进行关注，因为对于任何固定的偏移</w:t>
      </w:r>
      <w:r w:rsidRPr="008F2ADF">
        <w:rPr>
          <w:rFonts w:hint="eastAsia"/>
        </w:rPr>
        <w:t xml:space="preserve"> k</w:t>
      </w:r>
      <w:r w:rsidRPr="008F2ADF">
        <w:rPr>
          <w:rFonts w:hint="eastAsia"/>
        </w:rPr>
        <w:t>，</w:t>
      </w:r>
      <w:proofErr w:type="spellStart"/>
      <w:r w:rsidRPr="008F2ADF">
        <w:rPr>
          <w:rFonts w:hint="eastAsia"/>
        </w:rPr>
        <w:t>PEpos+k</w:t>
      </w:r>
      <w:proofErr w:type="spellEnd"/>
      <w:r w:rsidRPr="008F2ADF">
        <w:rPr>
          <w:rFonts w:hint="eastAsia"/>
        </w:rPr>
        <w:t xml:space="preserve"> </w:t>
      </w:r>
      <w:r w:rsidRPr="008F2ADF">
        <w:rPr>
          <w:rFonts w:hint="eastAsia"/>
        </w:rPr>
        <w:t>都可以表示为</w:t>
      </w:r>
      <w:r w:rsidRPr="008F2ADF">
        <w:rPr>
          <w:rFonts w:hint="eastAsia"/>
        </w:rPr>
        <w:t xml:space="preserve"> </w:t>
      </w:r>
      <w:proofErr w:type="spellStart"/>
      <w:r w:rsidRPr="008F2ADF">
        <w:rPr>
          <w:rFonts w:hint="eastAsia"/>
        </w:rPr>
        <w:t>PEpos</w:t>
      </w:r>
      <w:proofErr w:type="spellEnd"/>
      <w:r w:rsidRPr="008F2ADF">
        <w:rPr>
          <w:rFonts w:hint="eastAsia"/>
        </w:rPr>
        <w:t xml:space="preserve"> </w:t>
      </w:r>
      <w:r w:rsidRPr="008F2ADF">
        <w:rPr>
          <w:rFonts w:hint="eastAsia"/>
        </w:rPr>
        <w:t>的线性函数。</w:t>
      </w:r>
    </w:p>
    <w:p w14:paraId="7DD3C1A5" w14:textId="77777777" w:rsidR="000002B6" w:rsidRPr="000002B6" w:rsidRDefault="000002B6" w:rsidP="000002B6">
      <w:pPr>
        <w:pStyle w:val="a5"/>
        <w:spacing w:after="120"/>
        <w:ind w:firstLine="400"/>
        <w:rPr>
          <w:rFonts w:ascii="Calibri" w:eastAsia="Calibri" w:hAnsi="Calibri"/>
          <w:sz w:val="24"/>
        </w:rPr>
      </w:pPr>
      <w:r w:rsidRPr="000002B6">
        <w:rPr>
          <w:rFonts w:hint="eastAsia"/>
        </w:rPr>
        <w:t>我们还尝试了使用学习到的位置嵌入</w:t>
      </w:r>
      <w:r w:rsidRPr="000002B6">
        <w:rPr>
          <w:rFonts w:hint="eastAsia"/>
        </w:rPr>
        <w:t>[9]</w:t>
      </w:r>
      <w:r w:rsidRPr="000002B6">
        <w:rPr>
          <w:rFonts w:hint="eastAsia"/>
        </w:rPr>
        <w:t>，发现两个版本产生的结果几乎相同（见表</w:t>
      </w:r>
      <w:r w:rsidRPr="000002B6">
        <w:rPr>
          <w:rFonts w:hint="eastAsia"/>
        </w:rPr>
        <w:t xml:space="preserve"> 3 </w:t>
      </w:r>
      <w:r w:rsidRPr="000002B6">
        <w:rPr>
          <w:rFonts w:hint="eastAsia"/>
        </w:rPr>
        <w:t>第（</w:t>
      </w:r>
      <w:r w:rsidRPr="000002B6">
        <w:rPr>
          <w:rFonts w:hint="eastAsia"/>
        </w:rPr>
        <w:t>E</w:t>
      </w:r>
      <w:r w:rsidRPr="000002B6">
        <w:rPr>
          <w:rFonts w:hint="eastAsia"/>
        </w:rPr>
        <w:t>）行）。</w:t>
      </w:r>
      <w:r w:rsidRPr="000002B6">
        <w:rPr>
          <w:rFonts w:hint="eastAsia"/>
        </w:rPr>
        <w:t xml:space="preserve"> </w:t>
      </w:r>
      <w:r w:rsidRPr="000002B6">
        <w:rPr>
          <w:rFonts w:hint="eastAsia"/>
        </w:rPr>
        <w:t>我们之所以选择正弦波版本，是因为它可以让模型推断出比训练时遇到的序列长度更长的序列。</w:t>
      </w:r>
    </w:p>
    <w:p w14:paraId="722ED8C4" w14:textId="18BFBC1B" w:rsidR="00E602C4" w:rsidRDefault="000002B6" w:rsidP="000002B6">
      <w:pPr>
        <w:pStyle w:val="1"/>
      </w:pPr>
      <w:r>
        <w:rPr>
          <w:rFonts w:ascii="宋体" w:eastAsia="宋体" w:hAnsi="宋体" w:cs="宋体" w:hint="eastAsia"/>
        </w:rPr>
        <w:t>为什么要自注意力机制</w:t>
      </w:r>
    </w:p>
    <w:p w14:paraId="1E770610" w14:textId="77777777" w:rsidR="000002B6" w:rsidRDefault="000002B6" w:rsidP="000002B6">
      <w:pPr>
        <w:pStyle w:val="a5"/>
        <w:spacing w:after="120"/>
        <w:ind w:firstLine="400"/>
      </w:pPr>
      <w:r w:rsidRPr="000002B6">
        <w:rPr>
          <w:rFonts w:hint="eastAsia"/>
        </w:rPr>
        <w:t>在本节中，我们将比较</w:t>
      </w:r>
      <w:proofErr w:type="gramStart"/>
      <w:r w:rsidRPr="000002B6">
        <w:rPr>
          <w:rFonts w:hint="eastAsia"/>
        </w:rPr>
        <w:t>自注意层</w:t>
      </w:r>
      <w:proofErr w:type="gramEnd"/>
      <w:r w:rsidRPr="000002B6">
        <w:rPr>
          <w:rFonts w:hint="eastAsia"/>
        </w:rPr>
        <w:t>与递归层和卷积层的各个方面，后者通常用于将一个可变长度的符号表示序列</w:t>
      </w:r>
      <w:r w:rsidRPr="000002B6">
        <w:rPr>
          <w:rFonts w:hint="eastAsia"/>
        </w:rPr>
        <w:t xml:space="preserve"> (x1,...</w:t>
      </w:r>
      <w:proofErr w:type="spellStart"/>
      <w:r w:rsidRPr="000002B6">
        <w:rPr>
          <w:rFonts w:hint="eastAsia"/>
        </w:rPr>
        <w:t>xn</w:t>
      </w:r>
      <w:proofErr w:type="spellEnd"/>
      <w:r w:rsidRPr="000002B6">
        <w:rPr>
          <w:rFonts w:hint="eastAsia"/>
        </w:rPr>
        <w:t xml:space="preserve">) </w:t>
      </w:r>
      <w:r w:rsidRPr="000002B6">
        <w:rPr>
          <w:rFonts w:hint="eastAsia"/>
        </w:rPr>
        <w:t>映射到另一个等长序列</w:t>
      </w:r>
      <w:r w:rsidRPr="000002B6">
        <w:rPr>
          <w:rFonts w:hint="eastAsia"/>
        </w:rPr>
        <w:t xml:space="preserve"> (z1,...,</w:t>
      </w:r>
      <w:proofErr w:type="spellStart"/>
      <w:r w:rsidRPr="000002B6">
        <w:rPr>
          <w:rFonts w:hint="eastAsia"/>
        </w:rPr>
        <w:t>zn</w:t>
      </w:r>
      <w:proofErr w:type="spellEnd"/>
      <w:r w:rsidRPr="000002B6">
        <w:rPr>
          <w:rFonts w:hint="eastAsia"/>
        </w:rPr>
        <w:t>)</w:t>
      </w:r>
      <w:r w:rsidRPr="000002B6">
        <w:rPr>
          <w:rFonts w:hint="eastAsia"/>
        </w:rPr>
        <w:t>，</w:t>
      </w:r>
      <w:proofErr w:type="spellStart"/>
      <w:r w:rsidRPr="000002B6">
        <w:rPr>
          <w:rFonts w:hint="eastAsia"/>
        </w:rPr>
        <w:t>xi,zi</w:t>
      </w:r>
      <w:proofErr w:type="spellEnd"/>
      <w:r w:rsidRPr="000002B6">
        <w:rPr>
          <w:rFonts w:hint="eastAsia"/>
        </w:rPr>
        <w:t>∈</w:t>
      </w:r>
      <w:r w:rsidRPr="000002B6">
        <w:rPr>
          <w:rFonts w:hint="eastAsia"/>
        </w:rPr>
        <w:t>Rd</w:t>
      </w:r>
      <w:r w:rsidRPr="000002B6">
        <w:rPr>
          <w:rFonts w:hint="eastAsia"/>
        </w:rPr>
        <w:t>，例如典型序列转换编码器或解码器中的隐藏层。</w:t>
      </w:r>
      <w:r w:rsidRPr="000002B6">
        <w:rPr>
          <w:rFonts w:hint="eastAsia"/>
        </w:rPr>
        <w:t xml:space="preserve"> </w:t>
      </w:r>
      <w:r w:rsidRPr="000002B6">
        <w:rPr>
          <w:rFonts w:hint="eastAsia"/>
        </w:rPr>
        <w:t>我们使用</w:t>
      </w:r>
      <w:proofErr w:type="gramStart"/>
      <w:r w:rsidRPr="000002B6">
        <w:rPr>
          <w:rFonts w:hint="eastAsia"/>
        </w:rPr>
        <w:t>自注意</w:t>
      </w:r>
      <w:proofErr w:type="gramEnd"/>
      <w:r w:rsidRPr="000002B6">
        <w:rPr>
          <w:rFonts w:hint="eastAsia"/>
        </w:rPr>
        <w:t>的动机有三个。</w:t>
      </w:r>
    </w:p>
    <w:p w14:paraId="0DCDDFC7" w14:textId="77777777" w:rsidR="000002B6" w:rsidRDefault="000002B6" w:rsidP="000002B6">
      <w:pPr>
        <w:pStyle w:val="a5"/>
        <w:spacing w:after="120"/>
        <w:ind w:firstLine="400"/>
      </w:pPr>
      <w:r w:rsidRPr="000002B6">
        <w:rPr>
          <w:rFonts w:hint="eastAsia"/>
        </w:rPr>
        <w:t>一是每层的</w:t>
      </w:r>
      <w:proofErr w:type="gramStart"/>
      <w:r w:rsidRPr="000002B6">
        <w:rPr>
          <w:rFonts w:hint="eastAsia"/>
        </w:rPr>
        <w:t>总计算</w:t>
      </w:r>
      <w:proofErr w:type="gramEnd"/>
      <w:r w:rsidRPr="000002B6">
        <w:rPr>
          <w:rFonts w:hint="eastAsia"/>
        </w:rPr>
        <w:t>复杂度。</w:t>
      </w:r>
      <w:r w:rsidRPr="000002B6">
        <w:rPr>
          <w:rFonts w:hint="eastAsia"/>
        </w:rPr>
        <w:t xml:space="preserve"> </w:t>
      </w:r>
      <w:r w:rsidRPr="000002B6">
        <w:rPr>
          <w:rFonts w:hint="eastAsia"/>
        </w:rPr>
        <w:t>另一个是可并行化的计算量，以所需的最小顺序运算次数来衡量。</w:t>
      </w:r>
    </w:p>
    <w:p w14:paraId="04F58D12" w14:textId="77777777" w:rsidR="000002B6" w:rsidRDefault="000002B6" w:rsidP="000002B6">
      <w:pPr>
        <w:pStyle w:val="a5"/>
        <w:spacing w:after="120"/>
        <w:ind w:firstLine="400"/>
      </w:pPr>
      <w:r w:rsidRPr="000002B6">
        <w:rPr>
          <w:rFonts w:hint="eastAsia"/>
        </w:rPr>
        <w:t>第三是网络中长距离依赖关系之间的路径长度。</w:t>
      </w:r>
      <w:r w:rsidRPr="000002B6">
        <w:rPr>
          <w:rFonts w:hint="eastAsia"/>
        </w:rPr>
        <w:t xml:space="preserve"> </w:t>
      </w:r>
      <w:r w:rsidRPr="000002B6">
        <w:rPr>
          <w:rFonts w:hint="eastAsia"/>
        </w:rPr>
        <w:t>学习长程依赖关系是许多序列转导任务的关键挑战。</w:t>
      </w:r>
      <w:r w:rsidRPr="000002B6">
        <w:rPr>
          <w:rFonts w:hint="eastAsia"/>
        </w:rPr>
        <w:t xml:space="preserve"> </w:t>
      </w:r>
      <w:r w:rsidRPr="000002B6">
        <w:rPr>
          <w:rFonts w:hint="eastAsia"/>
        </w:rPr>
        <w:t>影响学习此类依赖关系能力的一个关键因素是前向和后向信号在网络中必须穿越的路径长度。</w:t>
      </w:r>
      <w:r w:rsidRPr="000002B6">
        <w:rPr>
          <w:rFonts w:hint="eastAsia"/>
        </w:rPr>
        <w:t xml:space="preserve"> </w:t>
      </w:r>
      <w:r w:rsidRPr="000002B6">
        <w:rPr>
          <w:rFonts w:hint="eastAsia"/>
        </w:rPr>
        <w:t>输入和输出序列中任意位置组合之间的路径越短，就越容易学习长程依赖关系</w:t>
      </w:r>
      <w:r w:rsidRPr="000002B6">
        <w:rPr>
          <w:rFonts w:hint="eastAsia"/>
        </w:rPr>
        <w:t xml:space="preserve"> [12]</w:t>
      </w:r>
      <w:r w:rsidRPr="000002B6">
        <w:rPr>
          <w:rFonts w:hint="eastAsia"/>
        </w:rPr>
        <w:t>。</w:t>
      </w:r>
      <w:r w:rsidRPr="000002B6">
        <w:rPr>
          <w:rFonts w:hint="eastAsia"/>
        </w:rPr>
        <w:t xml:space="preserve"> </w:t>
      </w:r>
      <w:r w:rsidRPr="000002B6">
        <w:rPr>
          <w:rFonts w:hint="eastAsia"/>
        </w:rPr>
        <w:t>因此，我们还比较了由不同</w:t>
      </w:r>
      <w:proofErr w:type="gramStart"/>
      <w:r w:rsidRPr="000002B6">
        <w:rPr>
          <w:rFonts w:hint="eastAsia"/>
        </w:rPr>
        <w:t>层类型</w:t>
      </w:r>
      <w:proofErr w:type="gramEnd"/>
      <w:r w:rsidRPr="000002B6">
        <w:rPr>
          <w:rFonts w:hint="eastAsia"/>
        </w:rPr>
        <w:t>组成的网络中任意两个输入和输出位置之间的最大路径长度。</w:t>
      </w:r>
    </w:p>
    <w:p w14:paraId="1F917636" w14:textId="77777777" w:rsidR="000002B6" w:rsidRDefault="000002B6" w:rsidP="000002B6">
      <w:pPr>
        <w:pStyle w:val="a5"/>
        <w:spacing w:after="120"/>
        <w:ind w:firstLine="400"/>
      </w:pPr>
      <w:r w:rsidRPr="000002B6">
        <w:rPr>
          <w:rFonts w:hint="eastAsia"/>
        </w:rPr>
        <w:t>如表</w:t>
      </w:r>
      <w:r w:rsidRPr="000002B6">
        <w:rPr>
          <w:rFonts w:hint="eastAsia"/>
        </w:rPr>
        <w:t xml:space="preserve"> 1 </w:t>
      </w:r>
      <w:r w:rsidRPr="000002B6">
        <w:rPr>
          <w:rFonts w:hint="eastAsia"/>
        </w:rPr>
        <w:t>所示，</w:t>
      </w:r>
      <w:proofErr w:type="gramStart"/>
      <w:r w:rsidRPr="000002B6">
        <w:rPr>
          <w:rFonts w:hint="eastAsia"/>
        </w:rPr>
        <w:t>自注意层</w:t>
      </w:r>
      <w:proofErr w:type="gramEnd"/>
      <w:r w:rsidRPr="000002B6">
        <w:rPr>
          <w:rFonts w:hint="eastAsia"/>
        </w:rPr>
        <w:t>连接所有位置的连续操作数不变，而递归层则需要</w:t>
      </w:r>
      <w:r w:rsidRPr="000002B6">
        <w:rPr>
          <w:rFonts w:hint="eastAsia"/>
        </w:rPr>
        <w:t xml:space="preserve"> O(n) </w:t>
      </w:r>
      <w:r w:rsidRPr="000002B6">
        <w:rPr>
          <w:rFonts w:hint="eastAsia"/>
        </w:rPr>
        <w:t>次连续操作。</w:t>
      </w:r>
      <w:r w:rsidRPr="000002B6">
        <w:rPr>
          <w:rFonts w:hint="eastAsia"/>
        </w:rPr>
        <w:t xml:space="preserve"> </w:t>
      </w:r>
      <w:r w:rsidRPr="000002B6">
        <w:rPr>
          <w:rFonts w:hint="eastAsia"/>
        </w:rPr>
        <w:t>就计算复杂度而言，当序列长度</w:t>
      </w:r>
      <w:r w:rsidRPr="000002B6">
        <w:rPr>
          <w:rFonts w:hint="eastAsia"/>
        </w:rPr>
        <w:t xml:space="preserve"> n </w:t>
      </w:r>
      <w:r w:rsidRPr="000002B6">
        <w:rPr>
          <w:rFonts w:hint="eastAsia"/>
        </w:rPr>
        <w:t>小于表示维度</w:t>
      </w:r>
      <w:r w:rsidRPr="000002B6">
        <w:rPr>
          <w:rFonts w:hint="eastAsia"/>
        </w:rPr>
        <w:t xml:space="preserve"> d </w:t>
      </w:r>
      <w:r w:rsidRPr="000002B6">
        <w:rPr>
          <w:rFonts w:hint="eastAsia"/>
        </w:rPr>
        <w:t>时，</w:t>
      </w:r>
      <w:proofErr w:type="gramStart"/>
      <w:r w:rsidRPr="000002B6">
        <w:rPr>
          <w:rFonts w:hint="eastAsia"/>
        </w:rPr>
        <w:t>自注意层</w:t>
      </w:r>
      <w:proofErr w:type="gramEnd"/>
      <w:r w:rsidRPr="000002B6">
        <w:rPr>
          <w:rFonts w:hint="eastAsia"/>
        </w:rPr>
        <w:t>的计算速度要快于递归层，机器翻译中最先进的模型所使用的句子表示，如单词片</w:t>
      </w:r>
      <w:r w:rsidRPr="000002B6">
        <w:rPr>
          <w:rFonts w:hint="eastAsia"/>
        </w:rPr>
        <w:t>[38]</w:t>
      </w:r>
      <w:r w:rsidRPr="000002B6">
        <w:rPr>
          <w:rFonts w:hint="eastAsia"/>
        </w:rPr>
        <w:t>和字节对</w:t>
      </w:r>
      <w:r w:rsidRPr="000002B6">
        <w:rPr>
          <w:rFonts w:hint="eastAsia"/>
        </w:rPr>
        <w:t>[31]</w:t>
      </w:r>
      <w:r w:rsidRPr="000002B6">
        <w:rPr>
          <w:rFonts w:hint="eastAsia"/>
        </w:rPr>
        <w:t>表示，通常就是这种情况。</w:t>
      </w:r>
      <w:r w:rsidRPr="000002B6">
        <w:rPr>
          <w:rFonts w:hint="eastAsia"/>
        </w:rPr>
        <w:t xml:space="preserve"> </w:t>
      </w:r>
      <w:r w:rsidRPr="000002B6">
        <w:rPr>
          <w:rFonts w:hint="eastAsia"/>
        </w:rPr>
        <w:t>为了提高涉及超长序列任务的计算性能，可以限制自我关注只考虑输入序列中以相应输出位置为中心的大小为</w:t>
      </w:r>
      <w:r w:rsidRPr="000002B6">
        <w:rPr>
          <w:rFonts w:hint="eastAsia"/>
        </w:rPr>
        <w:t xml:space="preserve"> r </w:t>
      </w:r>
      <w:r w:rsidRPr="000002B6">
        <w:rPr>
          <w:rFonts w:hint="eastAsia"/>
        </w:rPr>
        <w:t>的邻域。</w:t>
      </w:r>
      <w:r w:rsidRPr="000002B6">
        <w:rPr>
          <w:rFonts w:hint="eastAsia"/>
        </w:rPr>
        <w:t xml:space="preserve"> </w:t>
      </w:r>
      <w:r w:rsidRPr="000002B6">
        <w:rPr>
          <w:rFonts w:hint="eastAsia"/>
        </w:rPr>
        <w:t>这将把最大路径长度增加到</w:t>
      </w:r>
      <w:r w:rsidRPr="000002B6">
        <w:rPr>
          <w:rFonts w:hint="eastAsia"/>
        </w:rPr>
        <w:t xml:space="preserve"> O(n/r)</w:t>
      </w:r>
      <w:r w:rsidRPr="000002B6">
        <w:rPr>
          <w:rFonts w:hint="eastAsia"/>
        </w:rPr>
        <w:t>。</w:t>
      </w:r>
      <w:r w:rsidRPr="000002B6">
        <w:rPr>
          <w:rFonts w:hint="eastAsia"/>
        </w:rPr>
        <w:t xml:space="preserve"> </w:t>
      </w:r>
      <w:r w:rsidRPr="000002B6">
        <w:rPr>
          <w:rFonts w:hint="eastAsia"/>
        </w:rPr>
        <w:t>我们计划在今后的工作中进一步研究这种方法。</w:t>
      </w:r>
    </w:p>
    <w:p w14:paraId="36657EAA" w14:textId="77777777" w:rsidR="000002B6" w:rsidRDefault="000002B6" w:rsidP="000002B6">
      <w:pPr>
        <w:pStyle w:val="a5"/>
        <w:spacing w:after="120"/>
        <w:ind w:firstLine="400"/>
      </w:pPr>
      <w:proofErr w:type="gramStart"/>
      <w:r w:rsidRPr="000002B6">
        <w:rPr>
          <w:rFonts w:hint="eastAsia"/>
        </w:rPr>
        <w:lastRenderedPageBreak/>
        <w:t>核宽</w:t>
      </w:r>
      <w:proofErr w:type="gramEnd"/>
      <w:r w:rsidRPr="000002B6">
        <w:rPr>
          <w:rFonts w:hint="eastAsia"/>
        </w:rPr>
        <w:t xml:space="preserve"> k &lt; n </w:t>
      </w:r>
      <w:r w:rsidRPr="000002B6">
        <w:rPr>
          <w:rFonts w:hint="eastAsia"/>
        </w:rPr>
        <w:t>的单个卷积</w:t>
      </w:r>
      <w:proofErr w:type="gramStart"/>
      <w:r w:rsidRPr="000002B6">
        <w:rPr>
          <w:rFonts w:hint="eastAsia"/>
        </w:rPr>
        <w:t>层无法</w:t>
      </w:r>
      <w:proofErr w:type="gramEnd"/>
      <w:r w:rsidRPr="000002B6">
        <w:rPr>
          <w:rFonts w:hint="eastAsia"/>
        </w:rPr>
        <w:t>连接所有输入和输出位置对。</w:t>
      </w:r>
      <w:r w:rsidRPr="000002B6">
        <w:rPr>
          <w:rFonts w:hint="eastAsia"/>
        </w:rPr>
        <w:t xml:space="preserve"> </w:t>
      </w:r>
      <w:r w:rsidRPr="000002B6">
        <w:rPr>
          <w:rFonts w:hint="eastAsia"/>
        </w:rPr>
        <w:t>在内核连续的情况下，这样做需要堆叠</w:t>
      </w:r>
      <w:r w:rsidRPr="000002B6">
        <w:rPr>
          <w:rFonts w:hint="eastAsia"/>
        </w:rPr>
        <w:t xml:space="preserve"> O(n/k) </w:t>
      </w:r>
      <w:proofErr w:type="gramStart"/>
      <w:r w:rsidRPr="000002B6">
        <w:rPr>
          <w:rFonts w:hint="eastAsia"/>
        </w:rPr>
        <w:t>个</w:t>
      </w:r>
      <w:proofErr w:type="gramEnd"/>
      <w:r w:rsidRPr="000002B6">
        <w:rPr>
          <w:rFonts w:hint="eastAsia"/>
        </w:rPr>
        <w:t>卷积层；在扩张卷积的情况下，则需要堆叠</w:t>
      </w:r>
      <w:r w:rsidRPr="000002B6">
        <w:rPr>
          <w:rFonts w:hint="eastAsia"/>
        </w:rPr>
        <w:t xml:space="preserve"> O(</w:t>
      </w:r>
      <w:proofErr w:type="spellStart"/>
      <w:r w:rsidRPr="000002B6">
        <w:rPr>
          <w:rFonts w:hint="eastAsia"/>
        </w:rPr>
        <w:t>logk</w:t>
      </w:r>
      <w:proofErr w:type="spellEnd"/>
      <w:r w:rsidRPr="000002B6">
        <w:rPr>
          <w:rFonts w:hint="eastAsia"/>
        </w:rPr>
        <w:t xml:space="preserve">(n) </w:t>
      </w:r>
      <w:proofErr w:type="gramStart"/>
      <w:r w:rsidRPr="000002B6">
        <w:rPr>
          <w:rFonts w:hint="eastAsia"/>
        </w:rPr>
        <w:t>个</w:t>
      </w:r>
      <w:proofErr w:type="gramEnd"/>
      <w:r w:rsidRPr="000002B6">
        <w:rPr>
          <w:rFonts w:hint="eastAsia"/>
        </w:rPr>
        <w:t>卷积层</w:t>
      </w:r>
      <w:r w:rsidRPr="000002B6">
        <w:rPr>
          <w:rFonts w:hint="eastAsia"/>
        </w:rPr>
        <w:t>[18]</w:t>
      </w:r>
      <w:r w:rsidRPr="000002B6">
        <w:rPr>
          <w:rFonts w:hint="eastAsia"/>
        </w:rPr>
        <w:t>，从而增加了网络中任意两个位置之间最长路径的长度。</w:t>
      </w:r>
      <w:r w:rsidRPr="000002B6">
        <w:rPr>
          <w:rFonts w:hint="eastAsia"/>
        </w:rPr>
        <w:t xml:space="preserve"> </w:t>
      </w:r>
      <w:r w:rsidRPr="000002B6">
        <w:rPr>
          <w:rFonts w:hint="eastAsia"/>
        </w:rPr>
        <w:t>可分离卷积</w:t>
      </w:r>
      <w:r w:rsidRPr="000002B6">
        <w:rPr>
          <w:rFonts w:hint="eastAsia"/>
        </w:rPr>
        <w:t>[6]</w:t>
      </w:r>
      <w:r w:rsidRPr="000002B6">
        <w:rPr>
          <w:rFonts w:hint="eastAsia"/>
        </w:rPr>
        <w:t>则大大降低了复杂度，达到</w:t>
      </w:r>
      <w:r w:rsidRPr="000002B6">
        <w:rPr>
          <w:rFonts w:hint="eastAsia"/>
        </w:rPr>
        <w:t xml:space="preserve"> O(k - n - d + n - d2)</w:t>
      </w:r>
      <w:r w:rsidRPr="000002B6">
        <w:rPr>
          <w:rFonts w:hint="eastAsia"/>
        </w:rPr>
        <w:t>。</w:t>
      </w:r>
      <w:r w:rsidRPr="000002B6">
        <w:rPr>
          <w:rFonts w:hint="eastAsia"/>
        </w:rPr>
        <w:t xml:space="preserve"> </w:t>
      </w:r>
      <w:r w:rsidRPr="000002B6">
        <w:rPr>
          <w:rFonts w:hint="eastAsia"/>
        </w:rPr>
        <w:t>即使在</w:t>
      </w:r>
      <w:r w:rsidRPr="000002B6">
        <w:rPr>
          <w:rFonts w:hint="eastAsia"/>
        </w:rPr>
        <w:t xml:space="preserve"> k = n </w:t>
      </w:r>
      <w:r w:rsidRPr="000002B6">
        <w:rPr>
          <w:rFonts w:hint="eastAsia"/>
        </w:rPr>
        <w:t>的情况下，可分离卷积的复杂度也相当于</w:t>
      </w:r>
      <w:proofErr w:type="gramStart"/>
      <w:r w:rsidRPr="000002B6">
        <w:rPr>
          <w:rFonts w:hint="eastAsia"/>
        </w:rPr>
        <w:t>自注意层</w:t>
      </w:r>
      <w:proofErr w:type="gramEnd"/>
      <w:r w:rsidRPr="000002B6">
        <w:rPr>
          <w:rFonts w:hint="eastAsia"/>
        </w:rPr>
        <w:t>和点式前馈层的组合，而我们在模型中采用的正是这种方法。</w:t>
      </w:r>
    </w:p>
    <w:p w14:paraId="09E767F4" w14:textId="77777777" w:rsidR="000002B6" w:rsidRPr="000002B6" w:rsidRDefault="000002B6" w:rsidP="000002B6">
      <w:pPr>
        <w:pStyle w:val="a5"/>
        <w:spacing w:after="120"/>
        <w:ind w:firstLine="400"/>
        <w:rPr>
          <w:rFonts w:ascii="Calibri" w:eastAsia="Calibri" w:hAnsi="Calibri"/>
          <w:sz w:val="24"/>
        </w:rPr>
      </w:pPr>
      <w:r w:rsidRPr="000002B6">
        <w:rPr>
          <w:rFonts w:hint="eastAsia"/>
        </w:rPr>
        <w:t>作为附带的好处，自我关注可以产生更多可解释的模型。</w:t>
      </w:r>
      <w:r w:rsidRPr="000002B6">
        <w:rPr>
          <w:rFonts w:hint="eastAsia"/>
        </w:rPr>
        <w:t xml:space="preserve"> </w:t>
      </w:r>
      <w:r w:rsidRPr="000002B6">
        <w:rPr>
          <w:rFonts w:hint="eastAsia"/>
        </w:rPr>
        <w:t>我们将从模型中检查注意力分布，并在附录中介绍和讨论实例。</w:t>
      </w:r>
      <w:r w:rsidRPr="000002B6">
        <w:rPr>
          <w:rFonts w:hint="eastAsia"/>
        </w:rPr>
        <w:t xml:space="preserve"> </w:t>
      </w:r>
      <w:r w:rsidRPr="000002B6">
        <w:rPr>
          <w:rFonts w:hint="eastAsia"/>
        </w:rPr>
        <w:t>各个注意力</w:t>
      </w:r>
      <w:proofErr w:type="gramStart"/>
      <w:r w:rsidRPr="000002B6">
        <w:rPr>
          <w:rFonts w:hint="eastAsia"/>
        </w:rPr>
        <w:t>头不仅</w:t>
      </w:r>
      <w:proofErr w:type="gramEnd"/>
      <w:r w:rsidRPr="000002B6">
        <w:rPr>
          <w:rFonts w:hint="eastAsia"/>
        </w:rPr>
        <w:t>明显学会执行不同的任务，而且许多注意力</w:t>
      </w:r>
      <w:proofErr w:type="gramStart"/>
      <w:r w:rsidRPr="000002B6">
        <w:rPr>
          <w:rFonts w:hint="eastAsia"/>
        </w:rPr>
        <w:t>头似乎</w:t>
      </w:r>
      <w:proofErr w:type="gramEnd"/>
      <w:r w:rsidRPr="000002B6">
        <w:rPr>
          <w:rFonts w:hint="eastAsia"/>
        </w:rPr>
        <w:t>还表现出与句子的句法和语义结构有关的行为。</w:t>
      </w:r>
    </w:p>
    <w:p w14:paraId="2D9E5E7A" w14:textId="19B883A9" w:rsidR="00E602C4" w:rsidRDefault="000002B6">
      <w:pPr>
        <w:pStyle w:val="1"/>
        <w:ind w:left="367" w:right="0" w:hanging="359"/>
      </w:pPr>
      <w:r>
        <w:rPr>
          <w:rFonts w:ascii="宋体" w:eastAsia="宋体" w:hAnsi="宋体" w:cs="宋体" w:hint="eastAsia"/>
        </w:rPr>
        <w:t>训练</w:t>
      </w:r>
    </w:p>
    <w:p w14:paraId="2B55673F" w14:textId="77777777" w:rsidR="000002B6" w:rsidRDefault="000002B6" w:rsidP="000002B6">
      <w:pPr>
        <w:pStyle w:val="a5"/>
        <w:spacing w:after="120"/>
        <w:ind w:firstLine="400"/>
      </w:pPr>
      <w:r w:rsidRPr="000002B6">
        <w:rPr>
          <w:rFonts w:hint="eastAsia"/>
        </w:rPr>
        <w:t>本节将介绍我们模型的训练机制。</w:t>
      </w:r>
    </w:p>
    <w:p w14:paraId="6FA5872C" w14:textId="6842BCF6" w:rsidR="00E602C4" w:rsidRPr="000002B6" w:rsidRDefault="00000000" w:rsidP="000002B6">
      <w:pPr>
        <w:pStyle w:val="2"/>
        <w:spacing w:after="24"/>
      </w:pPr>
      <w:r w:rsidRPr="000002B6">
        <w:t>5.1</w:t>
      </w:r>
      <w:r w:rsidR="000002B6" w:rsidRPr="000002B6">
        <w:rPr>
          <w:rFonts w:hint="eastAsia"/>
        </w:rPr>
        <w:t>训练数据和批处理</w:t>
      </w:r>
    </w:p>
    <w:p w14:paraId="2E1820DD" w14:textId="77777777" w:rsidR="000002B6" w:rsidRDefault="000002B6" w:rsidP="000002B6">
      <w:pPr>
        <w:pStyle w:val="a5"/>
        <w:spacing w:after="120"/>
        <w:ind w:firstLine="400"/>
      </w:pPr>
      <w:r w:rsidRPr="000002B6">
        <w:rPr>
          <w:rFonts w:hint="eastAsia"/>
        </w:rPr>
        <w:t>我们在标准的</w:t>
      </w:r>
      <w:r w:rsidRPr="000002B6">
        <w:rPr>
          <w:rFonts w:hint="eastAsia"/>
        </w:rPr>
        <w:t xml:space="preserve"> WMT 2014 </w:t>
      </w:r>
      <w:r w:rsidRPr="000002B6">
        <w:rPr>
          <w:rFonts w:hint="eastAsia"/>
        </w:rPr>
        <w:t>英德数据集上进行了训练，该数据集包含约</w:t>
      </w:r>
      <w:r w:rsidRPr="000002B6">
        <w:rPr>
          <w:rFonts w:hint="eastAsia"/>
        </w:rPr>
        <w:t xml:space="preserve"> 450 </w:t>
      </w:r>
      <w:r w:rsidRPr="000002B6">
        <w:rPr>
          <w:rFonts w:hint="eastAsia"/>
        </w:rPr>
        <w:t>万个句子对。</w:t>
      </w:r>
      <w:r w:rsidRPr="000002B6">
        <w:rPr>
          <w:rFonts w:hint="eastAsia"/>
        </w:rPr>
        <w:t xml:space="preserve"> </w:t>
      </w:r>
      <w:r w:rsidRPr="000002B6">
        <w:rPr>
          <w:rFonts w:hint="eastAsia"/>
        </w:rPr>
        <w:t>句子使用字节对编码</w:t>
      </w:r>
      <w:r w:rsidRPr="000002B6">
        <w:rPr>
          <w:rFonts w:hint="eastAsia"/>
        </w:rPr>
        <w:t>[3]</w:t>
      </w:r>
      <w:r w:rsidRPr="000002B6">
        <w:rPr>
          <w:rFonts w:hint="eastAsia"/>
        </w:rPr>
        <w:t>进行编码，其中有大约</w:t>
      </w:r>
      <w:r w:rsidRPr="000002B6">
        <w:rPr>
          <w:rFonts w:hint="eastAsia"/>
        </w:rPr>
        <w:t xml:space="preserve"> 37000 </w:t>
      </w:r>
      <w:proofErr w:type="gramStart"/>
      <w:r w:rsidRPr="000002B6">
        <w:rPr>
          <w:rFonts w:hint="eastAsia"/>
        </w:rPr>
        <w:t>个</w:t>
      </w:r>
      <w:proofErr w:type="gramEnd"/>
      <w:r w:rsidRPr="000002B6">
        <w:rPr>
          <w:rFonts w:hint="eastAsia"/>
        </w:rPr>
        <w:t>共享的</w:t>
      </w:r>
      <w:proofErr w:type="gramStart"/>
      <w:r w:rsidRPr="000002B6">
        <w:rPr>
          <w:rFonts w:hint="eastAsia"/>
        </w:rPr>
        <w:t>源目标</w:t>
      </w:r>
      <w:proofErr w:type="gramEnd"/>
      <w:r w:rsidRPr="000002B6">
        <w:rPr>
          <w:rFonts w:hint="eastAsia"/>
        </w:rPr>
        <w:t>词汇。</w:t>
      </w:r>
      <w:r w:rsidRPr="000002B6">
        <w:rPr>
          <w:rFonts w:hint="eastAsia"/>
        </w:rPr>
        <w:t xml:space="preserve"> </w:t>
      </w:r>
      <w:r w:rsidRPr="000002B6">
        <w:rPr>
          <w:rFonts w:hint="eastAsia"/>
        </w:rPr>
        <w:t>对于英语</w:t>
      </w:r>
      <w:r w:rsidRPr="000002B6">
        <w:rPr>
          <w:rFonts w:hint="eastAsia"/>
        </w:rPr>
        <w:t>-</w:t>
      </w:r>
      <w:r w:rsidRPr="000002B6">
        <w:rPr>
          <w:rFonts w:hint="eastAsia"/>
        </w:rPr>
        <w:t>法语，我们使用了规模更大的</w:t>
      </w:r>
      <w:r w:rsidRPr="000002B6">
        <w:rPr>
          <w:rFonts w:hint="eastAsia"/>
        </w:rPr>
        <w:t xml:space="preserve"> WMT 2014 </w:t>
      </w:r>
      <w:r w:rsidRPr="000002B6">
        <w:rPr>
          <w:rFonts w:hint="eastAsia"/>
        </w:rPr>
        <w:t>英语</w:t>
      </w:r>
      <w:r w:rsidRPr="000002B6">
        <w:rPr>
          <w:rFonts w:hint="eastAsia"/>
        </w:rPr>
        <w:t>-</w:t>
      </w:r>
      <w:r w:rsidRPr="000002B6">
        <w:rPr>
          <w:rFonts w:hint="eastAsia"/>
        </w:rPr>
        <w:t>法语数据集，该数据集包含</w:t>
      </w:r>
      <w:r w:rsidRPr="000002B6">
        <w:rPr>
          <w:rFonts w:hint="eastAsia"/>
        </w:rPr>
        <w:t xml:space="preserve"> 3600 </w:t>
      </w:r>
      <w:r w:rsidRPr="000002B6">
        <w:rPr>
          <w:rFonts w:hint="eastAsia"/>
        </w:rPr>
        <w:t>万个句子，并将标记拆分为</w:t>
      </w:r>
      <w:r w:rsidRPr="000002B6">
        <w:rPr>
          <w:rFonts w:hint="eastAsia"/>
        </w:rPr>
        <w:t xml:space="preserve"> 32000 </w:t>
      </w:r>
      <w:proofErr w:type="gramStart"/>
      <w:r w:rsidRPr="000002B6">
        <w:rPr>
          <w:rFonts w:hint="eastAsia"/>
        </w:rPr>
        <w:t>个词块</w:t>
      </w:r>
      <w:proofErr w:type="gramEnd"/>
      <w:r w:rsidRPr="000002B6">
        <w:rPr>
          <w:rFonts w:hint="eastAsia"/>
        </w:rPr>
        <w:t>词汇</w:t>
      </w:r>
      <w:r w:rsidRPr="000002B6">
        <w:rPr>
          <w:rFonts w:hint="eastAsia"/>
        </w:rPr>
        <w:t>[38]</w:t>
      </w:r>
      <w:r w:rsidRPr="000002B6">
        <w:rPr>
          <w:rFonts w:hint="eastAsia"/>
        </w:rPr>
        <w:t>。</w:t>
      </w:r>
      <w:r w:rsidRPr="000002B6">
        <w:rPr>
          <w:rFonts w:hint="eastAsia"/>
        </w:rPr>
        <w:t xml:space="preserve"> </w:t>
      </w:r>
      <w:r w:rsidRPr="000002B6">
        <w:rPr>
          <w:rFonts w:hint="eastAsia"/>
        </w:rPr>
        <w:t>句对按大致序列长度分组。</w:t>
      </w:r>
      <w:r w:rsidRPr="000002B6">
        <w:rPr>
          <w:rFonts w:hint="eastAsia"/>
        </w:rPr>
        <w:t xml:space="preserve"> </w:t>
      </w:r>
      <w:r w:rsidRPr="000002B6">
        <w:rPr>
          <w:rFonts w:hint="eastAsia"/>
        </w:rPr>
        <w:t>每个训练批包含一组句对，其中包含约</w:t>
      </w:r>
      <w:r w:rsidRPr="000002B6">
        <w:rPr>
          <w:rFonts w:hint="eastAsia"/>
        </w:rPr>
        <w:t xml:space="preserve"> 25000 </w:t>
      </w:r>
      <w:proofErr w:type="gramStart"/>
      <w:r w:rsidRPr="000002B6">
        <w:rPr>
          <w:rFonts w:hint="eastAsia"/>
        </w:rPr>
        <w:t>个源词块</w:t>
      </w:r>
      <w:proofErr w:type="gramEnd"/>
      <w:r w:rsidRPr="000002B6">
        <w:rPr>
          <w:rFonts w:hint="eastAsia"/>
        </w:rPr>
        <w:t>和</w:t>
      </w:r>
      <w:r w:rsidRPr="000002B6">
        <w:rPr>
          <w:rFonts w:hint="eastAsia"/>
        </w:rPr>
        <w:t xml:space="preserve"> 25000 </w:t>
      </w:r>
      <w:proofErr w:type="gramStart"/>
      <w:r w:rsidRPr="000002B6">
        <w:rPr>
          <w:rFonts w:hint="eastAsia"/>
        </w:rPr>
        <w:t>个</w:t>
      </w:r>
      <w:proofErr w:type="gramEnd"/>
      <w:r w:rsidRPr="000002B6">
        <w:rPr>
          <w:rFonts w:hint="eastAsia"/>
        </w:rPr>
        <w:t>目标词块。</w:t>
      </w:r>
    </w:p>
    <w:p w14:paraId="4E8093B0" w14:textId="35AEB575" w:rsidR="000002B6" w:rsidRPr="000002B6" w:rsidRDefault="00000000" w:rsidP="000002B6">
      <w:pPr>
        <w:pStyle w:val="2"/>
        <w:spacing w:after="24"/>
      </w:pPr>
      <w:r w:rsidRPr="000002B6">
        <w:t>5.2</w:t>
      </w:r>
      <w:r w:rsidR="000002B6" w:rsidRPr="000002B6">
        <w:rPr>
          <w:rFonts w:hint="eastAsia"/>
        </w:rPr>
        <w:t>硬件和时间表</w:t>
      </w:r>
    </w:p>
    <w:p w14:paraId="374BBF02" w14:textId="77777777" w:rsidR="000002B6" w:rsidRDefault="000002B6" w:rsidP="000002B6">
      <w:pPr>
        <w:pStyle w:val="a5"/>
        <w:spacing w:after="120"/>
        <w:ind w:firstLine="400"/>
      </w:pPr>
      <w:r w:rsidRPr="000002B6">
        <w:t>我们在一台配备</w:t>
      </w:r>
      <w:r w:rsidRPr="000002B6">
        <w:t>8</w:t>
      </w:r>
      <w:r w:rsidRPr="000002B6">
        <w:t>个</w:t>
      </w:r>
      <w:r w:rsidRPr="000002B6">
        <w:t>NVIDIA P100 GPU</w:t>
      </w:r>
      <w:r w:rsidRPr="000002B6">
        <w:t>的机器上训练了我们的模型。对于使用文中描述的超参数的基础模型，每个训练步骤大约耗时</w:t>
      </w:r>
      <w:r w:rsidRPr="000002B6">
        <w:t>0.4</w:t>
      </w:r>
      <w:r w:rsidRPr="000002B6">
        <w:t>秒。我们总共训练了基础模型</w:t>
      </w:r>
      <w:r w:rsidRPr="000002B6">
        <w:t>100,000</w:t>
      </w:r>
      <w:r w:rsidRPr="000002B6">
        <w:t>步，即</w:t>
      </w:r>
      <w:r w:rsidRPr="000002B6">
        <w:t>12</w:t>
      </w:r>
      <w:r w:rsidRPr="000002B6">
        <w:t>小时。对于较大的模型（如表</w:t>
      </w:r>
      <w:r w:rsidRPr="000002B6">
        <w:t>3</w:t>
      </w:r>
      <w:r w:rsidRPr="000002B6">
        <w:t>最后一行所述），每步训练时间是</w:t>
      </w:r>
      <w:r w:rsidRPr="000002B6">
        <w:t>1.0</w:t>
      </w:r>
      <w:r w:rsidRPr="000002B6">
        <w:t>秒。较大模型的训练总步数为</w:t>
      </w:r>
      <w:r w:rsidRPr="000002B6">
        <w:t>300,000</w:t>
      </w:r>
      <w:r w:rsidRPr="000002B6">
        <w:t>步，耗时</w:t>
      </w:r>
      <w:r w:rsidRPr="000002B6">
        <w:t>3.5</w:t>
      </w:r>
      <w:r w:rsidRPr="000002B6">
        <w:t>天。</w:t>
      </w:r>
    </w:p>
    <w:p w14:paraId="0ED23862" w14:textId="07CAA0AF" w:rsidR="00E602C4" w:rsidRPr="000002B6" w:rsidRDefault="00000000" w:rsidP="000002B6">
      <w:pPr>
        <w:pStyle w:val="2"/>
        <w:spacing w:after="24"/>
      </w:pPr>
      <w:r w:rsidRPr="000002B6">
        <w:t>5.3</w:t>
      </w:r>
      <w:r w:rsidRPr="000002B6">
        <w:tab/>
      </w:r>
      <w:r w:rsidR="000002B6" w:rsidRPr="000002B6">
        <w:rPr>
          <w:rFonts w:hint="eastAsia"/>
        </w:rPr>
        <w:t>优化器</w:t>
      </w:r>
    </w:p>
    <w:p w14:paraId="03066E2A" w14:textId="77777777" w:rsidR="000002B6" w:rsidRDefault="000002B6" w:rsidP="000002B6">
      <w:pPr>
        <w:pStyle w:val="a5"/>
        <w:spacing w:after="120"/>
        <w:ind w:firstLine="400"/>
      </w:pPr>
      <w:r w:rsidRPr="000002B6">
        <w:rPr>
          <w:rFonts w:hint="eastAsia"/>
        </w:rPr>
        <w:t>我们使用了</w:t>
      </w:r>
      <w:proofErr w:type="spellStart"/>
      <w:r>
        <w:rPr>
          <w:rFonts w:hint="eastAsia"/>
        </w:rPr>
        <w:t>adam</w:t>
      </w:r>
      <w:proofErr w:type="spellEnd"/>
      <w:r w:rsidRPr="000002B6">
        <w:rPr>
          <w:rFonts w:hint="eastAsia"/>
        </w:rPr>
        <w:t>优化器</w:t>
      </w:r>
      <w:r w:rsidRPr="000002B6">
        <w:t>[20]</w:t>
      </w:r>
      <w:r w:rsidRPr="000002B6">
        <w:rPr>
          <w:rFonts w:hint="eastAsia"/>
        </w:rPr>
        <w:t>，β</w:t>
      </w:r>
      <w:r w:rsidRPr="000002B6">
        <w:t>1 = 0.9</w:t>
      </w:r>
      <w:r w:rsidRPr="000002B6">
        <w:rPr>
          <w:rFonts w:hint="eastAsia"/>
        </w:rPr>
        <w:t>，β</w:t>
      </w:r>
      <w:r w:rsidRPr="000002B6">
        <w:t>2 = 0.98</w:t>
      </w:r>
      <w:r w:rsidRPr="000002B6">
        <w:rPr>
          <w:rFonts w:hint="eastAsia"/>
        </w:rPr>
        <w:t>，</w:t>
      </w:r>
      <w:r w:rsidRPr="000002B6">
        <w:t>ϵ = 10-9</w:t>
      </w:r>
      <w:r w:rsidRPr="000002B6">
        <w:rPr>
          <w:rFonts w:hint="eastAsia"/>
        </w:rPr>
        <w:t>。</w:t>
      </w:r>
      <w:r w:rsidRPr="000002B6">
        <w:t xml:space="preserve"> </w:t>
      </w:r>
      <w:r w:rsidRPr="000002B6">
        <w:rPr>
          <w:rFonts w:hint="eastAsia"/>
        </w:rPr>
        <w:t>在训练过程中，我们根据公式改变学习率：</w:t>
      </w:r>
    </w:p>
    <w:p w14:paraId="24655111" w14:textId="75596F0E" w:rsidR="00E602C4" w:rsidRDefault="00000000">
      <w:pPr>
        <w:tabs>
          <w:tab w:val="center" w:pos="3998"/>
          <w:tab w:val="right" w:pos="7978"/>
        </w:tabs>
        <w:spacing w:after="194" w:line="259" w:lineRule="auto"/>
        <w:ind w:left="0" w:right="0" w:firstLine="0"/>
        <w:jc w:val="left"/>
      </w:pPr>
      <w:r>
        <w:rPr>
          <w:rFonts w:ascii="Calibri" w:eastAsia="Calibri" w:hAnsi="Calibri"/>
          <w:sz w:val="22"/>
        </w:rPr>
        <w:tab/>
      </w:r>
      <w:r>
        <w:rPr>
          <w:noProof/>
        </w:rPr>
        <w:drawing>
          <wp:inline distT="0" distB="0" distL="0" distR="0" wp14:anchorId="5768AD20" wp14:editId="65C6819C">
            <wp:extent cx="3624072" cy="155448"/>
            <wp:effectExtent l="0" t="0" r="0" b="0"/>
            <wp:docPr id="31407" name="Picture 31407"/>
            <wp:cNvGraphicFramePr/>
            <a:graphic xmlns:a="http://schemas.openxmlformats.org/drawingml/2006/main">
              <a:graphicData uri="http://schemas.openxmlformats.org/drawingml/2006/picture">
                <pic:pic xmlns:pic="http://schemas.openxmlformats.org/drawingml/2006/picture">
                  <pic:nvPicPr>
                    <pic:cNvPr id="31407" name="Picture 31407"/>
                    <pic:cNvPicPr/>
                  </pic:nvPicPr>
                  <pic:blipFill>
                    <a:blip r:embed="rId14"/>
                    <a:stretch>
                      <a:fillRect/>
                    </a:stretch>
                  </pic:blipFill>
                  <pic:spPr>
                    <a:xfrm>
                      <a:off x="0" y="0"/>
                      <a:ext cx="3624072" cy="155448"/>
                    </a:xfrm>
                    <a:prstGeom prst="rect">
                      <a:avLst/>
                    </a:prstGeom>
                  </pic:spPr>
                </pic:pic>
              </a:graphicData>
            </a:graphic>
          </wp:inline>
        </w:drawing>
      </w:r>
      <w:r>
        <w:tab/>
        <w:t>(3)</w:t>
      </w:r>
    </w:p>
    <w:p w14:paraId="0174B649" w14:textId="77777777" w:rsidR="000002B6" w:rsidRDefault="000002B6" w:rsidP="000002B6">
      <w:pPr>
        <w:pStyle w:val="a5"/>
        <w:spacing w:after="120"/>
        <w:ind w:firstLineChars="0" w:firstLine="0"/>
      </w:pPr>
      <w:r w:rsidRPr="000002B6">
        <w:rPr>
          <w:rFonts w:hint="eastAsia"/>
        </w:rPr>
        <w:t>这相当于在第一个热身训练步数中线性地提高学习率，之后则按步数的平方根反比例降低学习率。</w:t>
      </w:r>
      <w:r w:rsidRPr="000002B6">
        <w:rPr>
          <w:rFonts w:hint="eastAsia"/>
        </w:rPr>
        <w:t xml:space="preserve"> </w:t>
      </w:r>
      <w:r w:rsidRPr="000002B6">
        <w:rPr>
          <w:rFonts w:hint="eastAsia"/>
        </w:rPr>
        <w:t>我们使用的是</w:t>
      </w:r>
      <w:r w:rsidRPr="000002B6">
        <w:rPr>
          <w:rFonts w:hint="eastAsia"/>
        </w:rPr>
        <w:t xml:space="preserve"> </w:t>
      </w:r>
      <w:proofErr w:type="spellStart"/>
      <w:r w:rsidRPr="000002B6">
        <w:rPr>
          <w:rFonts w:hint="eastAsia"/>
        </w:rPr>
        <w:t>warmup_steps</w:t>
      </w:r>
      <w:proofErr w:type="spellEnd"/>
      <w:r w:rsidRPr="000002B6">
        <w:rPr>
          <w:rFonts w:hint="eastAsia"/>
        </w:rPr>
        <w:t xml:space="preserve"> = 4000</w:t>
      </w:r>
      <w:r w:rsidRPr="000002B6">
        <w:rPr>
          <w:rFonts w:hint="eastAsia"/>
        </w:rPr>
        <w:t>。</w:t>
      </w:r>
    </w:p>
    <w:p w14:paraId="09AFE003" w14:textId="298F0937" w:rsidR="000002B6" w:rsidRPr="000002B6" w:rsidRDefault="00000000" w:rsidP="000002B6">
      <w:pPr>
        <w:pStyle w:val="2"/>
        <w:spacing w:after="24"/>
      </w:pPr>
      <w:r w:rsidRPr="000002B6">
        <w:t>5.4</w:t>
      </w:r>
      <w:r w:rsidRPr="000002B6">
        <w:tab/>
      </w:r>
      <w:r w:rsidR="000002B6">
        <w:rPr>
          <w:rFonts w:hint="eastAsia"/>
        </w:rPr>
        <w:t>正则</w:t>
      </w:r>
      <w:r w:rsidR="000002B6" w:rsidRPr="000002B6">
        <w:rPr>
          <w:rFonts w:hint="eastAsia"/>
        </w:rPr>
        <w:t>化</w:t>
      </w:r>
    </w:p>
    <w:p w14:paraId="4FEEF990" w14:textId="77777777" w:rsidR="000002B6" w:rsidRDefault="000002B6">
      <w:pPr>
        <w:spacing w:after="3"/>
        <w:ind w:left="11" w:right="13"/>
      </w:pPr>
      <w:r w:rsidRPr="000002B6">
        <w:rPr>
          <w:rFonts w:hint="eastAsia"/>
        </w:rPr>
        <w:t>在训练过程中，我们采用了三种正则化方法：</w:t>
      </w:r>
    </w:p>
    <w:p w14:paraId="0AF86805" w14:textId="341A2127" w:rsidR="000002B6" w:rsidRDefault="009B235F" w:rsidP="009B235F">
      <w:pPr>
        <w:spacing w:after="26"/>
        <w:ind w:left="480" w:right="13"/>
        <w:rPr>
          <w:rFonts w:hint="eastAsia"/>
        </w:rPr>
      </w:pPr>
      <w:r>
        <w:rPr>
          <w:noProof/>
        </w:rPr>
        <w:lastRenderedPageBreak/>
        <w:drawing>
          <wp:anchor distT="0" distB="0" distL="114300" distR="114300" simplePos="0" relativeHeight="251665408" behindDoc="0" locked="0" layoutInCell="1" allowOverlap="1" wp14:anchorId="1C8EECBB" wp14:editId="23515FD7">
            <wp:simplePos x="0" y="0"/>
            <wp:positionH relativeFrom="column">
              <wp:posOffset>196549</wp:posOffset>
            </wp:positionH>
            <wp:positionV relativeFrom="page">
              <wp:posOffset>1241631</wp:posOffset>
            </wp:positionV>
            <wp:extent cx="5066030" cy="2217420"/>
            <wp:effectExtent l="0" t="0" r="1270" b="0"/>
            <wp:wrapTopAndBottom/>
            <wp:docPr id="712810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0773" name=""/>
                    <pic:cNvPicPr/>
                  </pic:nvPicPr>
                  <pic:blipFill>
                    <a:blip r:embed="rId15">
                      <a:extLst>
                        <a:ext uri="{28A0092B-C50C-407E-A947-70E740481C1C}">
                          <a14:useLocalDpi xmlns:a14="http://schemas.microsoft.com/office/drawing/2010/main" val="0"/>
                        </a:ext>
                      </a:extLst>
                    </a:blip>
                    <a:stretch>
                      <a:fillRect/>
                    </a:stretch>
                  </pic:blipFill>
                  <pic:spPr>
                    <a:xfrm>
                      <a:off x="0" y="0"/>
                      <a:ext cx="5066030" cy="2217420"/>
                    </a:xfrm>
                    <a:prstGeom prst="rect">
                      <a:avLst/>
                    </a:prstGeom>
                  </pic:spPr>
                </pic:pic>
              </a:graphicData>
            </a:graphic>
          </wp:anchor>
        </w:drawing>
      </w:r>
      <w:r w:rsidR="000002B6" w:rsidRPr="000002B6">
        <w:rPr>
          <w:rFonts w:hint="eastAsia"/>
        </w:rPr>
        <w:t>表</w:t>
      </w:r>
      <w:r w:rsidR="000002B6" w:rsidRPr="000002B6">
        <w:rPr>
          <w:rFonts w:hint="eastAsia"/>
        </w:rPr>
        <w:t xml:space="preserve"> 2</w:t>
      </w:r>
      <w:r w:rsidR="000002B6" w:rsidRPr="000002B6">
        <w:rPr>
          <w:rFonts w:hint="eastAsia"/>
        </w:rPr>
        <w:t>：在英语到德语和英语到法语的</w:t>
      </w:r>
      <w:r w:rsidR="000002B6" w:rsidRPr="000002B6">
        <w:rPr>
          <w:rFonts w:hint="eastAsia"/>
        </w:rPr>
        <w:t xml:space="preserve"> newstest2014 </w:t>
      </w:r>
      <w:r w:rsidR="000002B6" w:rsidRPr="000002B6">
        <w:rPr>
          <w:rFonts w:hint="eastAsia"/>
        </w:rPr>
        <w:t>测试中，</w:t>
      </w:r>
      <w:r w:rsidR="000002B6" w:rsidRPr="000002B6">
        <w:rPr>
          <w:rFonts w:hint="eastAsia"/>
        </w:rPr>
        <w:t xml:space="preserve">Transformer </w:t>
      </w:r>
      <w:r w:rsidR="000002B6" w:rsidRPr="000002B6">
        <w:rPr>
          <w:rFonts w:hint="eastAsia"/>
        </w:rPr>
        <w:t>的</w:t>
      </w:r>
      <w:r w:rsidR="000002B6" w:rsidRPr="000002B6">
        <w:rPr>
          <w:rFonts w:hint="eastAsia"/>
        </w:rPr>
        <w:t xml:space="preserve"> BLEU </w:t>
      </w:r>
      <w:r w:rsidR="000002B6" w:rsidRPr="000002B6">
        <w:rPr>
          <w:rFonts w:hint="eastAsia"/>
        </w:rPr>
        <w:t>分数优于之前的先进模型，而训练成本仅</w:t>
      </w:r>
      <w:proofErr w:type="gramStart"/>
      <w:r w:rsidR="000002B6" w:rsidRPr="000002B6">
        <w:rPr>
          <w:rFonts w:hint="eastAsia"/>
        </w:rPr>
        <w:t>为之前</w:t>
      </w:r>
      <w:proofErr w:type="gramEnd"/>
      <w:r w:rsidR="000002B6" w:rsidRPr="000002B6">
        <w:rPr>
          <w:rFonts w:hint="eastAsia"/>
        </w:rPr>
        <w:t>的</w:t>
      </w:r>
      <w:proofErr w:type="gramStart"/>
      <w:r w:rsidR="000002B6" w:rsidRPr="000002B6">
        <w:rPr>
          <w:rFonts w:hint="eastAsia"/>
        </w:rPr>
        <w:t>一</w:t>
      </w:r>
      <w:proofErr w:type="gramEnd"/>
      <w:r w:rsidR="000002B6" w:rsidRPr="000002B6">
        <w:rPr>
          <w:rFonts w:hint="eastAsia"/>
        </w:rPr>
        <w:t>小部分。</w:t>
      </w:r>
    </w:p>
    <w:p w14:paraId="7EC0CEE2" w14:textId="77777777" w:rsidR="009B235F" w:rsidRDefault="009B235F" w:rsidP="009B235F">
      <w:pPr>
        <w:pStyle w:val="a5"/>
        <w:spacing w:after="120"/>
        <w:ind w:firstLine="400"/>
      </w:pPr>
      <w:r w:rsidRPr="009B235F">
        <w:rPr>
          <w:rFonts w:hint="eastAsia"/>
        </w:rPr>
        <w:t>残差滤波</w:t>
      </w:r>
      <w:r w:rsidRPr="009B235F">
        <w:rPr>
          <w:rFonts w:ascii="Calibri" w:eastAsia="Calibri" w:hAnsi="Calibri" w:hint="eastAsia"/>
        </w:rPr>
        <w:t xml:space="preserve"> </w:t>
      </w:r>
      <w:r w:rsidRPr="009B235F">
        <w:rPr>
          <w:rFonts w:hint="eastAsia"/>
        </w:rPr>
        <w:t>我们对每个子层的输出进行滤波</w:t>
      </w:r>
      <w:r w:rsidRPr="009B235F">
        <w:rPr>
          <w:rFonts w:ascii="Calibri" w:eastAsia="Calibri" w:hAnsi="Calibri" w:hint="eastAsia"/>
        </w:rPr>
        <w:t xml:space="preserve"> [33]</w:t>
      </w:r>
      <w:r w:rsidRPr="009B235F">
        <w:rPr>
          <w:rFonts w:hint="eastAsia"/>
        </w:rPr>
        <w:t>，然后将其添加到子层输入中并进行归一化处理。</w:t>
      </w:r>
      <w:r w:rsidRPr="009B235F">
        <w:rPr>
          <w:rFonts w:ascii="Calibri" w:eastAsia="Calibri" w:hAnsi="Calibri" w:hint="eastAsia"/>
        </w:rPr>
        <w:t xml:space="preserve"> </w:t>
      </w:r>
      <w:r w:rsidRPr="009B235F">
        <w:rPr>
          <w:rFonts w:hint="eastAsia"/>
        </w:rPr>
        <w:t>此外，我们还对编码器和解码器堆栈中的嵌入和位置编码之和进行了滤除。</w:t>
      </w:r>
      <w:r w:rsidRPr="009B235F">
        <w:rPr>
          <w:rFonts w:ascii="Calibri" w:eastAsia="Calibri" w:hAnsi="Calibri" w:hint="eastAsia"/>
        </w:rPr>
        <w:t xml:space="preserve"> </w:t>
      </w:r>
      <w:r w:rsidRPr="009B235F">
        <w:rPr>
          <w:rFonts w:hint="eastAsia"/>
        </w:rPr>
        <w:t>在基础模型中，我们使用</w:t>
      </w:r>
      <w:r w:rsidRPr="009B235F">
        <w:rPr>
          <w:rFonts w:ascii="Calibri" w:eastAsia="Calibri" w:hAnsi="Calibri" w:hint="eastAsia"/>
        </w:rPr>
        <w:t xml:space="preserve"> </w:t>
      </w:r>
      <w:proofErr w:type="spellStart"/>
      <w:r w:rsidRPr="009B235F">
        <w:rPr>
          <w:rFonts w:ascii="Calibri" w:eastAsia="Calibri" w:hAnsi="Calibri" w:hint="eastAsia"/>
        </w:rPr>
        <w:t>Pdrop</w:t>
      </w:r>
      <w:proofErr w:type="spellEnd"/>
      <w:r w:rsidRPr="009B235F">
        <w:rPr>
          <w:rFonts w:ascii="Calibri" w:eastAsia="Calibri" w:hAnsi="Calibri" w:hint="eastAsia"/>
        </w:rPr>
        <w:t xml:space="preserve"> = 0.1 </w:t>
      </w:r>
      <w:r w:rsidRPr="009B235F">
        <w:rPr>
          <w:rFonts w:hint="eastAsia"/>
        </w:rPr>
        <w:t>的比率。</w:t>
      </w:r>
    </w:p>
    <w:p w14:paraId="683F6857" w14:textId="77777777" w:rsidR="009B235F" w:rsidRPr="009B235F" w:rsidRDefault="009B235F" w:rsidP="009B235F">
      <w:pPr>
        <w:pStyle w:val="a5"/>
        <w:spacing w:after="120"/>
        <w:ind w:firstLine="400"/>
        <w:rPr>
          <w:rFonts w:ascii="Calibri" w:eastAsia="Calibri" w:hAnsi="Calibri"/>
          <w:sz w:val="24"/>
        </w:rPr>
      </w:pPr>
      <w:r w:rsidRPr="009B235F">
        <w:rPr>
          <w:rFonts w:hint="eastAsia"/>
        </w:rPr>
        <w:t>标签平滑</w:t>
      </w:r>
      <w:r w:rsidRPr="009B235F">
        <w:t xml:space="preserve"> </w:t>
      </w:r>
      <w:r w:rsidRPr="009B235F">
        <w:rPr>
          <w:rFonts w:hint="eastAsia"/>
        </w:rPr>
        <w:t>在训练过程中，我们采用了值</w:t>
      </w:r>
      <w:r w:rsidRPr="009B235F">
        <w:t xml:space="preserve">ϵls = 0.1 </w:t>
      </w:r>
      <w:r w:rsidRPr="009B235F">
        <w:rPr>
          <w:rFonts w:hint="eastAsia"/>
        </w:rPr>
        <w:t>的标签平滑</w:t>
      </w:r>
      <w:r w:rsidRPr="009B235F">
        <w:t>[36]</w:t>
      </w:r>
      <w:r w:rsidRPr="009B235F">
        <w:rPr>
          <w:rFonts w:hint="eastAsia"/>
        </w:rPr>
        <w:t>。</w:t>
      </w:r>
      <w:r w:rsidRPr="009B235F">
        <w:t xml:space="preserve"> </w:t>
      </w:r>
      <w:r w:rsidRPr="009B235F">
        <w:rPr>
          <w:rFonts w:hint="eastAsia"/>
        </w:rPr>
        <w:t>这样做会增加模型的不确定性，从而降低复杂度，但却能提高准确度和</w:t>
      </w:r>
      <w:r w:rsidRPr="009B235F">
        <w:t xml:space="preserve"> BLEU </w:t>
      </w:r>
      <w:r w:rsidRPr="009B235F">
        <w:rPr>
          <w:rFonts w:hint="eastAsia"/>
        </w:rPr>
        <w:t>得分。</w:t>
      </w:r>
    </w:p>
    <w:p w14:paraId="524460BA" w14:textId="3643474C" w:rsidR="00E602C4" w:rsidRDefault="009B235F" w:rsidP="009B235F">
      <w:pPr>
        <w:pStyle w:val="1"/>
      </w:pPr>
      <w:r>
        <w:rPr>
          <w:rFonts w:ascii="宋体" w:eastAsia="宋体" w:hAnsi="宋体" w:cs="宋体" w:hint="eastAsia"/>
        </w:rPr>
        <w:t>结果</w:t>
      </w:r>
    </w:p>
    <w:p w14:paraId="49B7AF42" w14:textId="77777777" w:rsidR="009B235F" w:rsidRDefault="009B235F" w:rsidP="009B235F">
      <w:pPr>
        <w:pStyle w:val="2"/>
        <w:spacing w:after="24"/>
      </w:pPr>
      <w:r w:rsidRPr="009B235F">
        <w:rPr>
          <w:rFonts w:ascii="Calibri" w:eastAsia="Calibri" w:hAnsi="Calibri" w:hint="eastAsia"/>
        </w:rPr>
        <w:t xml:space="preserve">6.1 </w:t>
      </w:r>
      <w:r w:rsidRPr="009B235F">
        <w:rPr>
          <w:rFonts w:hint="eastAsia"/>
        </w:rPr>
        <w:t>机器翻译</w:t>
      </w:r>
    </w:p>
    <w:p w14:paraId="4DD1AB83" w14:textId="77777777" w:rsidR="009B235F" w:rsidRDefault="009B235F" w:rsidP="009B235F">
      <w:pPr>
        <w:pStyle w:val="a5"/>
        <w:spacing w:after="120"/>
        <w:ind w:firstLine="400"/>
      </w:pPr>
      <w:r w:rsidRPr="009B235F">
        <w:rPr>
          <w:rFonts w:hint="eastAsia"/>
        </w:rPr>
        <w:t>在</w:t>
      </w:r>
      <w:r w:rsidRPr="009B235F">
        <w:rPr>
          <w:rFonts w:hint="eastAsia"/>
        </w:rPr>
        <w:t xml:space="preserve"> WMT 2014 </w:t>
      </w:r>
      <w:r w:rsidRPr="009B235F">
        <w:rPr>
          <w:rFonts w:hint="eastAsia"/>
        </w:rPr>
        <w:t>英</w:t>
      </w:r>
      <w:r w:rsidRPr="009B235F">
        <w:rPr>
          <w:rFonts w:hint="eastAsia"/>
        </w:rPr>
        <w:t>-</w:t>
      </w:r>
      <w:r w:rsidRPr="009B235F">
        <w:rPr>
          <w:rFonts w:hint="eastAsia"/>
        </w:rPr>
        <w:t>德翻译任务中，大转换器模型（表</w:t>
      </w:r>
      <w:r w:rsidRPr="009B235F">
        <w:rPr>
          <w:rFonts w:hint="eastAsia"/>
        </w:rPr>
        <w:t xml:space="preserve"> 2 </w:t>
      </w:r>
      <w:r w:rsidRPr="009B235F">
        <w:rPr>
          <w:rFonts w:hint="eastAsia"/>
        </w:rPr>
        <w:t>中的转换器（</w:t>
      </w:r>
      <w:r w:rsidRPr="009B235F">
        <w:rPr>
          <w:rFonts w:hint="eastAsia"/>
        </w:rPr>
        <w:t>big</w:t>
      </w:r>
      <w:r w:rsidRPr="009B235F">
        <w:rPr>
          <w:rFonts w:hint="eastAsia"/>
        </w:rPr>
        <w:t>））的</w:t>
      </w:r>
      <w:r w:rsidRPr="009B235F">
        <w:rPr>
          <w:rFonts w:hint="eastAsia"/>
        </w:rPr>
        <w:t xml:space="preserve"> BLEU </w:t>
      </w:r>
      <w:r w:rsidRPr="009B235F">
        <w:rPr>
          <w:rFonts w:hint="eastAsia"/>
        </w:rPr>
        <w:t>值比之前报道的最佳模型（包括集合）高出</w:t>
      </w:r>
      <w:r w:rsidRPr="009B235F">
        <w:rPr>
          <w:rFonts w:hint="eastAsia"/>
        </w:rPr>
        <w:t xml:space="preserve"> 2.0 </w:t>
      </w:r>
      <w:r w:rsidRPr="009B235F">
        <w:rPr>
          <w:rFonts w:hint="eastAsia"/>
        </w:rPr>
        <w:t>以上，达到了</w:t>
      </w:r>
      <w:r w:rsidRPr="009B235F">
        <w:rPr>
          <w:rFonts w:hint="eastAsia"/>
        </w:rPr>
        <w:t xml:space="preserve"> 28.4 </w:t>
      </w:r>
      <w:r w:rsidRPr="009B235F">
        <w:rPr>
          <w:rFonts w:hint="eastAsia"/>
        </w:rPr>
        <w:t>的新的最先进</w:t>
      </w:r>
      <w:r w:rsidRPr="009B235F">
        <w:rPr>
          <w:rFonts w:hint="eastAsia"/>
        </w:rPr>
        <w:t xml:space="preserve"> BLEU </w:t>
      </w:r>
      <w:r w:rsidRPr="009B235F">
        <w:rPr>
          <w:rFonts w:hint="eastAsia"/>
        </w:rPr>
        <w:t>值。</w:t>
      </w:r>
      <w:r w:rsidRPr="009B235F">
        <w:rPr>
          <w:rFonts w:hint="eastAsia"/>
        </w:rPr>
        <w:t xml:space="preserve"> </w:t>
      </w:r>
      <w:r w:rsidRPr="009B235F">
        <w:rPr>
          <w:rFonts w:hint="eastAsia"/>
        </w:rPr>
        <w:t>该模型的配置见表</w:t>
      </w:r>
      <w:r w:rsidRPr="009B235F">
        <w:rPr>
          <w:rFonts w:hint="eastAsia"/>
        </w:rPr>
        <w:t xml:space="preserve"> 3 </w:t>
      </w:r>
      <w:r w:rsidRPr="009B235F">
        <w:rPr>
          <w:rFonts w:hint="eastAsia"/>
        </w:rPr>
        <w:t>底行。</w:t>
      </w:r>
      <w:r w:rsidRPr="009B235F">
        <w:rPr>
          <w:rFonts w:hint="eastAsia"/>
        </w:rPr>
        <w:t xml:space="preserve"> 8 </w:t>
      </w:r>
      <w:proofErr w:type="gramStart"/>
      <w:r w:rsidRPr="009B235F">
        <w:rPr>
          <w:rFonts w:hint="eastAsia"/>
        </w:rPr>
        <w:t>个</w:t>
      </w:r>
      <w:proofErr w:type="gramEnd"/>
      <w:r w:rsidRPr="009B235F">
        <w:rPr>
          <w:rFonts w:hint="eastAsia"/>
        </w:rPr>
        <w:t xml:space="preserve"> P100 GPU </w:t>
      </w:r>
      <w:r w:rsidRPr="009B235F">
        <w:rPr>
          <w:rFonts w:hint="eastAsia"/>
        </w:rPr>
        <w:t>的训练耗时</w:t>
      </w:r>
      <w:r w:rsidRPr="009B235F">
        <w:rPr>
          <w:rFonts w:hint="eastAsia"/>
        </w:rPr>
        <w:t xml:space="preserve"> 3.5 </w:t>
      </w:r>
      <w:r w:rsidRPr="009B235F">
        <w:rPr>
          <w:rFonts w:hint="eastAsia"/>
        </w:rPr>
        <w:t>天。</w:t>
      </w:r>
      <w:r w:rsidRPr="009B235F">
        <w:rPr>
          <w:rFonts w:hint="eastAsia"/>
        </w:rPr>
        <w:t xml:space="preserve"> </w:t>
      </w:r>
      <w:r w:rsidRPr="009B235F">
        <w:rPr>
          <w:rFonts w:hint="eastAsia"/>
        </w:rPr>
        <w:t>即使是我们的基本模型，也超越了之前发布的所有模型和集合，而训练成本只是任何竞争模型的</w:t>
      </w:r>
      <w:proofErr w:type="gramStart"/>
      <w:r w:rsidRPr="009B235F">
        <w:rPr>
          <w:rFonts w:hint="eastAsia"/>
        </w:rPr>
        <w:t>一</w:t>
      </w:r>
      <w:proofErr w:type="gramEnd"/>
      <w:r w:rsidRPr="009B235F">
        <w:rPr>
          <w:rFonts w:hint="eastAsia"/>
        </w:rPr>
        <w:t>小部分。</w:t>
      </w:r>
    </w:p>
    <w:p w14:paraId="660A9687" w14:textId="77777777" w:rsidR="009B235F" w:rsidRDefault="009B235F" w:rsidP="009B235F">
      <w:pPr>
        <w:pStyle w:val="a5"/>
        <w:spacing w:after="120"/>
        <w:ind w:firstLine="400"/>
      </w:pPr>
      <w:r w:rsidRPr="009B235F">
        <w:rPr>
          <w:rFonts w:hint="eastAsia"/>
        </w:rPr>
        <w:t>在</w:t>
      </w:r>
      <w:r w:rsidRPr="009B235F">
        <w:rPr>
          <w:rFonts w:hint="eastAsia"/>
        </w:rPr>
        <w:t xml:space="preserve"> WMT 2014 </w:t>
      </w:r>
      <w:r w:rsidRPr="009B235F">
        <w:rPr>
          <w:rFonts w:hint="eastAsia"/>
        </w:rPr>
        <w:t>英语到法语的翻译任务中，我们的大模型获得了</w:t>
      </w:r>
      <w:r w:rsidRPr="009B235F">
        <w:rPr>
          <w:rFonts w:hint="eastAsia"/>
        </w:rPr>
        <w:t xml:space="preserve"> 41.0 </w:t>
      </w:r>
      <w:r w:rsidRPr="009B235F">
        <w:rPr>
          <w:rFonts w:hint="eastAsia"/>
        </w:rPr>
        <w:t>的</w:t>
      </w:r>
      <w:r w:rsidRPr="009B235F">
        <w:rPr>
          <w:rFonts w:hint="eastAsia"/>
        </w:rPr>
        <w:t xml:space="preserve"> BLEU </w:t>
      </w:r>
      <w:r w:rsidRPr="009B235F">
        <w:rPr>
          <w:rFonts w:hint="eastAsia"/>
        </w:rPr>
        <w:t>分数，超过了之前发布的所有单一模型，而训练成本还不到之前最先进模型的</w:t>
      </w:r>
      <w:r w:rsidRPr="009B235F">
        <w:rPr>
          <w:rFonts w:hint="eastAsia"/>
        </w:rPr>
        <w:t xml:space="preserve"> 1/4</w:t>
      </w:r>
      <w:r w:rsidRPr="009B235F">
        <w:rPr>
          <w:rFonts w:hint="eastAsia"/>
        </w:rPr>
        <w:t>。</w:t>
      </w:r>
      <w:r w:rsidRPr="009B235F">
        <w:rPr>
          <w:rFonts w:hint="eastAsia"/>
        </w:rPr>
        <w:t xml:space="preserve"> </w:t>
      </w:r>
      <w:r w:rsidRPr="009B235F">
        <w:rPr>
          <w:rFonts w:hint="eastAsia"/>
        </w:rPr>
        <w:t>为英译法而训练的</w:t>
      </w:r>
      <w:r w:rsidRPr="009B235F">
        <w:rPr>
          <w:rFonts w:hint="eastAsia"/>
        </w:rPr>
        <w:t xml:space="preserve"> Transformer</w:t>
      </w:r>
      <w:r w:rsidRPr="009B235F">
        <w:rPr>
          <w:rFonts w:hint="eastAsia"/>
        </w:rPr>
        <w:t>（大）模型使用了</w:t>
      </w:r>
      <w:r w:rsidRPr="009B235F">
        <w:rPr>
          <w:rFonts w:hint="eastAsia"/>
        </w:rPr>
        <w:t xml:space="preserve"> </w:t>
      </w:r>
      <w:proofErr w:type="spellStart"/>
      <w:r w:rsidRPr="009B235F">
        <w:rPr>
          <w:rFonts w:hint="eastAsia"/>
        </w:rPr>
        <w:t>Pdrop</w:t>
      </w:r>
      <w:proofErr w:type="spellEnd"/>
      <w:r w:rsidRPr="009B235F">
        <w:rPr>
          <w:rFonts w:hint="eastAsia"/>
        </w:rPr>
        <w:t xml:space="preserve"> = 0.1</w:t>
      </w:r>
      <w:r w:rsidRPr="009B235F">
        <w:rPr>
          <w:rFonts w:hint="eastAsia"/>
        </w:rPr>
        <w:t>，而不是</w:t>
      </w:r>
      <w:r w:rsidRPr="009B235F">
        <w:rPr>
          <w:rFonts w:hint="eastAsia"/>
        </w:rPr>
        <w:t xml:space="preserve"> 0.3</w:t>
      </w:r>
      <w:r w:rsidRPr="009B235F">
        <w:rPr>
          <w:rFonts w:hint="eastAsia"/>
        </w:rPr>
        <w:t>。</w:t>
      </w:r>
    </w:p>
    <w:p w14:paraId="5FA8CFC9" w14:textId="77777777" w:rsidR="009B235F" w:rsidRDefault="009B235F" w:rsidP="009B235F">
      <w:pPr>
        <w:pStyle w:val="a5"/>
        <w:spacing w:after="120"/>
        <w:ind w:firstLine="400"/>
      </w:pPr>
      <w:r w:rsidRPr="009B235F">
        <w:rPr>
          <w:rFonts w:hint="eastAsia"/>
        </w:rPr>
        <w:t>对于基本模型，我们使用的是通过平均最近</w:t>
      </w:r>
      <w:r w:rsidRPr="009B235F">
        <w:rPr>
          <w:rFonts w:hint="eastAsia"/>
        </w:rPr>
        <w:t xml:space="preserve"> 5 </w:t>
      </w:r>
      <w:proofErr w:type="gramStart"/>
      <w:r w:rsidRPr="009B235F">
        <w:rPr>
          <w:rFonts w:hint="eastAsia"/>
        </w:rPr>
        <w:t>个</w:t>
      </w:r>
      <w:proofErr w:type="gramEnd"/>
      <w:r w:rsidRPr="009B235F">
        <w:rPr>
          <w:rFonts w:hint="eastAsia"/>
        </w:rPr>
        <w:t>检查点得到的单一模型，这些检查点以</w:t>
      </w:r>
      <w:r w:rsidRPr="009B235F">
        <w:rPr>
          <w:rFonts w:hint="eastAsia"/>
        </w:rPr>
        <w:t xml:space="preserve"> 10 </w:t>
      </w:r>
      <w:r w:rsidRPr="009B235F">
        <w:rPr>
          <w:rFonts w:hint="eastAsia"/>
        </w:rPr>
        <w:t>分钟的间隔写入。</w:t>
      </w:r>
      <w:r w:rsidRPr="009B235F">
        <w:rPr>
          <w:rFonts w:hint="eastAsia"/>
        </w:rPr>
        <w:t xml:space="preserve"> </w:t>
      </w:r>
      <w:r w:rsidRPr="009B235F">
        <w:rPr>
          <w:rFonts w:hint="eastAsia"/>
        </w:rPr>
        <w:t>对于大型模型，我们</w:t>
      </w:r>
      <w:proofErr w:type="gramStart"/>
      <w:r w:rsidRPr="009B235F">
        <w:rPr>
          <w:rFonts w:hint="eastAsia"/>
        </w:rPr>
        <w:t>取最后</w:t>
      </w:r>
      <w:proofErr w:type="gramEnd"/>
      <w:r w:rsidRPr="009B235F">
        <w:rPr>
          <w:rFonts w:hint="eastAsia"/>
        </w:rPr>
        <w:t xml:space="preserve"> 20 </w:t>
      </w:r>
      <w:proofErr w:type="gramStart"/>
      <w:r w:rsidRPr="009B235F">
        <w:rPr>
          <w:rFonts w:hint="eastAsia"/>
        </w:rPr>
        <w:t>个</w:t>
      </w:r>
      <w:proofErr w:type="gramEnd"/>
      <w:r w:rsidRPr="009B235F">
        <w:rPr>
          <w:rFonts w:hint="eastAsia"/>
        </w:rPr>
        <w:t>检查点的平均值。</w:t>
      </w:r>
      <w:r w:rsidRPr="009B235F">
        <w:rPr>
          <w:rFonts w:hint="eastAsia"/>
        </w:rPr>
        <w:t xml:space="preserve"> </w:t>
      </w:r>
      <w:r w:rsidRPr="009B235F">
        <w:rPr>
          <w:rFonts w:hint="eastAsia"/>
        </w:rPr>
        <w:t>我们使用波束搜索，波束大小为</w:t>
      </w:r>
      <w:r w:rsidRPr="009B235F">
        <w:rPr>
          <w:rFonts w:hint="eastAsia"/>
        </w:rPr>
        <w:t xml:space="preserve"> 4</w:t>
      </w:r>
      <w:r w:rsidRPr="009B235F">
        <w:rPr>
          <w:rFonts w:hint="eastAsia"/>
        </w:rPr>
        <w:t>，长度惩罚</w:t>
      </w:r>
      <w:r w:rsidRPr="009B235F">
        <w:rPr>
          <w:rFonts w:hint="eastAsia"/>
        </w:rPr>
        <w:t xml:space="preserve"> </w:t>
      </w:r>
      <w:r w:rsidRPr="009B235F">
        <w:rPr>
          <w:rFonts w:hint="eastAsia"/>
        </w:rPr>
        <w:t>α</w:t>
      </w:r>
      <w:r w:rsidRPr="009B235F">
        <w:rPr>
          <w:rFonts w:hint="eastAsia"/>
        </w:rPr>
        <w:t xml:space="preserve"> = 0.6 [38]</w:t>
      </w:r>
      <w:r w:rsidRPr="009B235F">
        <w:rPr>
          <w:rFonts w:hint="eastAsia"/>
        </w:rPr>
        <w:t>。</w:t>
      </w:r>
      <w:r w:rsidRPr="009B235F">
        <w:rPr>
          <w:rFonts w:hint="eastAsia"/>
        </w:rPr>
        <w:t xml:space="preserve"> </w:t>
      </w:r>
      <w:r w:rsidRPr="009B235F">
        <w:rPr>
          <w:rFonts w:hint="eastAsia"/>
        </w:rPr>
        <w:t>这些超参数是在开发集上实验后选择的。</w:t>
      </w:r>
      <w:r w:rsidRPr="009B235F">
        <w:rPr>
          <w:rFonts w:hint="eastAsia"/>
        </w:rPr>
        <w:t xml:space="preserve"> </w:t>
      </w:r>
      <w:r w:rsidRPr="009B235F">
        <w:rPr>
          <w:rFonts w:hint="eastAsia"/>
        </w:rPr>
        <w:t>我们将推理过程中的最大输出长度设定为输入长度</w:t>
      </w:r>
      <w:r w:rsidRPr="009B235F">
        <w:rPr>
          <w:rFonts w:hint="eastAsia"/>
        </w:rPr>
        <w:t xml:space="preserve"> + 50</w:t>
      </w:r>
      <w:r w:rsidRPr="009B235F">
        <w:rPr>
          <w:rFonts w:hint="eastAsia"/>
        </w:rPr>
        <w:t>，但尽可能提前终止</w:t>
      </w:r>
      <w:r w:rsidRPr="009B235F">
        <w:rPr>
          <w:rFonts w:hint="eastAsia"/>
        </w:rPr>
        <w:t xml:space="preserve"> [38]</w:t>
      </w:r>
      <w:r w:rsidRPr="009B235F">
        <w:rPr>
          <w:rFonts w:hint="eastAsia"/>
        </w:rPr>
        <w:t>。</w:t>
      </w:r>
    </w:p>
    <w:p w14:paraId="3034C915" w14:textId="77777777" w:rsidR="009B235F" w:rsidRDefault="009B235F" w:rsidP="009B235F">
      <w:pPr>
        <w:pStyle w:val="a5"/>
        <w:spacing w:after="120"/>
        <w:ind w:firstLine="400"/>
      </w:pPr>
      <w:r w:rsidRPr="009B235F">
        <w:rPr>
          <w:rFonts w:hint="eastAsia"/>
        </w:rPr>
        <w:t>表</w:t>
      </w:r>
      <w:r w:rsidRPr="009B235F">
        <w:rPr>
          <w:rFonts w:hint="eastAsia"/>
        </w:rPr>
        <w:t xml:space="preserve"> 2 </w:t>
      </w:r>
      <w:r w:rsidRPr="009B235F">
        <w:rPr>
          <w:rFonts w:hint="eastAsia"/>
        </w:rPr>
        <w:t>总结了我们的结果，并将我们的翻译质量和训练成本与文献中的其他模型架构进行了比较。</w:t>
      </w:r>
      <w:r w:rsidRPr="009B235F">
        <w:rPr>
          <w:rFonts w:hint="eastAsia"/>
        </w:rPr>
        <w:t xml:space="preserve"> </w:t>
      </w:r>
      <w:r w:rsidRPr="009B235F">
        <w:rPr>
          <w:rFonts w:hint="eastAsia"/>
        </w:rPr>
        <w:t>我们通过将训练时间、使用的</w:t>
      </w:r>
      <w:r w:rsidRPr="009B235F">
        <w:rPr>
          <w:rFonts w:hint="eastAsia"/>
        </w:rPr>
        <w:t xml:space="preserve"> GPU </w:t>
      </w:r>
      <w:r w:rsidRPr="009B235F">
        <w:rPr>
          <w:rFonts w:hint="eastAsia"/>
        </w:rPr>
        <w:t>数量和每个</w:t>
      </w:r>
      <w:r w:rsidRPr="009B235F">
        <w:rPr>
          <w:rFonts w:hint="eastAsia"/>
        </w:rPr>
        <w:t xml:space="preserve"> GPU </w:t>
      </w:r>
      <w:r w:rsidRPr="009B235F">
        <w:rPr>
          <w:rFonts w:hint="eastAsia"/>
        </w:rPr>
        <w:t>的持续单精度浮点运算能力的估计值相乘，估算出训练一个模型所使用的浮点运算次数。</w:t>
      </w:r>
    </w:p>
    <w:p w14:paraId="3D889DEB" w14:textId="660FBA2F" w:rsidR="009B235F" w:rsidRDefault="009B235F" w:rsidP="009B235F">
      <w:pPr>
        <w:pStyle w:val="a5"/>
        <w:spacing w:after="120"/>
        <w:ind w:firstLine="400"/>
        <w:rPr>
          <w:rFonts w:hint="eastAsia"/>
        </w:rPr>
      </w:pPr>
      <w:r>
        <w:rPr>
          <w:noProof/>
        </w:rPr>
        <w:lastRenderedPageBreak/>
        <w:drawing>
          <wp:anchor distT="0" distB="0" distL="114300" distR="114300" simplePos="0" relativeHeight="251666432" behindDoc="0" locked="0" layoutInCell="1" allowOverlap="1" wp14:anchorId="50AED307" wp14:editId="312EA8D5">
            <wp:simplePos x="0" y="0"/>
            <wp:positionH relativeFrom="column">
              <wp:posOffset>64818</wp:posOffset>
            </wp:positionH>
            <wp:positionV relativeFrom="page">
              <wp:posOffset>1733660</wp:posOffset>
            </wp:positionV>
            <wp:extent cx="5066030" cy="3242310"/>
            <wp:effectExtent l="0" t="0" r="1270" b="0"/>
            <wp:wrapTopAndBottom/>
            <wp:docPr id="1267643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3338" name=""/>
                    <pic:cNvPicPr/>
                  </pic:nvPicPr>
                  <pic:blipFill>
                    <a:blip r:embed="rId16">
                      <a:extLst>
                        <a:ext uri="{28A0092B-C50C-407E-A947-70E740481C1C}">
                          <a14:useLocalDpi xmlns:a14="http://schemas.microsoft.com/office/drawing/2010/main" val="0"/>
                        </a:ext>
                      </a:extLst>
                    </a:blip>
                    <a:stretch>
                      <a:fillRect/>
                    </a:stretch>
                  </pic:blipFill>
                  <pic:spPr>
                    <a:xfrm>
                      <a:off x="0" y="0"/>
                      <a:ext cx="5066030" cy="3242310"/>
                    </a:xfrm>
                    <a:prstGeom prst="rect">
                      <a:avLst/>
                    </a:prstGeom>
                  </pic:spPr>
                </pic:pic>
              </a:graphicData>
            </a:graphic>
          </wp:anchor>
        </w:drawing>
      </w:r>
      <w:r w:rsidRPr="009B235F">
        <w:rPr>
          <w:rFonts w:hint="eastAsia"/>
        </w:rPr>
        <w:t>表</w:t>
      </w:r>
      <w:r w:rsidRPr="009B235F">
        <w:rPr>
          <w:rFonts w:hint="eastAsia"/>
        </w:rPr>
        <w:t xml:space="preserve"> 3</w:t>
      </w:r>
      <w:r w:rsidRPr="009B235F">
        <w:rPr>
          <w:rFonts w:hint="eastAsia"/>
        </w:rPr>
        <w:t>：转换器架构的变体，未列出的值与基础模型的值相同，所有指标均为</w:t>
      </w:r>
      <w:proofErr w:type="gramStart"/>
      <w:r w:rsidRPr="009B235F">
        <w:rPr>
          <w:rFonts w:hint="eastAsia"/>
        </w:rPr>
        <w:t>英译德翻译</w:t>
      </w:r>
      <w:proofErr w:type="gramEnd"/>
      <w:r w:rsidRPr="009B235F">
        <w:rPr>
          <w:rFonts w:hint="eastAsia"/>
        </w:rPr>
        <w:t>开发集，</w:t>
      </w:r>
      <w:r w:rsidRPr="009B235F">
        <w:rPr>
          <w:rFonts w:hint="eastAsia"/>
        </w:rPr>
        <w:t xml:space="preserve">2013 </w:t>
      </w:r>
      <w:r w:rsidRPr="009B235F">
        <w:rPr>
          <w:rFonts w:hint="eastAsia"/>
        </w:rPr>
        <w:t>年新测试，列出的复杂度是按字片段计算的，根据我们的字节怀表编码，不应与按字数计算的复杂度相比较。</w:t>
      </w:r>
    </w:p>
    <w:p w14:paraId="3B76F577" w14:textId="290F58FC" w:rsidR="009B235F" w:rsidRPr="009B235F" w:rsidRDefault="009B235F" w:rsidP="009B235F">
      <w:pPr>
        <w:pStyle w:val="2"/>
        <w:spacing w:after="24"/>
      </w:pPr>
      <w:r w:rsidRPr="009B235F">
        <w:rPr>
          <w:rFonts w:hint="eastAsia"/>
        </w:rPr>
        <w:t xml:space="preserve">6.2 </w:t>
      </w:r>
      <w:r w:rsidRPr="009B235F">
        <w:rPr>
          <w:rFonts w:hint="eastAsia"/>
        </w:rPr>
        <w:t>模型变化</w:t>
      </w:r>
    </w:p>
    <w:p w14:paraId="38901368" w14:textId="77777777" w:rsidR="009B235F" w:rsidRDefault="009B235F" w:rsidP="009B235F">
      <w:pPr>
        <w:pStyle w:val="a5"/>
        <w:spacing w:after="120"/>
        <w:ind w:firstLine="400"/>
      </w:pPr>
      <w:r>
        <w:rPr>
          <w:rFonts w:hint="eastAsia"/>
        </w:rPr>
        <w:t>为了评估</w:t>
      </w:r>
      <w:r>
        <w:rPr>
          <w:rFonts w:hint="eastAsia"/>
        </w:rPr>
        <w:t xml:space="preserve"> Transformer </w:t>
      </w:r>
      <w:r>
        <w:rPr>
          <w:rFonts w:hint="eastAsia"/>
        </w:rPr>
        <w:t>不同组件的重要性，我们以不同的方式改变了基础模型，测量了开发集</w:t>
      </w:r>
      <w:r>
        <w:rPr>
          <w:rFonts w:hint="eastAsia"/>
        </w:rPr>
        <w:t xml:space="preserve"> newstest2013 </w:t>
      </w:r>
      <w:r>
        <w:rPr>
          <w:rFonts w:hint="eastAsia"/>
        </w:rPr>
        <w:t>上英德翻译性能的变化。开发集</w:t>
      </w:r>
      <w:r>
        <w:rPr>
          <w:rFonts w:hint="eastAsia"/>
        </w:rPr>
        <w:t xml:space="preserve"> newstest2013 </w:t>
      </w:r>
      <w:r>
        <w:rPr>
          <w:rFonts w:hint="eastAsia"/>
        </w:rPr>
        <w:t>上</w:t>
      </w:r>
      <w:proofErr w:type="gramStart"/>
      <w:r>
        <w:rPr>
          <w:rFonts w:hint="eastAsia"/>
        </w:rPr>
        <w:t>英译德性能</w:t>
      </w:r>
      <w:proofErr w:type="gramEnd"/>
      <w:r>
        <w:rPr>
          <w:rFonts w:hint="eastAsia"/>
        </w:rPr>
        <w:t>的变化。</w:t>
      </w:r>
      <w:r>
        <w:rPr>
          <w:rFonts w:hint="eastAsia"/>
        </w:rPr>
        <w:t xml:space="preserve"> </w:t>
      </w:r>
      <w:r>
        <w:rPr>
          <w:rFonts w:hint="eastAsia"/>
        </w:rPr>
        <w:t>我们使用了上一节所述的波束搜索，但没有使用检查点平均法。</w:t>
      </w:r>
      <w:r>
        <w:rPr>
          <w:rFonts w:hint="eastAsia"/>
        </w:rPr>
        <w:t xml:space="preserve"> </w:t>
      </w:r>
      <w:r>
        <w:rPr>
          <w:rFonts w:hint="eastAsia"/>
        </w:rPr>
        <w:t>表</w:t>
      </w:r>
      <w:r>
        <w:rPr>
          <w:rFonts w:hint="eastAsia"/>
        </w:rPr>
        <w:t xml:space="preserve"> 3 </w:t>
      </w:r>
      <w:r>
        <w:rPr>
          <w:rFonts w:hint="eastAsia"/>
        </w:rPr>
        <w:t>列出了这些结果。</w:t>
      </w:r>
    </w:p>
    <w:p w14:paraId="07980F03" w14:textId="77777777" w:rsidR="009B235F" w:rsidRDefault="009B235F" w:rsidP="009B235F">
      <w:pPr>
        <w:pStyle w:val="a5"/>
        <w:spacing w:after="120"/>
        <w:ind w:firstLine="400"/>
      </w:pPr>
      <w:r w:rsidRPr="009B235F">
        <w:rPr>
          <w:rFonts w:hint="eastAsia"/>
        </w:rPr>
        <w:t>如第</w:t>
      </w:r>
      <w:r w:rsidRPr="009B235F">
        <w:rPr>
          <w:rFonts w:hint="eastAsia"/>
        </w:rPr>
        <w:t xml:space="preserve"> 3.2.2 </w:t>
      </w:r>
      <w:r w:rsidRPr="009B235F">
        <w:rPr>
          <w:rFonts w:hint="eastAsia"/>
        </w:rPr>
        <w:t>节所述，在表</w:t>
      </w:r>
      <w:r w:rsidRPr="009B235F">
        <w:rPr>
          <w:rFonts w:hint="eastAsia"/>
        </w:rPr>
        <w:t xml:space="preserve"> 3 </w:t>
      </w:r>
      <w:r w:rsidRPr="009B235F">
        <w:rPr>
          <w:rFonts w:hint="eastAsia"/>
        </w:rPr>
        <w:t>行（</w:t>
      </w:r>
      <w:r w:rsidRPr="009B235F">
        <w:rPr>
          <w:rFonts w:hint="eastAsia"/>
        </w:rPr>
        <w:t>A</w:t>
      </w:r>
      <w:r w:rsidRPr="009B235F">
        <w:rPr>
          <w:rFonts w:hint="eastAsia"/>
        </w:rPr>
        <w:t>）中，我们改变了注意力头的数量以及注意力键和值的维度，但计算量保持不变。</w:t>
      </w:r>
      <w:r w:rsidRPr="009B235F">
        <w:rPr>
          <w:rFonts w:hint="eastAsia"/>
        </w:rPr>
        <w:t xml:space="preserve"> </w:t>
      </w:r>
      <w:r w:rsidRPr="009B235F">
        <w:rPr>
          <w:rFonts w:hint="eastAsia"/>
        </w:rPr>
        <w:t>虽然单头注意力比最佳设置差</w:t>
      </w:r>
      <w:r w:rsidRPr="009B235F">
        <w:rPr>
          <w:rFonts w:hint="eastAsia"/>
        </w:rPr>
        <w:t xml:space="preserve"> 0.9 BLEU</w:t>
      </w:r>
      <w:r w:rsidRPr="009B235F">
        <w:rPr>
          <w:rFonts w:hint="eastAsia"/>
        </w:rPr>
        <w:t>，但注意力头数过多也会导致质量下降。</w:t>
      </w:r>
    </w:p>
    <w:p w14:paraId="34D2B568" w14:textId="77777777" w:rsidR="009B235F" w:rsidRDefault="009B235F" w:rsidP="009B235F">
      <w:pPr>
        <w:pStyle w:val="a5"/>
        <w:spacing w:after="120"/>
        <w:ind w:firstLine="400"/>
      </w:pPr>
      <w:r w:rsidRPr="009B235F">
        <w:rPr>
          <w:rFonts w:hint="eastAsia"/>
        </w:rPr>
        <w:t>在表</w:t>
      </w:r>
      <w:r w:rsidRPr="009B235F">
        <w:rPr>
          <w:rFonts w:hint="eastAsia"/>
        </w:rPr>
        <w:t xml:space="preserve"> 3 </w:t>
      </w:r>
      <w:r w:rsidRPr="009B235F">
        <w:rPr>
          <w:rFonts w:hint="eastAsia"/>
        </w:rPr>
        <w:t>行（</w:t>
      </w:r>
      <w:r w:rsidRPr="009B235F">
        <w:rPr>
          <w:rFonts w:hint="eastAsia"/>
        </w:rPr>
        <w:t>B</w:t>
      </w:r>
      <w:r w:rsidRPr="009B235F">
        <w:rPr>
          <w:rFonts w:hint="eastAsia"/>
        </w:rPr>
        <w:t>）中，我们发现减小关注</w:t>
      </w:r>
      <w:proofErr w:type="gramStart"/>
      <w:r w:rsidRPr="009B235F">
        <w:rPr>
          <w:rFonts w:hint="eastAsia"/>
        </w:rPr>
        <w:t>键大小</w:t>
      </w:r>
      <w:proofErr w:type="gramEnd"/>
      <w:r w:rsidRPr="009B235F">
        <w:rPr>
          <w:rFonts w:hint="eastAsia"/>
        </w:rPr>
        <w:t xml:space="preserve"> dk </w:t>
      </w:r>
      <w:r w:rsidRPr="009B235F">
        <w:rPr>
          <w:rFonts w:hint="eastAsia"/>
        </w:rPr>
        <w:t>会降低模型质量。</w:t>
      </w:r>
      <w:r w:rsidRPr="009B235F">
        <w:rPr>
          <w:rFonts w:hint="eastAsia"/>
        </w:rPr>
        <w:t xml:space="preserve"> </w:t>
      </w:r>
      <w:r w:rsidRPr="009B235F">
        <w:rPr>
          <w:rFonts w:hint="eastAsia"/>
        </w:rPr>
        <w:t>这表明，确定兼容性并不容易，比</w:t>
      </w:r>
      <w:proofErr w:type="gramStart"/>
      <w:r w:rsidRPr="009B235F">
        <w:rPr>
          <w:rFonts w:hint="eastAsia"/>
        </w:rPr>
        <w:t>点积更</w:t>
      </w:r>
      <w:proofErr w:type="gramEnd"/>
      <w:r w:rsidRPr="009B235F">
        <w:rPr>
          <w:rFonts w:hint="eastAsia"/>
        </w:rPr>
        <w:t>复杂的兼容性函数可能更有益处。</w:t>
      </w:r>
      <w:r w:rsidRPr="009B235F">
        <w:rPr>
          <w:rFonts w:hint="eastAsia"/>
        </w:rPr>
        <w:t xml:space="preserve"> </w:t>
      </w:r>
      <w:r w:rsidRPr="009B235F">
        <w:rPr>
          <w:rFonts w:hint="eastAsia"/>
        </w:rPr>
        <w:t>我们在（</w:t>
      </w:r>
      <w:r w:rsidRPr="009B235F">
        <w:rPr>
          <w:rFonts w:hint="eastAsia"/>
        </w:rPr>
        <w:t>C</w:t>
      </w:r>
      <w:r w:rsidRPr="009B235F">
        <w:rPr>
          <w:rFonts w:hint="eastAsia"/>
        </w:rPr>
        <w:t>）行和（</w:t>
      </w:r>
      <w:r w:rsidRPr="009B235F">
        <w:rPr>
          <w:rFonts w:hint="eastAsia"/>
        </w:rPr>
        <w:t>D</w:t>
      </w:r>
      <w:r w:rsidRPr="009B235F">
        <w:rPr>
          <w:rFonts w:hint="eastAsia"/>
        </w:rPr>
        <w:t>）行进一步观察到，正如预期的那样，模型越大越好，而</w:t>
      </w:r>
      <w:r w:rsidRPr="009B235F">
        <w:rPr>
          <w:rFonts w:hint="eastAsia"/>
        </w:rPr>
        <w:t xml:space="preserve"> dropout </w:t>
      </w:r>
      <w:r w:rsidRPr="009B235F">
        <w:rPr>
          <w:rFonts w:hint="eastAsia"/>
        </w:rPr>
        <w:t>对避免过度拟合很有帮助。</w:t>
      </w:r>
      <w:r w:rsidRPr="009B235F">
        <w:rPr>
          <w:rFonts w:hint="eastAsia"/>
        </w:rPr>
        <w:t xml:space="preserve"> </w:t>
      </w:r>
      <w:r w:rsidRPr="009B235F">
        <w:rPr>
          <w:rFonts w:hint="eastAsia"/>
        </w:rPr>
        <w:t>在第（</w:t>
      </w:r>
      <w:r w:rsidRPr="009B235F">
        <w:rPr>
          <w:rFonts w:hint="eastAsia"/>
        </w:rPr>
        <w:t>E</w:t>
      </w:r>
      <w:r w:rsidRPr="009B235F">
        <w:rPr>
          <w:rFonts w:hint="eastAsia"/>
        </w:rPr>
        <w:t>）行中，我们用学习到的位置嵌入</w:t>
      </w:r>
      <w:r w:rsidRPr="009B235F">
        <w:rPr>
          <w:rFonts w:hint="eastAsia"/>
        </w:rPr>
        <w:t>[9]</w:t>
      </w:r>
      <w:r w:rsidRPr="009B235F">
        <w:rPr>
          <w:rFonts w:hint="eastAsia"/>
        </w:rPr>
        <w:t>替换了正弦位置编码，观察到的结果与基础模型几乎完全相同。</w:t>
      </w:r>
    </w:p>
    <w:p w14:paraId="2B6FACC6" w14:textId="4E934E01" w:rsidR="00E602C4" w:rsidRPr="00DD4A50" w:rsidRDefault="00000000" w:rsidP="00DD4A50">
      <w:pPr>
        <w:pStyle w:val="2"/>
        <w:spacing w:after="24"/>
      </w:pPr>
      <w:r w:rsidRPr="00DD4A50">
        <w:t>6.3</w:t>
      </w:r>
      <w:r w:rsidRPr="00DD4A50">
        <w:tab/>
      </w:r>
      <w:r w:rsidR="00DD4A50" w:rsidRPr="00DD4A50">
        <w:t>英语成分句法分析</w:t>
      </w:r>
    </w:p>
    <w:p w14:paraId="0D1686BA" w14:textId="77777777" w:rsidR="00DD4A50" w:rsidRDefault="00DD4A50" w:rsidP="00DD4A50">
      <w:pPr>
        <w:pStyle w:val="a5"/>
        <w:spacing w:after="120"/>
        <w:ind w:firstLine="400"/>
      </w:pPr>
      <w:r w:rsidRPr="00DD4A50">
        <w:t>为了评估</w:t>
      </w:r>
      <w:r w:rsidRPr="00DD4A50">
        <w:t>Transformer</w:t>
      </w:r>
      <w:r w:rsidRPr="00DD4A50">
        <w:t>是否可以推广到其他任务，我们在英语成分句法分析（</w:t>
      </w:r>
      <w:r w:rsidRPr="00DD4A50">
        <w:t>English Constituency Parsing</w:t>
      </w:r>
      <w:r w:rsidRPr="00DD4A50">
        <w:t>）上进行了实验。该任务提出了特定的挑战：输出受到强烈的结构约</w:t>
      </w:r>
    </w:p>
    <w:p w14:paraId="00C9A6F3" w14:textId="03360728" w:rsidR="00DD4A50" w:rsidRDefault="00DD4A50" w:rsidP="00DD4A50">
      <w:pPr>
        <w:pStyle w:val="a5"/>
        <w:spacing w:after="120"/>
        <w:ind w:firstLine="400"/>
        <w:rPr>
          <w:rFonts w:hint="eastAsia"/>
        </w:rPr>
      </w:pPr>
      <w:r>
        <w:rPr>
          <w:noProof/>
        </w:rPr>
        <w:lastRenderedPageBreak/>
        <w:drawing>
          <wp:anchor distT="0" distB="0" distL="114300" distR="114300" simplePos="0" relativeHeight="251667456" behindDoc="0" locked="0" layoutInCell="1" allowOverlap="1" wp14:anchorId="76F505E8" wp14:editId="612FD61D">
            <wp:simplePos x="0" y="0"/>
            <wp:positionH relativeFrom="margin">
              <wp:align>left</wp:align>
            </wp:positionH>
            <wp:positionV relativeFrom="page">
              <wp:posOffset>1236818</wp:posOffset>
            </wp:positionV>
            <wp:extent cx="5066030" cy="2303145"/>
            <wp:effectExtent l="0" t="0" r="1270" b="1905"/>
            <wp:wrapTopAndBottom/>
            <wp:docPr id="384104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4224" name=""/>
                    <pic:cNvPicPr/>
                  </pic:nvPicPr>
                  <pic:blipFill>
                    <a:blip r:embed="rId17">
                      <a:extLst>
                        <a:ext uri="{28A0092B-C50C-407E-A947-70E740481C1C}">
                          <a14:useLocalDpi xmlns:a14="http://schemas.microsoft.com/office/drawing/2010/main" val="0"/>
                        </a:ext>
                      </a:extLst>
                    </a:blip>
                    <a:stretch>
                      <a:fillRect/>
                    </a:stretch>
                  </pic:blipFill>
                  <pic:spPr>
                    <a:xfrm>
                      <a:off x="0" y="0"/>
                      <a:ext cx="5066030" cy="2303145"/>
                    </a:xfrm>
                    <a:prstGeom prst="rect">
                      <a:avLst/>
                    </a:prstGeom>
                  </pic:spPr>
                </pic:pic>
              </a:graphicData>
            </a:graphic>
          </wp:anchor>
        </w:drawing>
      </w:r>
      <w:r w:rsidRPr="00DD4A50">
        <w:rPr>
          <w:rFonts w:hint="eastAsia"/>
        </w:rPr>
        <w:t>表</w:t>
      </w:r>
      <w:r w:rsidRPr="00DD4A50">
        <w:rPr>
          <w:rFonts w:hint="eastAsia"/>
        </w:rPr>
        <w:t xml:space="preserve"> 4</w:t>
      </w:r>
      <w:r w:rsidRPr="00DD4A50">
        <w:rPr>
          <w:rFonts w:hint="eastAsia"/>
        </w:rPr>
        <w:t>：转换器在英语选区解析方面具有良好的通用性（结果见《</w:t>
      </w:r>
      <w:r w:rsidRPr="00DD4A50">
        <w:rPr>
          <w:rFonts w:hint="eastAsia"/>
        </w:rPr>
        <w:t>WSJ</w:t>
      </w:r>
      <w:r w:rsidRPr="00DD4A50">
        <w:rPr>
          <w:rFonts w:hint="eastAsia"/>
        </w:rPr>
        <w:t>》第</w:t>
      </w:r>
      <w:r w:rsidRPr="00DD4A50">
        <w:rPr>
          <w:rFonts w:hint="eastAsia"/>
        </w:rPr>
        <w:t xml:space="preserve"> 23 </w:t>
      </w:r>
      <w:r w:rsidRPr="00DD4A50">
        <w:rPr>
          <w:rFonts w:hint="eastAsia"/>
        </w:rPr>
        <w:t>节）</w:t>
      </w:r>
    </w:p>
    <w:p w14:paraId="59059376" w14:textId="715AB99A" w:rsidR="00DD4A50" w:rsidRDefault="00DD4A50" w:rsidP="00DD4A50">
      <w:pPr>
        <w:pStyle w:val="a5"/>
        <w:spacing w:after="120"/>
        <w:ind w:firstLineChars="0" w:firstLine="0"/>
      </w:pPr>
      <w:r w:rsidRPr="00DD4A50">
        <w:t>束，并且显著长于输入。此外，在小数据环境下，</w:t>
      </w:r>
      <w:r w:rsidRPr="00DD4A50">
        <w:t>RNN</w:t>
      </w:r>
      <w:r w:rsidRPr="00DD4A50">
        <w:t>序列到序列模型未能达到最先进的结果</w:t>
      </w:r>
      <w:r w:rsidRPr="00DD4A50">
        <w:t xml:space="preserve"> [37]</w:t>
      </w:r>
      <w:r w:rsidRPr="00DD4A50">
        <w:t>。</w:t>
      </w:r>
    </w:p>
    <w:p w14:paraId="3F7802CD" w14:textId="77777777" w:rsidR="00DD4A50" w:rsidRDefault="00DD4A50" w:rsidP="00DD4A50">
      <w:pPr>
        <w:pStyle w:val="a5"/>
        <w:spacing w:after="120"/>
        <w:ind w:firstLine="400"/>
      </w:pPr>
      <w:r w:rsidRPr="00DD4A50">
        <w:t>我们在宾州树库（</w:t>
      </w:r>
      <w:r w:rsidRPr="00DD4A50">
        <w:t>Penn Treebank</w:t>
      </w:r>
      <w:r w:rsidRPr="00DD4A50">
        <w:t>）</w:t>
      </w:r>
      <w:r w:rsidRPr="00DD4A50">
        <w:t>[25]</w:t>
      </w:r>
      <w:r w:rsidRPr="00DD4A50">
        <w:t>中的华尔街日报（</w:t>
      </w:r>
      <w:r w:rsidRPr="00DD4A50">
        <w:t>WSJ</w:t>
      </w:r>
      <w:r w:rsidRPr="00DD4A50">
        <w:t>）部分，大约</w:t>
      </w:r>
      <w:r w:rsidRPr="00DD4A50">
        <w:t>40,000</w:t>
      </w:r>
      <w:r w:rsidRPr="00DD4A50">
        <w:t>个训练句子上，训练了一个</w:t>
      </w:r>
      <w:r w:rsidRPr="00DD4A50">
        <w:t>4</w:t>
      </w:r>
      <w:r w:rsidRPr="00DD4A50">
        <w:t>层的</w:t>
      </w:r>
      <w:r w:rsidRPr="00DD4A50">
        <w:t>Transformer</w:t>
      </w:r>
      <w:r w:rsidRPr="00DD4A50">
        <w:t>模型，模型维度</w:t>
      </w:r>
      <w:proofErr w:type="spellStart"/>
      <w:r w:rsidRPr="00DD4A50">
        <w:t>dmodel</w:t>
      </w:r>
      <w:proofErr w:type="spellEnd"/>
      <w:r w:rsidRPr="00DD4A50">
        <w:t xml:space="preserve"> = 1024</w:t>
      </w:r>
      <w:r w:rsidRPr="00DD4A50">
        <w:t>。我们还在</w:t>
      </w:r>
      <w:proofErr w:type="gramStart"/>
      <w:r w:rsidRPr="00DD4A50">
        <w:t>半监督</w:t>
      </w:r>
      <w:proofErr w:type="gramEnd"/>
      <w:r w:rsidRPr="00DD4A50">
        <w:t>设置下进行了训练，使用了更大规模的高置信度语料库和</w:t>
      </w:r>
      <w:proofErr w:type="spellStart"/>
      <w:r w:rsidRPr="00DD4A50">
        <w:t>BerkeleyParser</w:t>
      </w:r>
      <w:proofErr w:type="spellEnd"/>
      <w:r w:rsidRPr="00DD4A50">
        <w:t>语料库，包含大约</w:t>
      </w:r>
      <w:r w:rsidRPr="00DD4A50">
        <w:t>1700</w:t>
      </w:r>
      <w:r w:rsidRPr="00DD4A50">
        <w:t>万个句子</w:t>
      </w:r>
      <w:r w:rsidRPr="00DD4A50">
        <w:t xml:space="preserve"> [37]</w:t>
      </w:r>
      <w:r w:rsidRPr="00DD4A50">
        <w:t>。对于仅使用</w:t>
      </w:r>
      <w:r w:rsidRPr="00DD4A50">
        <w:t>WSJ</w:t>
      </w:r>
      <w:r w:rsidRPr="00DD4A50">
        <w:t>的设置，我们使用了</w:t>
      </w:r>
      <w:r w:rsidRPr="00DD4A50">
        <w:t>16,000</w:t>
      </w:r>
      <w:r w:rsidRPr="00DD4A50">
        <w:t>个词汇单元；而在</w:t>
      </w:r>
      <w:proofErr w:type="gramStart"/>
      <w:r w:rsidRPr="00DD4A50">
        <w:t>半监督</w:t>
      </w:r>
      <w:proofErr w:type="gramEnd"/>
      <w:r w:rsidRPr="00DD4A50">
        <w:t>设置下，则使用了</w:t>
      </w:r>
      <w:r w:rsidRPr="00DD4A50">
        <w:t>32,000</w:t>
      </w:r>
      <w:r w:rsidRPr="00DD4A50">
        <w:t>个词汇单元。</w:t>
      </w:r>
    </w:p>
    <w:p w14:paraId="7F4A33E6" w14:textId="77777777" w:rsidR="00DD4A50" w:rsidRDefault="00DD4A50" w:rsidP="00DD4A50">
      <w:pPr>
        <w:pStyle w:val="a5"/>
        <w:spacing w:after="120"/>
        <w:ind w:firstLine="400"/>
      </w:pPr>
      <w:r w:rsidRPr="00DD4A50">
        <w:rPr>
          <w:rFonts w:hint="eastAsia"/>
        </w:rPr>
        <w:t>我们仅在第</w:t>
      </w:r>
      <w:r w:rsidRPr="00DD4A50">
        <w:rPr>
          <w:rFonts w:hint="eastAsia"/>
        </w:rPr>
        <w:t xml:space="preserve"> 22 </w:t>
      </w:r>
      <w:proofErr w:type="gramStart"/>
      <w:r w:rsidRPr="00DD4A50">
        <w:rPr>
          <w:rFonts w:hint="eastAsia"/>
        </w:rPr>
        <w:t>节开发</w:t>
      </w:r>
      <w:proofErr w:type="gramEnd"/>
      <w:r w:rsidRPr="00DD4A50">
        <w:rPr>
          <w:rFonts w:hint="eastAsia"/>
        </w:rPr>
        <w:t>集上进行了少量实验，以选择注意力和残差（第</w:t>
      </w:r>
      <w:r w:rsidRPr="00DD4A50">
        <w:rPr>
          <w:rFonts w:hint="eastAsia"/>
        </w:rPr>
        <w:t xml:space="preserve"> 5.4 </w:t>
      </w:r>
      <w:r w:rsidRPr="00DD4A50">
        <w:rPr>
          <w:rFonts w:hint="eastAsia"/>
        </w:rPr>
        <w:t>节）、学习率和波束大小，所有其他参数均与英译德基础翻译模型保持一致。</w:t>
      </w:r>
      <w:r w:rsidRPr="00DD4A50">
        <w:rPr>
          <w:rFonts w:hint="eastAsia"/>
        </w:rPr>
        <w:t xml:space="preserve"> </w:t>
      </w:r>
      <w:r w:rsidRPr="00DD4A50">
        <w:rPr>
          <w:rFonts w:hint="eastAsia"/>
        </w:rPr>
        <w:t>在推理过程中，我们将最大输出长度增加到输入长度</w:t>
      </w:r>
      <w:r w:rsidRPr="00DD4A50">
        <w:rPr>
          <w:rFonts w:hint="eastAsia"/>
        </w:rPr>
        <w:t xml:space="preserve"> + 300</w:t>
      </w:r>
      <w:r w:rsidRPr="00DD4A50">
        <w:rPr>
          <w:rFonts w:hint="eastAsia"/>
        </w:rPr>
        <w:t>。</w:t>
      </w:r>
      <w:r w:rsidRPr="00DD4A50">
        <w:rPr>
          <w:rFonts w:hint="eastAsia"/>
        </w:rPr>
        <w:t xml:space="preserve"> </w:t>
      </w:r>
      <w:r w:rsidRPr="00DD4A50">
        <w:rPr>
          <w:rFonts w:hint="eastAsia"/>
        </w:rPr>
        <w:t>在仅</w:t>
      </w:r>
      <w:r w:rsidRPr="00DD4A50">
        <w:rPr>
          <w:rFonts w:hint="eastAsia"/>
        </w:rPr>
        <w:t xml:space="preserve"> WSJ </w:t>
      </w:r>
      <w:r w:rsidRPr="00DD4A50">
        <w:rPr>
          <w:rFonts w:hint="eastAsia"/>
        </w:rPr>
        <w:t>和</w:t>
      </w:r>
      <w:proofErr w:type="gramStart"/>
      <w:r w:rsidRPr="00DD4A50">
        <w:rPr>
          <w:rFonts w:hint="eastAsia"/>
        </w:rPr>
        <w:t>半监督</w:t>
      </w:r>
      <w:proofErr w:type="gramEnd"/>
      <w:r w:rsidRPr="00DD4A50">
        <w:rPr>
          <w:rFonts w:hint="eastAsia"/>
        </w:rPr>
        <w:t>设置中，我们使用的波束大小均为</w:t>
      </w:r>
      <w:r w:rsidRPr="00DD4A50">
        <w:rPr>
          <w:rFonts w:hint="eastAsia"/>
        </w:rPr>
        <w:t xml:space="preserve"> 21</w:t>
      </w:r>
      <w:r w:rsidRPr="00DD4A50">
        <w:rPr>
          <w:rFonts w:hint="eastAsia"/>
        </w:rPr>
        <w:t>，α</w:t>
      </w:r>
      <w:r w:rsidRPr="00DD4A50">
        <w:rPr>
          <w:rFonts w:hint="eastAsia"/>
        </w:rPr>
        <w:t xml:space="preserve"> = 0.3</w:t>
      </w:r>
      <w:r w:rsidRPr="00DD4A50">
        <w:rPr>
          <w:rFonts w:hint="eastAsia"/>
        </w:rPr>
        <w:t>。</w:t>
      </w:r>
    </w:p>
    <w:p w14:paraId="3E96939F" w14:textId="77777777" w:rsidR="00DD4A50" w:rsidRDefault="00DD4A50" w:rsidP="00DD4A50">
      <w:pPr>
        <w:pStyle w:val="a5"/>
        <w:spacing w:after="120"/>
        <w:ind w:firstLine="400"/>
      </w:pPr>
      <w:r w:rsidRPr="00DD4A50">
        <w:rPr>
          <w:rFonts w:hint="eastAsia"/>
        </w:rPr>
        <w:t>表</w:t>
      </w:r>
      <w:r w:rsidRPr="00DD4A50">
        <w:rPr>
          <w:rFonts w:hint="eastAsia"/>
        </w:rPr>
        <w:t xml:space="preserve"> 4 </w:t>
      </w:r>
      <w:r w:rsidRPr="00DD4A50">
        <w:rPr>
          <w:rFonts w:hint="eastAsia"/>
        </w:rPr>
        <w:t>中的结果表明，尽管缺乏针对特定任务的调整，但我们的模型表现出人意料的好，其结果优于除递归神经网络语法</w:t>
      </w:r>
      <w:r w:rsidRPr="00DD4A50">
        <w:rPr>
          <w:rFonts w:hint="eastAsia"/>
        </w:rPr>
        <w:t xml:space="preserve"> [8] </w:t>
      </w:r>
      <w:r w:rsidRPr="00DD4A50">
        <w:rPr>
          <w:rFonts w:hint="eastAsia"/>
        </w:rPr>
        <w:t>以外的所有以前报道过的模型。</w:t>
      </w:r>
    </w:p>
    <w:p w14:paraId="6B8ABCF9" w14:textId="77777777" w:rsidR="00DD4A50" w:rsidRPr="00DD4A50" w:rsidRDefault="00DD4A50" w:rsidP="00DD4A50">
      <w:pPr>
        <w:pStyle w:val="a5"/>
        <w:spacing w:after="120"/>
        <w:ind w:firstLine="400"/>
        <w:rPr>
          <w:rFonts w:ascii="Calibri" w:eastAsia="Calibri" w:hAnsi="Calibri"/>
          <w:sz w:val="24"/>
        </w:rPr>
      </w:pPr>
      <w:r w:rsidRPr="00DD4A50">
        <w:rPr>
          <w:rFonts w:hint="eastAsia"/>
        </w:rPr>
        <w:t>与</w:t>
      </w:r>
      <w:r w:rsidRPr="00DD4A50">
        <w:rPr>
          <w:rFonts w:hint="eastAsia"/>
        </w:rPr>
        <w:t xml:space="preserve"> RNN </w:t>
      </w:r>
      <w:r w:rsidRPr="00DD4A50">
        <w:rPr>
          <w:rFonts w:hint="eastAsia"/>
        </w:rPr>
        <w:t>序列到序列模型</w:t>
      </w:r>
      <w:r w:rsidRPr="00DD4A50">
        <w:rPr>
          <w:rFonts w:hint="eastAsia"/>
        </w:rPr>
        <w:t>[37]</w:t>
      </w:r>
      <w:r w:rsidRPr="00DD4A50">
        <w:rPr>
          <w:rFonts w:hint="eastAsia"/>
        </w:rPr>
        <w:t>相比，</w:t>
      </w:r>
      <w:r w:rsidRPr="00DD4A50">
        <w:rPr>
          <w:rFonts w:hint="eastAsia"/>
        </w:rPr>
        <w:t xml:space="preserve">Transformer </w:t>
      </w:r>
      <w:r w:rsidRPr="00DD4A50">
        <w:rPr>
          <w:rFonts w:hint="eastAsia"/>
        </w:rPr>
        <w:t>的性能优于</w:t>
      </w:r>
      <w:r w:rsidRPr="00DD4A50">
        <w:rPr>
          <w:rFonts w:hint="eastAsia"/>
        </w:rPr>
        <w:t xml:space="preserve"> </w:t>
      </w:r>
      <w:proofErr w:type="spellStart"/>
      <w:r w:rsidRPr="00DD4A50">
        <w:rPr>
          <w:rFonts w:hint="eastAsia"/>
        </w:rPr>
        <w:t>BerkeleyParser</w:t>
      </w:r>
      <w:proofErr w:type="spellEnd"/>
      <w:r w:rsidRPr="00DD4A50">
        <w:rPr>
          <w:rFonts w:hint="eastAsia"/>
        </w:rPr>
        <w:t xml:space="preserve"> [29]</w:t>
      </w:r>
      <w:r w:rsidRPr="00DD4A50">
        <w:rPr>
          <w:rFonts w:hint="eastAsia"/>
        </w:rPr>
        <w:t>，即使仅在由</w:t>
      </w:r>
      <w:r w:rsidRPr="00DD4A50">
        <w:rPr>
          <w:rFonts w:hint="eastAsia"/>
        </w:rPr>
        <w:t xml:space="preserve"> 40K </w:t>
      </w:r>
      <w:proofErr w:type="gramStart"/>
      <w:r w:rsidRPr="00DD4A50">
        <w:rPr>
          <w:rFonts w:hint="eastAsia"/>
        </w:rPr>
        <w:t>个</w:t>
      </w:r>
      <w:proofErr w:type="gramEnd"/>
      <w:r w:rsidRPr="00DD4A50">
        <w:rPr>
          <w:rFonts w:hint="eastAsia"/>
        </w:rPr>
        <w:t>句子组成的</w:t>
      </w:r>
      <w:r w:rsidRPr="00DD4A50">
        <w:rPr>
          <w:rFonts w:hint="eastAsia"/>
        </w:rPr>
        <w:t xml:space="preserve"> WSJ </w:t>
      </w:r>
      <w:r w:rsidRPr="00DD4A50">
        <w:rPr>
          <w:rFonts w:hint="eastAsia"/>
        </w:rPr>
        <w:t>训练集上进行训练也是如此。</w:t>
      </w:r>
    </w:p>
    <w:p w14:paraId="449C9B9C" w14:textId="2B95C1B4" w:rsidR="00E602C4" w:rsidRDefault="00DD4A50">
      <w:pPr>
        <w:pStyle w:val="1"/>
        <w:spacing w:after="146"/>
        <w:ind w:left="367" w:right="0" w:hanging="359"/>
      </w:pPr>
      <w:r>
        <w:rPr>
          <w:rFonts w:eastAsiaTheme="minorEastAsia" w:hint="eastAsia"/>
        </w:rPr>
        <w:t>结论</w:t>
      </w:r>
    </w:p>
    <w:p w14:paraId="3DEFD751" w14:textId="6E9118D1" w:rsidR="00DD4A50" w:rsidRDefault="00DD4A50" w:rsidP="00DD4A50">
      <w:pPr>
        <w:pStyle w:val="a5"/>
        <w:spacing w:after="120"/>
        <w:ind w:firstLine="400"/>
      </w:pPr>
      <w:r w:rsidRPr="00DD4A50">
        <w:rPr>
          <w:rFonts w:hint="eastAsia"/>
        </w:rPr>
        <w:t>在这项工作中，我们提出了</w:t>
      </w:r>
      <w:r w:rsidRPr="00DD4A50">
        <w:rPr>
          <w:rFonts w:hint="eastAsia"/>
        </w:rPr>
        <w:t xml:space="preserve"> "</w:t>
      </w:r>
      <w:r w:rsidRPr="00DD4A50">
        <w:rPr>
          <w:rFonts w:hint="eastAsia"/>
        </w:rPr>
        <w:t xml:space="preserve"> </w:t>
      </w:r>
      <w:r w:rsidRPr="00DD4A50">
        <w:rPr>
          <w:rFonts w:hint="eastAsia"/>
        </w:rPr>
        <w:t>Transformer</w:t>
      </w:r>
      <w:r w:rsidRPr="00DD4A50">
        <w:rPr>
          <w:rFonts w:hint="eastAsia"/>
        </w:rPr>
        <w:t xml:space="preserve"> </w:t>
      </w:r>
      <w:r w:rsidRPr="00DD4A50">
        <w:rPr>
          <w:rFonts w:hint="eastAsia"/>
        </w:rPr>
        <w:t>"</w:t>
      </w:r>
      <w:r w:rsidRPr="00DD4A50">
        <w:rPr>
          <w:rFonts w:hint="eastAsia"/>
        </w:rPr>
        <w:t>，这是第一个完全基于注意力的序列转换模型，用多头自我注意力取代了编码器</w:t>
      </w:r>
      <w:r w:rsidRPr="00DD4A50">
        <w:rPr>
          <w:rFonts w:hint="eastAsia"/>
        </w:rPr>
        <w:t>-</w:t>
      </w:r>
      <w:r w:rsidRPr="00DD4A50">
        <w:rPr>
          <w:rFonts w:hint="eastAsia"/>
        </w:rPr>
        <w:t>解码器架构中最常用的递归层。</w:t>
      </w:r>
    </w:p>
    <w:p w14:paraId="1619A07E" w14:textId="77777777" w:rsidR="00DD4A50" w:rsidRDefault="00DD4A50" w:rsidP="00DD4A50">
      <w:pPr>
        <w:pStyle w:val="a5"/>
        <w:spacing w:after="120"/>
        <w:ind w:firstLine="400"/>
      </w:pPr>
      <w:r w:rsidRPr="00DD4A50">
        <w:rPr>
          <w:rFonts w:hint="eastAsia"/>
        </w:rPr>
        <w:t>对于翻译任务，</w:t>
      </w:r>
      <w:r w:rsidRPr="00DD4A50">
        <w:rPr>
          <w:rFonts w:hint="eastAsia"/>
        </w:rPr>
        <w:t xml:space="preserve">Transformer </w:t>
      </w:r>
      <w:r w:rsidRPr="00DD4A50">
        <w:rPr>
          <w:rFonts w:hint="eastAsia"/>
        </w:rPr>
        <w:t>的训练速度明显快于基于递归层或卷积层的架构。</w:t>
      </w:r>
      <w:r w:rsidRPr="00DD4A50">
        <w:rPr>
          <w:rFonts w:hint="eastAsia"/>
        </w:rPr>
        <w:t xml:space="preserve"> </w:t>
      </w:r>
      <w:r w:rsidRPr="00DD4A50">
        <w:rPr>
          <w:rFonts w:hint="eastAsia"/>
        </w:rPr>
        <w:t>在</w:t>
      </w:r>
      <w:r w:rsidRPr="00DD4A50">
        <w:rPr>
          <w:rFonts w:hint="eastAsia"/>
        </w:rPr>
        <w:t xml:space="preserve"> WMT 2014 </w:t>
      </w:r>
      <w:r w:rsidRPr="00DD4A50">
        <w:rPr>
          <w:rFonts w:hint="eastAsia"/>
        </w:rPr>
        <w:t>英译德和</w:t>
      </w:r>
      <w:r w:rsidRPr="00DD4A50">
        <w:rPr>
          <w:rFonts w:hint="eastAsia"/>
        </w:rPr>
        <w:t xml:space="preserve"> WMT 2014 </w:t>
      </w:r>
      <w:r w:rsidRPr="00DD4A50">
        <w:rPr>
          <w:rFonts w:hint="eastAsia"/>
        </w:rPr>
        <w:t>英译法翻译任务上，我们都达到了新的技术水平。</w:t>
      </w:r>
      <w:r w:rsidRPr="00DD4A50">
        <w:rPr>
          <w:rFonts w:hint="eastAsia"/>
        </w:rPr>
        <w:t xml:space="preserve"> </w:t>
      </w:r>
      <w:r w:rsidRPr="00DD4A50">
        <w:rPr>
          <w:rFonts w:hint="eastAsia"/>
        </w:rPr>
        <w:t>在前一项任务中，我们的最佳模型甚至优于之前报告的所有集合。</w:t>
      </w:r>
    </w:p>
    <w:p w14:paraId="6BFA76CC" w14:textId="77777777" w:rsidR="00DD4A50" w:rsidRDefault="00DD4A50" w:rsidP="00DD4A50">
      <w:pPr>
        <w:pStyle w:val="a5"/>
        <w:spacing w:after="120"/>
        <w:ind w:firstLine="400"/>
      </w:pPr>
      <w:r w:rsidRPr="00DD4A50">
        <w:rPr>
          <w:rFonts w:hint="eastAsia"/>
        </w:rPr>
        <w:lastRenderedPageBreak/>
        <w:t>我们对基于注意力的模型的未来充满期待，并计划将其应用于其他任务。</w:t>
      </w:r>
      <w:r w:rsidRPr="00DD4A50">
        <w:rPr>
          <w:rFonts w:hint="eastAsia"/>
        </w:rPr>
        <w:t xml:space="preserve"> </w:t>
      </w:r>
      <w:r w:rsidRPr="00DD4A50">
        <w:rPr>
          <w:rFonts w:hint="eastAsia"/>
        </w:rPr>
        <w:t>我们计划将</w:t>
      </w:r>
      <w:r w:rsidRPr="00DD4A50">
        <w:rPr>
          <w:rFonts w:hint="eastAsia"/>
        </w:rPr>
        <w:t xml:space="preserve"> Transformer </w:t>
      </w:r>
      <w:r w:rsidRPr="00DD4A50">
        <w:rPr>
          <w:rFonts w:hint="eastAsia"/>
        </w:rPr>
        <w:t>扩展到涉及文本以外的输入和输出模式的问题上，并研究局部、受限的注意力机制，以有效处理大型输入和输出，如图像、音频和视频。</w:t>
      </w:r>
      <w:r w:rsidRPr="00DD4A50">
        <w:rPr>
          <w:rFonts w:hint="eastAsia"/>
        </w:rPr>
        <w:t xml:space="preserve"> </w:t>
      </w:r>
      <w:r w:rsidRPr="00DD4A50">
        <w:rPr>
          <w:rFonts w:hint="eastAsia"/>
        </w:rPr>
        <w:t>我们的另一个研究目标是减少生成的顺序。</w:t>
      </w:r>
    </w:p>
    <w:p w14:paraId="32924A25" w14:textId="77777777" w:rsidR="00DD4A50" w:rsidRDefault="00DD4A50" w:rsidP="00DD4A50">
      <w:pPr>
        <w:pStyle w:val="a5"/>
        <w:spacing w:after="120"/>
        <w:ind w:firstLine="400"/>
      </w:pPr>
      <w:r w:rsidRPr="00DD4A50">
        <w:rPr>
          <w:rFonts w:hint="eastAsia"/>
        </w:rPr>
        <w:t>我们用于训练和评估模型的代码可在</w:t>
      </w:r>
      <w:r w:rsidRPr="00DD4A50">
        <w:rPr>
          <w:rFonts w:hint="eastAsia"/>
        </w:rPr>
        <w:t xml:space="preserve"> https://github.com/ </w:t>
      </w:r>
      <w:proofErr w:type="spellStart"/>
      <w:r w:rsidRPr="00DD4A50">
        <w:rPr>
          <w:rFonts w:hint="eastAsia"/>
        </w:rPr>
        <w:t>tensorflow</w:t>
      </w:r>
      <w:proofErr w:type="spellEnd"/>
      <w:r w:rsidRPr="00DD4A50">
        <w:rPr>
          <w:rFonts w:hint="eastAsia"/>
        </w:rPr>
        <w:t xml:space="preserve">/tensor2tensor </w:t>
      </w:r>
      <w:r w:rsidRPr="00DD4A50">
        <w:rPr>
          <w:rFonts w:hint="eastAsia"/>
        </w:rPr>
        <w:t>上获取。</w:t>
      </w:r>
    </w:p>
    <w:p w14:paraId="2F87BB0C" w14:textId="77777777" w:rsidR="00DD4A50" w:rsidRDefault="00DD4A50" w:rsidP="00DD4A50">
      <w:pPr>
        <w:pStyle w:val="a5"/>
        <w:spacing w:after="120"/>
        <w:ind w:firstLine="400"/>
        <w:rPr>
          <w:rFonts w:ascii="宋体" w:hAnsi="宋体" w:cs="宋体"/>
        </w:rPr>
      </w:pPr>
      <w:r w:rsidRPr="00DD4A50">
        <w:rPr>
          <w:rFonts w:ascii="宋体" w:hAnsi="宋体" w:cs="宋体" w:hint="eastAsia"/>
        </w:rPr>
        <w:t>感谢</w:t>
      </w:r>
      <w:r w:rsidRPr="00DD4A50">
        <w:rPr>
          <w:rFonts w:hint="eastAsia"/>
        </w:rPr>
        <w:t xml:space="preserve"> Nal Kalchbrenner </w:t>
      </w:r>
      <w:r w:rsidRPr="00DD4A50">
        <w:rPr>
          <w:rFonts w:ascii="宋体" w:hAnsi="宋体" w:cs="宋体" w:hint="eastAsia"/>
        </w:rPr>
        <w:t>和</w:t>
      </w:r>
      <w:r w:rsidRPr="00DD4A50">
        <w:rPr>
          <w:rFonts w:hint="eastAsia"/>
        </w:rPr>
        <w:t xml:space="preserve"> Stephan Gouws </w:t>
      </w:r>
      <w:r w:rsidRPr="00DD4A50">
        <w:rPr>
          <w:rFonts w:ascii="宋体" w:hAnsi="宋体" w:cs="宋体" w:hint="eastAsia"/>
        </w:rPr>
        <w:t>富有成效的评论、纠正和启发。</w:t>
      </w:r>
    </w:p>
    <w:p w14:paraId="2C084078" w14:textId="5B498BDE" w:rsidR="00E602C4" w:rsidRDefault="00000000">
      <w:pPr>
        <w:pStyle w:val="1"/>
        <w:numPr>
          <w:ilvl w:val="0"/>
          <w:numId w:val="0"/>
        </w:numPr>
        <w:spacing w:after="56"/>
        <w:ind w:left="18" w:right="0"/>
      </w:pPr>
      <w:r>
        <w:t>References</w:t>
      </w:r>
    </w:p>
    <w:p w14:paraId="539E0B51" w14:textId="77777777" w:rsidR="00E602C4" w:rsidRDefault="00000000">
      <w:pPr>
        <w:numPr>
          <w:ilvl w:val="0"/>
          <w:numId w:val="3"/>
        </w:numPr>
        <w:spacing w:after="159"/>
        <w:ind w:right="13" w:hanging="432"/>
      </w:pPr>
      <w:r>
        <w:t xml:space="preserve">Jimmy Lei Ba, Jamie Ryan Kiros, and Geoffrey E Hinton. Layer normalization. </w:t>
      </w:r>
      <w:proofErr w:type="spellStart"/>
      <w:r>
        <w:rPr>
          <w:rFonts w:ascii="Calibri" w:eastAsia="Calibri" w:hAnsi="Calibri"/>
          <w:i/>
        </w:rPr>
        <w:t>arXiv</w:t>
      </w:r>
      <w:proofErr w:type="spellEnd"/>
      <w:r>
        <w:rPr>
          <w:rFonts w:ascii="Calibri" w:eastAsia="Calibri" w:hAnsi="Calibri"/>
          <w:i/>
        </w:rPr>
        <w:t xml:space="preserve"> preprint </w:t>
      </w:r>
      <w:hyperlink r:id="rId18">
        <w:r>
          <w:rPr>
            <w:rFonts w:ascii="Calibri" w:eastAsia="Calibri" w:hAnsi="Calibri"/>
            <w:i/>
          </w:rPr>
          <w:t>arXiv:1607.06450</w:t>
        </w:r>
      </w:hyperlink>
      <w:hyperlink r:id="rId19">
        <w:r>
          <w:t>,</w:t>
        </w:r>
      </w:hyperlink>
      <w:r>
        <w:t xml:space="preserve"> 2016.</w:t>
      </w:r>
    </w:p>
    <w:p w14:paraId="71250674" w14:textId="77777777" w:rsidR="00E602C4" w:rsidRDefault="00000000">
      <w:pPr>
        <w:numPr>
          <w:ilvl w:val="0"/>
          <w:numId w:val="3"/>
        </w:numPr>
        <w:spacing w:after="156"/>
        <w:ind w:right="13" w:hanging="432"/>
      </w:pPr>
      <w:r>
        <w:t xml:space="preserve">Dzmitry </w:t>
      </w:r>
      <w:proofErr w:type="spellStart"/>
      <w:r>
        <w:t>Bahdanau</w:t>
      </w:r>
      <w:proofErr w:type="spellEnd"/>
      <w:r>
        <w:t xml:space="preserve">, </w:t>
      </w:r>
      <w:proofErr w:type="spellStart"/>
      <w:r>
        <w:t>Kyunghyun</w:t>
      </w:r>
      <w:proofErr w:type="spellEnd"/>
      <w:r>
        <w:t xml:space="preserve"> Cho, and Yoshua Bengio. Neural machine translation by jointly learning to align and translate. </w:t>
      </w:r>
      <w:proofErr w:type="spellStart"/>
      <w:r>
        <w:rPr>
          <w:rFonts w:ascii="Calibri" w:eastAsia="Calibri" w:hAnsi="Calibri"/>
          <w:i/>
        </w:rPr>
        <w:t>CoRR</w:t>
      </w:r>
      <w:proofErr w:type="spellEnd"/>
      <w:r>
        <w:t>, abs/1409.0473, 2014.</w:t>
      </w:r>
    </w:p>
    <w:p w14:paraId="34757CCA" w14:textId="77777777" w:rsidR="00E602C4" w:rsidRDefault="00000000">
      <w:pPr>
        <w:numPr>
          <w:ilvl w:val="0"/>
          <w:numId w:val="3"/>
        </w:numPr>
        <w:spacing w:after="156"/>
        <w:ind w:right="13" w:hanging="432"/>
      </w:pPr>
      <w:r>
        <w:t xml:space="preserve">Denny Britz, Anna Goldie, Minh-Thang Luong, and Quoc V. Le. Massive exploration of neural machine translation architectures. </w:t>
      </w:r>
      <w:proofErr w:type="spellStart"/>
      <w:r>
        <w:rPr>
          <w:rFonts w:ascii="Calibri" w:eastAsia="Calibri" w:hAnsi="Calibri"/>
          <w:i/>
        </w:rPr>
        <w:t>CoRR</w:t>
      </w:r>
      <w:proofErr w:type="spellEnd"/>
      <w:r>
        <w:t>, abs/1703.03906, 2017.</w:t>
      </w:r>
    </w:p>
    <w:p w14:paraId="1A41138C" w14:textId="77777777" w:rsidR="00E602C4" w:rsidRDefault="00000000">
      <w:pPr>
        <w:numPr>
          <w:ilvl w:val="0"/>
          <w:numId w:val="3"/>
        </w:numPr>
        <w:ind w:right="13" w:hanging="432"/>
      </w:pPr>
      <w:proofErr w:type="spellStart"/>
      <w:r>
        <w:t>Jianpeng</w:t>
      </w:r>
      <w:proofErr w:type="spellEnd"/>
      <w:r>
        <w:t xml:space="preserve"> Cheng, Li Dong, and Mirella </w:t>
      </w:r>
      <w:proofErr w:type="spellStart"/>
      <w:r>
        <w:t>Lapata</w:t>
      </w:r>
      <w:proofErr w:type="spellEnd"/>
      <w:r>
        <w:t xml:space="preserve">. Long short-term memory-networks for machine reading. </w:t>
      </w:r>
      <w:proofErr w:type="spellStart"/>
      <w:r>
        <w:rPr>
          <w:rFonts w:ascii="Calibri" w:eastAsia="Calibri" w:hAnsi="Calibri"/>
          <w:i/>
        </w:rPr>
        <w:t>arXiv</w:t>
      </w:r>
      <w:proofErr w:type="spellEnd"/>
      <w:r>
        <w:rPr>
          <w:rFonts w:ascii="Calibri" w:eastAsia="Calibri" w:hAnsi="Calibri"/>
          <w:i/>
        </w:rPr>
        <w:t xml:space="preserve"> preprint </w:t>
      </w:r>
      <w:hyperlink r:id="rId20">
        <w:r>
          <w:rPr>
            <w:rFonts w:ascii="Calibri" w:eastAsia="Calibri" w:hAnsi="Calibri"/>
            <w:i/>
          </w:rPr>
          <w:t>arXiv:1601.06733</w:t>
        </w:r>
      </w:hyperlink>
      <w:hyperlink r:id="rId21">
        <w:r>
          <w:t>,</w:t>
        </w:r>
      </w:hyperlink>
      <w:r>
        <w:t xml:space="preserve"> 2016.</w:t>
      </w:r>
    </w:p>
    <w:p w14:paraId="4D97A43F" w14:textId="77777777" w:rsidR="00E602C4" w:rsidRDefault="00000000">
      <w:pPr>
        <w:numPr>
          <w:ilvl w:val="0"/>
          <w:numId w:val="3"/>
        </w:numPr>
        <w:ind w:right="13" w:hanging="432"/>
      </w:pPr>
      <w:proofErr w:type="spellStart"/>
      <w:r>
        <w:t>Kyunghyun</w:t>
      </w:r>
      <w:proofErr w:type="spellEnd"/>
      <w:r>
        <w:t xml:space="preserve"> Cho, Bart van </w:t>
      </w:r>
      <w:proofErr w:type="spellStart"/>
      <w:r>
        <w:t>Merrienboer</w:t>
      </w:r>
      <w:proofErr w:type="spellEnd"/>
      <w:r>
        <w:t xml:space="preserve">, Caglar </w:t>
      </w:r>
      <w:proofErr w:type="spellStart"/>
      <w:r>
        <w:t>Gulcehre</w:t>
      </w:r>
      <w:proofErr w:type="spellEnd"/>
      <w:r>
        <w:t xml:space="preserve">, Fethi </w:t>
      </w:r>
      <w:proofErr w:type="spellStart"/>
      <w:r>
        <w:t>Bougares</w:t>
      </w:r>
      <w:proofErr w:type="spellEnd"/>
      <w:r>
        <w:t xml:space="preserve">, Holger Schwenk, and Yoshua Bengio. Learning phrase representations using </w:t>
      </w:r>
      <w:proofErr w:type="spellStart"/>
      <w:r>
        <w:t>rnn</w:t>
      </w:r>
      <w:proofErr w:type="spellEnd"/>
      <w:r>
        <w:t xml:space="preserve"> encoder-decoder for statistical machine translation. </w:t>
      </w:r>
      <w:proofErr w:type="spellStart"/>
      <w:r>
        <w:rPr>
          <w:rFonts w:ascii="Calibri" w:eastAsia="Calibri" w:hAnsi="Calibri"/>
          <w:i/>
        </w:rPr>
        <w:t>CoRR</w:t>
      </w:r>
      <w:proofErr w:type="spellEnd"/>
      <w:r>
        <w:t>, abs/1406.1078, 2014.</w:t>
      </w:r>
    </w:p>
    <w:p w14:paraId="4D84DC2D" w14:textId="77777777" w:rsidR="00E602C4" w:rsidRDefault="00000000">
      <w:pPr>
        <w:numPr>
          <w:ilvl w:val="0"/>
          <w:numId w:val="3"/>
        </w:numPr>
        <w:ind w:right="13" w:hanging="432"/>
      </w:pPr>
      <w:r>
        <w:t xml:space="preserve">Francois Chollet. </w:t>
      </w:r>
      <w:proofErr w:type="spellStart"/>
      <w:r>
        <w:t>Xception</w:t>
      </w:r>
      <w:proofErr w:type="spellEnd"/>
      <w:r>
        <w:t xml:space="preserve">: Deep learning with </w:t>
      </w:r>
      <w:proofErr w:type="spellStart"/>
      <w:r>
        <w:t>depthwise</w:t>
      </w:r>
      <w:proofErr w:type="spellEnd"/>
      <w:r>
        <w:t xml:space="preserve"> separable convolutions. </w:t>
      </w:r>
      <w:proofErr w:type="spellStart"/>
      <w:r>
        <w:rPr>
          <w:rFonts w:ascii="Calibri" w:eastAsia="Calibri" w:hAnsi="Calibri"/>
          <w:i/>
        </w:rPr>
        <w:t>arXiv</w:t>
      </w:r>
      <w:proofErr w:type="spellEnd"/>
      <w:r>
        <w:rPr>
          <w:rFonts w:ascii="Calibri" w:eastAsia="Calibri" w:hAnsi="Calibri"/>
          <w:i/>
        </w:rPr>
        <w:t xml:space="preserve"> preprint </w:t>
      </w:r>
      <w:hyperlink r:id="rId22">
        <w:r>
          <w:rPr>
            <w:rFonts w:ascii="Calibri" w:eastAsia="Calibri" w:hAnsi="Calibri"/>
            <w:i/>
          </w:rPr>
          <w:t>arXiv:1610.02357</w:t>
        </w:r>
      </w:hyperlink>
      <w:hyperlink r:id="rId23">
        <w:r>
          <w:t>,</w:t>
        </w:r>
      </w:hyperlink>
      <w:r>
        <w:t xml:space="preserve"> 2016.</w:t>
      </w:r>
    </w:p>
    <w:p w14:paraId="7CFF9BA3" w14:textId="77777777" w:rsidR="00E602C4" w:rsidRDefault="00000000">
      <w:pPr>
        <w:numPr>
          <w:ilvl w:val="0"/>
          <w:numId w:val="3"/>
        </w:numPr>
        <w:ind w:right="13" w:hanging="432"/>
      </w:pPr>
      <w:proofErr w:type="spellStart"/>
      <w:r>
        <w:t>Junyoung</w:t>
      </w:r>
      <w:proofErr w:type="spellEnd"/>
      <w:r>
        <w:t xml:space="preserve"> Chung, Çaglar </w:t>
      </w:r>
      <w:proofErr w:type="spellStart"/>
      <w:r>
        <w:t>Gülçehre</w:t>
      </w:r>
      <w:proofErr w:type="spellEnd"/>
      <w:r>
        <w:t xml:space="preserve">, </w:t>
      </w:r>
      <w:proofErr w:type="spellStart"/>
      <w:r>
        <w:t>Kyunghyun</w:t>
      </w:r>
      <w:proofErr w:type="spellEnd"/>
      <w:r>
        <w:t xml:space="preserve"> Cho, and Yoshua Bengio. Empirical evaluation of gated recurrent neural networks on sequence modeling. </w:t>
      </w:r>
      <w:proofErr w:type="spellStart"/>
      <w:r>
        <w:rPr>
          <w:rFonts w:ascii="Calibri" w:eastAsia="Calibri" w:hAnsi="Calibri"/>
          <w:i/>
        </w:rPr>
        <w:t>CoRR</w:t>
      </w:r>
      <w:proofErr w:type="spellEnd"/>
      <w:r>
        <w:t>, abs/1412.3555, 2014.</w:t>
      </w:r>
    </w:p>
    <w:p w14:paraId="7502AEA1" w14:textId="77777777" w:rsidR="00E602C4" w:rsidRDefault="00000000">
      <w:pPr>
        <w:numPr>
          <w:ilvl w:val="0"/>
          <w:numId w:val="3"/>
        </w:numPr>
        <w:ind w:right="13" w:hanging="432"/>
      </w:pPr>
      <w:r>
        <w:t xml:space="preserve">Chris Dyer, Adhiguna </w:t>
      </w:r>
      <w:proofErr w:type="spellStart"/>
      <w:r>
        <w:t>Kuncoro</w:t>
      </w:r>
      <w:proofErr w:type="spellEnd"/>
      <w:r>
        <w:t xml:space="preserve">, Miguel Ballesteros, and Noah A. Smith. Recurrent neural network grammars. In </w:t>
      </w:r>
      <w:r>
        <w:rPr>
          <w:rFonts w:ascii="Calibri" w:eastAsia="Calibri" w:hAnsi="Calibri"/>
          <w:i/>
        </w:rPr>
        <w:t>Proc. of NAACL</w:t>
      </w:r>
      <w:r>
        <w:t>, 2016.</w:t>
      </w:r>
    </w:p>
    <w:p w14:paraId="02F23E6B" w14:textId="77777777" w:rsidR="00E602C4" w:rsidRDefault="00000000">
      <w:pPr>
        <w:numPr>
          <w:ilvl w:val="0"/>
          <w:numId w:val="3"/>
        </w:numPr>
        <w:ind w:right="13" w:hanging="432"/>
      </w:pPr>
      <w:r>
        <w:t xml:space="preserve">Jonas Gehring, Michael Auli, David </w:t>
      </w:r>
      <w:proofErr w:type="spellStart"/>
      <w:r>
        <w:t>Grangier</w:t>
      </w:r>
      <w:proofErr w:type="spellEnd"/>
      <w:r>
        <w:t xml:space="preserve">, Denis </w:t>
      </w:r>
      <w:proofErr w:type="spellStart"/>
      <w:r>
        <w:t>Yarats</w:t>
      </w:r>
      <w:proofErr w:type="spellEnd"/>
      <w:r>
        <w:t xml:space="preserve">, and Yann N. Dauphin. Convolutional sequence to sequence learning. </w:t>
      </w:r>
      <w:proofErr w:type="spellStart"/>
      <w:r>
        <w:rPr>
          <w:rFonts w:ascii="Calibri" w:eastAsia="Calibri" w:hAnsi="Calibri"/>
          <w:i/>
        </w:rPr>
        <w:t>arXiv</w:t>
      </w:r>
      <w:proofErr w:type="spellEnd"/>
      <w:r>
        <w:rPr>
          <w:rFonts w:ascii="Calibri" w:eastAsia="Calibri" w:hAnsi="Calibri"/>
          <w:i/>
        </w:rPr>
        <w:t xml:space="preserve"> preprint </w:t>
      </w:r>
      <w:hyperlink r:id="rId24">
        <w:r>
          <w:rPr>
            <w:rFonts w:ascii="Calibri" w:eastAsia="Calibri" w:hAnsi="Calibri"/>
            <w:i/>
          </w:rPr>
          <w:t>arXiv:1705.03122v</w:t>
        </w:r>
      </w:hyperlink>
      <w:r>
        <w:rPr>
          <w:rFonts w:ascii="Calibri" w:eastAsia="Calibri" w:hAnsi="Calibri"/>
          <w:i/>
        </w:rPr>
        <w:t>2</w:t>
      </w:r>
      <w:r>
        <w:t>, 2017.</w:t>
      </w:r>
    </w:p>
    <w:p w14:paraId="22513FF4" w14:textId="77777777" w:rsidR="00E602C4" w:rsidRDefault="00000000">
      <w:pPr>
        <w:numPr>
          <w:ilvl w:val="0"/>
          <w:numId w:val="3"/>
        </w:numPr>
        <w:ind w:right="13" w:hanging="432"/>
      </w:pPr>
      <w:r>
        <w:t xml:space="preserve">Alex Graves. Generating sequences with recurrent neural networks. </w:t>
      </w:r>
      <w:proofErr w:type="spellStart"/>
      <w:r>
        <w:rPr>
          <w:rFonts w:ascii="Calibri" w:eastAsia="Calibri" w:hAnsi="Calibri"/>
          <w:i/>
        </w:rPr>
        <w:t>arXiv</w:t>
      </w:r>
      <w:proofErr w:type="spellEnd"/>
      <w:r>
        <w:rPr>
          <w:rFonts w:ascii="Calibri" w:eastAsia="Calibri" w:hAnsi="Calibri"/>
          <w:i/>
        </w:rPr>
        <w:t xml:space="preserve"> preprint </w:t>
      </w:r>
      <w:hyperlink r:id="rId25">
        <w:r>
          <w:rPr>
            <w:rFonts w:ascii="Calibri" w:eastAsia="Calibri" w:hAnsi="Calibri"/>
            <w:i/>
          </w:rPr>
          <w:t>arXiv:1308.0850</w:t>
        </w:r>
      </w:hyperlink>
      <w:hyperlink r:id="rId26">
        <w:r>
          <w:t>,</w:t>
        </w:r>
      </w:hyperlink>
      <w:r>
        <w:t xml:space="preserve"> 2013.</w:t>
      </w:r>
    </w:p>
    <w:p w14:paraId="220F2626" w14:textId="77777777" w:rsidR="00E602C4" w:rsidRDefault="00000000">
      <w:pPr>
        <w:numPr>
          <w:ilvl w:val="0"/>
          <w:numId w:val="3"/>
        </w:numPr>
        <w:ind w:right="13" w:hanging="432"/>
      </w:pPr>
      <w:r>
        <w:t xml:space="preserve">Kaiming He, </w:t>
      </w:r>
      <w:proofErr w:type="spellStart"/>
      <w:r>
        <w:t>Xiangyu</w:t>
      </w:r>
      <w:proofErr w:type="spellEnd"/>
      <w:r>
        <w:t xml:space="preserve"> Zhang, Shaoqing Ren, and Jian Sun. Deep residual learning for image recognition. In </w:t>
      </w:r>
      <w:r>
        <w:rPr>
          <w:rFonts w:ascii="Calibri" w:eastAsia="Calibri" w:hAnsi="Calibri"/>
          <w:i/>
        </w:rPr>
        <w:t>Proceedings of the IEEE Conference on Computer Vision and Pattern Recognition</w:t>
      </w:r>
      <w:r>
        <w:t>, pages 770–778, 2016.</w:t>
      </w:r>
    </w:p>
    <w:p w14:paraId="3A373441" w14:textId="77777777" w:rsidR="00E602C4" w:rsidRDefault="00000000">
      <w:pPr>
        <w:numPr>
          <w:ilvl w:val="0"/>
          <w:numId w:val="3"/>
        </w:numPr>
        <w:ind w:right="13" w:hanging="432"/>
      </w:pPr>
      <w:r>
        <w:t xml:space="preserve">Sepp Hochreiter, Yoshua Bengio, Paolo </w:t>
      </w:r>
      <w:proofErr w:type="spellStart"/>
      <w:r>
        <w:t>Frasconi</w:t>
      </w:r>
      <w:proofErr w:type="spellEnd"/>
      <w:r>
        <w:t xml:space="preserve">, and Jürgen </w:t>
      </w:r>
      <w:proofErr w:type="spellStart"/>
      <w:r>
        <w:t>Schmidhuber</w:t>
      </w:r>
      <w:proofErr w:type="spellEnd"/>
      <w:r>
        <w:t>. Gradient flow in recurrent nets: the difficulty of learning long-term dependencies, 2001.</w:t>
      </w:r>
    </w:p>
    <w:p w14:paraId="72DC8125" w14:textId="77777777" w:rsidR="00E602C4" w:rsidRDefault="00000000">
      <w:pPr>
        <w:numPr>
          <w:ilvl w:val="0"/>
          <w:numId w:val="3"/>
        </w:numPr>
        <w:ind w:right="13" w:hanging="432"/>
      </w:pPr>
      <w:r>
        <w:t xml:space="preserve">Sepp Hochreiter and Jürgen </w:t>
      </w:r>
      <w:proofErr w:type="spellStart"/>
      <w:r>
        <w:t>Schmidhuber</w:t>
      </w:r>
      <w:proofErr w:type="spellEnd"/>
      <w:r>
        <w:t xml:space="preserve">. Long short-term memory. </w:t>
      </w:r>
      <w:r>
        <w:rPr>
          <w:rFonts w:ascii="Calibri" w:eastAsia="Calibri" w:hAnsi="Calibri"/>
          <w:i/>
        </w:rPr>
        <w:t>Neural computation</w:t>
      </w:r>
      <w:r>
        <w:t>, 9(8):1735–1780, 1997.</w:t>
      </w:r>
    </w:p>
    <w:p w14:paraId="105358FD" w14:textId="77777777" w:rsidR="00E602C4" w:rsidRDefault="00000000">
      <w:pPr>
        <w:numPr>
          <w:ilvl w:val="0"/>
          <w:numId w:val="3"/>
        </w:numPr>
        <w:ind w:right="13" w:hanging="432"/>
      </w:pPr>
      <w:proofErr w:type="spellStart"/>
      <w:r>
        <w:t>Zhongqiang</w:t>
      </w:r>
      <w:proofErr w:type="spellEnd"/>
      <w:r>
        <w:t xml:space="preserve"> Huang and Mary Harper. Self-training PCFG grammars with latent annotations across languages. In </w:t>
      </w:r>
      <w:r>
        <w:rPr>
          <w:rFonts w:ascii="Calibri" w:eastAsia="Calibri" w:hAnsi="Calibri"/>
          <w:i/>
        </w:rPr>
        <w:t>Proceedings of the 2009 Conference on Empirical Methods in Natural Language Processing</w:t>
      </w:r>
      <w:r>
        <w:t>, pages 832–841. ACL, August 2009.</w:t>
      </w:r>
    </w:p>
    <w:p w14:paraId="68898ECA" w14:textId="77777777" w:rsidR="00E602C4" w:rsidRDefault="00000000">
      <w:pPr>
        <w:numPr>
          <w:ilvl w:val="0"/>
          <w:numId w:val="3"/>
        </w:numPr>
        <w:ind w:right="13" w:hanging="432"/>
      </w:pPr>
      <w:r>
        <w:lastRenderedPageBreak/>
        <w:t xml:space="preserve">Rafal Jozefowicz, Oriol </w:t>
      </w:r>
      <w:proofErr w:type="spellStart"/>
      <w:r>
        <w:t>Vinyals</w:t>
      </w:r>
      <w:proofErr w:type="spellEnd"/>
      <w:r>
        <w:t xml:space="preserve">, Mike Schuster, Noam </w:t>
      </w:r>
      <w:proofErr w:type="spellStart"/>
      <w:r>
        <w:t>Shazeer</w:t>
      </w:r>
      <w:proofErr w:type="spellEnd"/>
      <w:r>
        <w:t xml:space="preserve">, and </w:t>
      </w:r>
      <w:proofErr w:type="spellStart"/>
      <w:r>
        <w:t>Yonghui</w:t>
      </w:r>
      <w:proofErr w:type="spellEnd"/>
      <w:r>
        <w:t xml:space="preserve"> Wu. Exploring the limits of language modeling. </w:t>
      </w:r>
      <w:proofErr w:type="spellStart"/>
      <w:r>
        <w:rPr>
          <w:rFonts w:ascii="Calibri" w:eastAsia="Calibri" w:hAnsi="Calibri"/>
          <w:i/>
        </w:rPr>
        <w:t>arXiv</w:t>
      </w:r>
      <w:proofErr w:type="spellEnd"/>
      <w:r>
        <w:rPr>
          <w:rFonts w:ascii="Calibri" w:eastAsia="Calibri" w:hAnsi="Calibri"/>
          <w:i/>
        </w:rPr>
        <w:t xml:space="preserve"> preprint </w:t>
      </w:r>
      <w:hyperlink r:id="rId27">
        <w:r>
          <w:rPr>
            <w:rFonts w:ascii="Calibri" w:eastAsia="Calibri" w:hAnsi="Calibri"/>
            <w:i/>
          </w:rPr>
          <w:t>arXiv:1602.02410</w:t>
        </w:r>
      </w:hyperlink>
      <w:hyperlink r:id="rId28">
        <w:r>
          <w:t>,</w:t>
        </w:r>
      </w:hyperlink>
      <w:r>
        <w:t xml:space="preserve"> 2016.</w:t>
      </w:r>
    </w:p>
    <w:p w14:paraId="0037D406" w14:textId="77777777" w:rsidR="00E602C4" w:rsidRDefault="00000000">
      <w:pPr>
        <w:numPr>
          <w:ilvl w:val="0"/>
          <w:numId w:val="3"/>
        </w:numPr>
        <w:ind w:right="13" w:hanging="432"/>
      </w:pPr>
      <w:r>
        <w:t xml:space="preserve">Łukasz Kaiser and Samy Bengio. Can active memory replace attention? In </w:t>
      </w:r>
      <w:r>
        <w:rPr>
          <w:rFonts w:ascii="Calibri" w:eastAsia="Calibri" w:hAnsi="Calibri"/>
          <w:i/>
        </w:rPr>
        <w:t>Advances in Neural Information Processing Systems, (NIPS)</w:t>
      </w:r>
      <w:r>
        <w:t>, 2016.</w:t>
      </w:r>
    </w:p>
    <w:p w14:paraId="78CD8839" w14:textId="77777777" w:rsidR="00E602C4" w:rsidRDefault="00000000">
      <w:pPr>
        <w:numPr>
          <w:ilvl w:val="0"/>
          <w:numId w:val="3"/>
        </w:numPr>
        <w:ind w:right="13" w:hanging="432"/>
      </w:pPr>
      <w:r>
        <w:t xml:space="preserve">Łukasz Kaiser and Ilya </w:t>
      </w:r>
      <w:proofErr w:type="spellStart"/>
      <w:r>
        <w:t>Sutskever</w:t>
      </w:r>
      <w:proofErr w:type="spellEnd"/>
      <w:r>
        <w:t xml:space="preserve">. Neural GPUs learn algorithms. In </w:t>
      </w:r>
      <w:r>
        <w:rPr>
          <w:rFonts w:ascii="Calibri" w:eastAsia="Calibri" w:hAnsi="Calibri"/>
          <w:i/>
        </w:rPr>
        <w:t>International Conference on Learning Representations (ICLR)</w:t>
      </w:r>
      <w:r>
        <w:t>, 2016.</w:t>
      </w:r>
    </w:p>
    <w:p w14:paraId="7FEFECB0" w14:textId="77777777" w:rsidR="00E602C4" w:rsidRDefault="00000000">
      <w:pPr>
        <w:numPr>
          <w:ilvl w:val="0"/>
          <w:numId w:val="3"/>
        </w:numPr>
        <w:ind w:right="13" w:hanging="432"/>
      </w:pPr>
      <w:r>
        <w:t xml:space="preserve">Nal Kalchbrenner, Lasse Espeholt, Karen Simonyan, Aaron van den Oord, Alex Graves, and Koray </w:t>
      </w:r>
      <w:proofErr w:type="spellStart"/>
      <w:r>
        <w:t>Kavukcuoglu</w:t>
      </w:r>
      <w:proofErr w:type="spellEnd"/>
      <w:r>
        <w:t xml:space="preserve">. Neural machine translation in linear time. </w:t>
      </w:r>
      <w:proofErr w:type="spellStart"/>
      <w:r>
        <w:rPr>
          <w:rFonts w:ascii="Calibri" w:eastAsia="Calibri" w:hAnsi="Calibri"/>
          <w:i/>
        </w:rPr>
        <w:t>arXiv</w:t>
      </w:r>
      <w:proofErr w:type="spellEnd"/>
      <w:r>
        <w:rPr>
          <w:rFonts w:ascii="Calibri" w:eastAsia="Calibri" w:hAnsi="Calibri"/>
          <w:i/>
        </w:rPr>
        <w:t xml:space="preserve"> preprint </w:t>
      </w:r>
      <w:hyperlink r:id="rId29">
        <w:r>
          <w:rPr>
            <w:rFonts w:ascii="Calibri" w:eastAsia="Calibri" w:hAnsi="Calibri"/>
            <w:i/>
          </w:rPr>
          <w:t>arXiv:1610.10099v</w:t>
        </w:r>
      </w:hyperlink>
      <w:r>
        <w:rPr>
          <w:rFonts w:ascii="Calibri" w:eastAsia="Calibri" w:hAnsi="Calibri"/>
          <w:i/>
        </w:rPr>
        <w:t>2</w:t>
      </w:r>
      <w:r>
        <w:t>, 2017.</w:t>
      </w:r>
    </w:p>
    <w:p w14:paraId="32581F70" w14:textId="77777777" w:rsidR="00E602C4" w:rsidRDefault="00000000">
      <w:pPr>
        <w:numPr>
          <w:ilvl w:val="0"/>
          <w:numId w:val="3"/>
        </w:numPr>
        <w:ind w:right="13" w:hanging="432"/>
      </w:pPr>
      <w:r>
        <w:t xml:space="preserve">Yoon Kim, Carl Denton, Luong Hoang, and Alexander M. Rush. Structured attention networks. In </w:t>
      </w:r>
      <w:r>
        <w:rPr>
          <w:rFonts w:ascii="Calibri" w:eastAsia="Calibri" w:hAnsi="Calibri"/>
          <w:i/>
        </w:rPr>
        <w:t>International Conference on Learning Representations</w:t>
      </w:r>
      <w:r>
        <w:t>, 2017.</w:t>
      </w:r>
    </w:p>
    <w:p w14:paraId="79BADD22" w14:textId="77777777" w:rsidR="00E602C4" w:rsidRDefault="00000000">
      <w:pPr>
        <w:numPr>
          <w:ilvl w:val="0"/>
          <w:numId w:val="3"/>
        </w:numPr>
        <w:ind w:right="13" w:hanging="432"/>
      </w:pPr>
      <w:r>
        <w:t xml:space="preserve">Diederik Kingma and Jimmy Ba. Adam: A method for stochastic optimization. In </w:t>
      </w:r>
      <w:r>
        <w:rPr>
          <w:rFonts w:ascii="Calibri" w:eastAsia="Calibri" w:hAnsi="Calibri"/>
          <w:i/>
        </w:rPr>
        <w:t>ICLR</w:t>
      </w:r>
      <w:r>
        <w:t>, 2015.</w:t>
      </w:r>
    </w:p>
    <w:p w14:paraId="10C24C34" w14:textId="77777777" w:rsidR="00E602C4" w:rsidRDefault="00000000">
      <w:pPr>
        <w:numPr>
          <w:ilvl w:val="0"/>
          <w:numId w:val="3"/>
        </w:numPr>
        <w:ind w:right="13" w:hanging="432"/>
      </w:pPr>
      <w:r>
        <w:t xml:space="preserve">Oleksii </w:t>
      </w:r>
      <w:proofErr w:type="spellStart"/>
      <w:r>
        <w:t>Kuchaiev</w:t>
      </w:r>
      <w:proofErr w:type="spellEnd"/>
      <w:r>
        <w:t xml:space="preserve"> and Boris Ginsburg. Factorization tricks for LSTM networks. </w:t>
      </w:r>
      <w:proofErr w:type="spellStart"/>
      <w:r>
        <w:rPr>
          <w:rFonts w:ascii="Calibri" w:eastAsia="Calibri" w:hAnsi="Calibri"/>
          <w:i/>
        </w:rPr>
        <w:t>arXiv</w:t>
      </w:r>
      <w:proofErr w:type="spellEnd"/>
      <w:r>
        <w:rPr>
          <w:rFonts w:ascii="Calibri" w:eastAsia="Calibri" w:hAnsi="Calibri"/>
          <w:i/>
        </w:rPr>
        <w:t xml:space="preserve"> preprint </w:t>
      </w:r>
      <w:hyperlink r:id="rId30">
        <w:r>
          <w:rPr>
            <w:rFonts w:ascii="Calibri" w:eastAsia="Calibri" w:hAnsi="Calibri"/>
            <w:i/>
          </w:rPr>
          <w:t>arXiv:1703.10722</w:t>
        </w:r>
      </w:hyperlink>
      <w:hyperlink r:id="rId31">
        <w:r>
          <w:t>,</w:t>
        </w:r>
      </w:hyperlink>
      <w:r>
        <w:t xml:space="preserve"> 2017.</w:t>
      </w:r>
    </w:p>
    <w:p w14:paraId="08F21B45" w14:textId="77777777" w:rsidR="00E602C4" w:rsidRDefault="00000000">
      <w:pPr>
        <w:numPr>
          <w:ilvl w:val="0"/>
          <w:numId w:val="3"/>
        </w:numPr>
        <w:ind w:right="13" w:hanging="432"/>
      </w:pPr>
      <w:proofErr w:type="spellStart"/>
      <w:r>
        <w:t>Zhouhan</w:t>
      </w:r>
      <w:proofErr w:type="spellEnd"/>
      <w:r>
        <w:t xml:space="preserve"> Lin, </w:t>
      </w:r>
      <w:proofErr w:type="spellStart"/>
      <w:r>
        <w:t>Minwei</w:t>
      </w:r>
      <w:proofErr w:type="spellEnd"/>
      <w:r>
        <w:t xml:space="preserve"> Feng, Cicero Nogueira dos Santos, Mo Yu, Bing Xiang, Bowen Zhou, and Yoshua Bengio. A structured self-attentive sentence embedding. </w:t>
      </w:r>
      <w:proofErr w:type="spellStart"/>
      <w:r>
        <w:rPr>
          <w:rFonts w:ascii="Calibri" w:eastAsia="Calibri" w:hAnsi="Calibri"/>
          <w:i/>
        </w:rPr>
        <w:t>arXiv</w:t>
      </w:r>
      <w:proofErr w:type="spellEnd"/>
      <w:r>
        <w:rPr>
          <w:rFonts w:ascii="Calibri" w:eastAsia="Calibri" w:hAnsi="Calibri"/>
          <w:i/>
        </w:rPr>
        <w:t xml:space="preserve"> preprint </w:t>
      </w:r>
      <w:hyperlink r:id="rId32">
        <w:r>
          <w:rPr>
            <w:rFonts w:ascii="Calibri" w:eastAsia="Calibri" w:hAnsi="Calibri"/>
            <w:i/>
          </w:rPr>
          <w:t>arXiv:1703.03130</w:t>
        </w:r>
      </w:hyperlink>
      <w:hyperlink r:id="rId33">
        <w:r>
          <w:t>,</w:t>
        </w:r>
      </w:hyperlink>
      <w:r>
        <w:t xml:space="preserve"> 2017.</w:t>
      </w:r>
    </w:p>
    <w:p w14:paraId="4B0CD845" w14:textId="77777777" w:rsidR="00E602C4" w:rsidRDefault="00000000">
      <w:pPr>
        <w:numPr>
          <w:ilvl w:val="0"/>
          <w:numId w:val="3"/>
        </w:numPr>
        <w:ind w:right="13" w:hanging="432"/>
      </w:pPr>
      <w:r>
        <w:t xml:space="preserve">Minh-Thang Luong, Quoc V. Le, Ilya </w:t>
      </w:r>
      <w:proofErr w:type="spellStart"/>
      <w:r>
        <w:t>Sutskever</w:t>
      </w:r>
      <w:proofErr w:type="spellEnd"/>
      <w:r>
        <w:t xml:space="preserve">, Oriol </w:t>
      </w:r>
      <w:proofErr w:type="spellStart"/>
      <w:r>
        <w:t>Vinyals</w:t>
      </w:r>
      <w:proofErr w:type="spellEnd"/>
      <w:r>
        <w:t xml:space="preserve">, and Lukasz Kaiser. Multi-task sequence to sequence learning. </w:t>
      </w:r>
      <w:proofErr w:type="spellStart"/>
      <w:r>
        <w:rPr>
          <w:rFonts w:ascii="Calibri" w:eastAsia="Calibri" w:hAnsi="Calibri"/>
          <w:i/>
        </w:rPr>
        <w:t>arXiv</w:t>
      </w:r>
      <w:proofErr w:type="spellEnd"/>
      <w:r>
        <w:rPr>
          <w:rFonts w:ascii="Calibri" w:eastAsia="Calibri" w:hAnsi="Calibri"/>
          <w:i/>
        </w:rPr>
        <w:t xml:space="preserve"> preprint </w:t>
      </w:r>
      <w:hyperlink r:id="rId34">
        <w:r>
          <w:rPr>
            <w:rFonts w:ascii="Calibri" w:eastAsia="Calibri" w:hAnsi="Calibri"/>
            <w:i/>
          </w:rPr>
          <w:t>arXiv:1511.06114</w:t>
        </w:r>
      </w:hyperlink>
      <w:hyperlink r:id="rId35">
        <w:r>
          <w:t>,</w:t>
        </w:r>
      </w:hyperlink>
      <w:r>
        <w:t xml:space="preserve"> 2015.</w:t>
      </w:r>
    </w:p>
    <w:p w14:paraId="46D19D5E" w14:textId="77777777" w:rsidR="00E602C4" w:rsidRDefault="00000000">
      <w:pPr>
        <w:numPr>
          <w:ilvl w:val="0"/>
          <w:numId w:val="3"/>
        </w:numPr>
        <w:ind w:right="13" w:hanging="432"/>
      </w:pPr>
      <w:r>
        <w:t xml:space="preserve">Minh-Thang Luong, Hieu Pham, and Christopher D Manning. Effective approaches to </w:t>
      </w:r>
      <w:proofErr w:type="spellStart"/>
      <w:r>
        <w:t>attentionbased</w:t>
      </w:r>
      <w:proofErr w:type="spellEnd"/>
      <w:r>
        <w:t xml:space="preserve"> neural machine translation. </w:t>
      </w:r>
      <w:proofErr w:type="spellStart"/>
      <w:r>
        <w:rPr>
          <w:rFonts w:ascii="Calibri" w:eastAsia="Calibri" w:hAnsi="Calibri"/>
          <w:i/>
        </w:rPr>
        <w:t>arXiv</w:t>
      </w:r>
      <w:proofErr w:type="spellEnd"/>
      <w:r>
        <w:rPr>
          <w:rFonts w:ascii="Calibri" w:eastAsia="Calibri" w:hAnsi="Calibri"/>
          <w:i/>
        </w:rPr>
        <w:t xml:space="preserve"> preprint </w:t>
      </w:r>
      <w:hyperlink r:id="rId36">
        <w:r>
          <w:rPr>
            <w:rFonts w:ascii="Calibri" w:eastAsia="Calibri" w:hAnsi="Calibri"/>
            <w:i/>
          </w:rPr>
          <w:t>arXiv:1508.04025</w:t>
        </w:r>
      </w:hyperlink>
      <w:hyperlink r:id="rId37">
        <w:r>
          <w:t>,</w:t>
        </w:r>
      </w:hyperlink>
      <w:r>
        <w:t xml:space="preserve"> 2015.</w:t>
      </w:r>
    </w:p>
    <w:p w14:paraId="728EF1DE" w14:textId="77777777" w:rsidR="00E602C4" w:rsidRDefault="00000000">
      <w:pPr>
        <w:numPr>
          <w:ilvl w:val="0"/>
          <w:numId w:val="3"/>
        </w:numPr>
        <w:spacing w:after="269"/>
        <w:ind w:right="13" w:hanging="432"/>
      </w:pPr>
      <w:r>
        <w:t xml:space="preserve">Mitchell P Marcus, Mary Ann Marcinkiewicz, and Beatrice Santorini. Building a </w:t>
      </w:r>
      <w:proofErr w:type="gramStart"/>
      <w:r>
        <w:t>large annotated</w:t>
      </w:r>
      <w:proofErr w:type="gramEnd"/>
      <w:r>
        <w:t xml:space="preserve"> corpus of </w:t>
      </w:r>
      <w:proofErr w:type="spellStart"/>
      <w:r>
        <w:t>english</w:t>
      </w:r>
      <w:proofErr w:type="spellEnd"/>
      <w:r>
        <w:t xml:space="preserve">: The </w:t>
      </w:r>
      <w:proofErr w:type="spellStart"/>
      <w:r>
        <w:t>penn</w:t>
      </w:r>
      <w:proofErr w:type="spellEnd"/>
      <w:r>
        <w:t xml:space="preserve"> treebank. </w:t>
      </w:r>
      <w:r>
        <w:rPr>
          <w:rFonts w:ascii="Calibri" w:eastAsia="Calibri" w:hAnsi="Calibri"/>
          <w:i/>
        </w:rPr>
        <w:t>Computational linguistics</w:t>
      </w:r>
      <w:r>
        <w:t>, 19(2):313–330, 1993.</w:t>
      </w:r>
    </w:p>
    <w:p w14:paraId="70E1BFDE" w14:textId="77777777" w:rsidR="00E602C4" w:rsidRDefault="00000000">
      <w:pPr>
        <w:numPr>
          <w:ilvl w:val="0"/>
          <w:numId w:val="3"/>
        </w:numPr>
        <w:spacing w:after="269" w:line="226" w:lineRule="auto"/>
        <w:ind w:right="13" w:hanging="432"/>
      </w:pPr>
      <w:r>
        <w:t xml:space="preserve">David McClosky, Eugene </w:t>
      </w:r>
      <w:proofErr w:type="spellStart"/>
      <w:r>
        <w:t>Charniak</w:t>
      </w:r>
      <w:proofErr w:type="spellEnd"/>
      <w:r>
        <w:t xml:space="preserve">, and Mark Johnson. Effective self-training for parsing. In </w:t>
      </w:r>
      <w:r>
        <w:rPr>
          <w:rFonts w:ascii="Calibri" w:eastAsia="Calibri" w:hAnsi="Calibri"/>
          <w:i/>
        </w:rPr>
        <w:t>Proceedings of the Human Language Technology Conference of the NAACL, Main Conference</w:t>
      </w:r>
      <w:r>
        <w:t>, pages 152–159. ACL, June 2006.</w:t>
      </w:r>
    </w:p>
    <w:p w14:paraId="1F8A88FC" w14:textId="77777777" w:rsidR="00E602C4" w:rsidRDefault="00000000">
      <w:pPr>
        <w:numPr>
          <w:ilvl w:val="0"/>
          <w:numId w:val="3"/>
        </w:numPr>
        <w:spacing w:after="271"/>
        <w:ind w:right="13" w:hanging="432"/>
      </w:pPr>
      <w:r>
        <w:t xml:space="preserve">Ankur Parikh, Oscar </w:t>
      </w:r>
      <w:proofErr w:type="spellStart"/>
      <w:r>
        <w:t>Täckström</w:t>
      </w:r>
      <w:proofErr w:type="spellEnd"/>
      <w:r>
        <w:t xml:space="preserve">, Dipanjan Das, and Jakob </w:t>
      </w:r>
      <w:proofErr w:type="spellStart"/>
      <w:r>
        <w:t>Uszkoreit</w:t>
      </w:r>
      <w:proofErr w:type="spellEnd"/>
      <w:r>
        <w:t xml:space="preserve">. A decomposable attention model. In </w:t>
      </w:r>
      <w:r>
        <w:rPr>
          <w:rFonts w:ascii="Calibri" w:eastAsia="Calibri" w:hAnsi="Calibri"/>
          <w:i/>
        </w:rPr>
        <w:t>Empirical Methods in Natural Language Processing</w:t>
      </w:r>
      <w:r>
        <w:t>, 2016.</w:t>
      </w:r>
    </w:p>
    <w:p w14:paraId="20B5DD3A" w14:textId="77777777" w:rsidR="00E602C4" w:rsidRDefault="00000000">
      <w:pPr>
        <w:numPr>
          <w:ilvl w:val="0"/>
          <w:numId w:val="3"/>
        </w:numPr>
        <w:spacing w:after="270"/>
        <w:ind w:right="13" w:hanging="432"/>
      </w:pPr>
      <w:r>
        <w:t xml:space="preserve">Romain Paulus, </w:t>
      </w:r>
      <w:proofErr w:type="spellStart"/>
      <w:r>
        <w:t>Caiming</w:t>
      </w:r>
      <w:proofErr w:type="spellEnd"/>
      <w:r>
        <w:t xml:space="preserve"> Xiong, and Richard Socher. A deep reinforced model for abstractive summarization. </w:t>
      </w:r>
      <w:proofErr w:type="spellStart"/>
      <w:r>
        <w:rPr>
          <w:rFonts w:ascii="Calibri" w:eastAsia="Calibri" w:hAnsi="Calibri"/>
          <w:i/>
        </w:rPr>
        <w:t>arXiv</w:t>
      </w:r>
      <w:proofErr w:type="spellEnd"/>
      <w:r>
        <w:rPr>
          <w:rFonts w:ascii="Calibri" w:eastAsia="Calibri" w:hAnsi="Calibri"/>
          <w:i/>
        </w:rPr>
        <w:t xml:space="preserve"> preprint </w:t>
      </w:r>
      <w:hyperlink r:id="rId38">
        <w:r>
          <w:rPr>
            <w:rFonts w:ascii="Calibri" w:eastAsia="Calibri" w:hAnsi="Calibri"/>
            <w:i/>
          </w:rPr>
          <w:t>arXiv:1705.04304</w:t>
        </w:r>
      </w:hyperlink>
      <w:hyperlink r:id="rId39">
        <w:r>
          <w:t>,</w:t>
        </w:r>
      </w:hyperlink>
      <w:r>
        <w:t xml:space="preserve"> 2017.</w:t>
      </w:r>
    </w:p>
    <w:p w14:paraId="7BF4BDF4" w14:textId="77777777" w:rsidR="00E602C4" w:rsidRDefault="00000000">
      <w:pPr>
        <w:numPr>
          <w:ilvl w:val="0"/>
          <w:numId w:val="3"/>
        </w:numPr>
        <w:spacing w:after="266"/>
        <w:ind w:right="13" w:hanging="432"/>
      </w:pPr>
      <w:r>
        <w:t xml:space="preserve">Slav Petrov, Leon Barrett, Romain </w:t>
      </w:r>
      <w:proofErr w:type="spellStart"/>
      <w:r>
        <w:t>Thibaux</w:t>
      </w:r>
      <w:proofErr w:type="spellEnd"/>
      <w:r>
        <w:t xml:space="preserve">, and Dan Klein. Learning accurate, compact, and interpretable tree annotation. In </w:t>
      </w:r>
      <w:r>
        <w:rPr>
          <w:rFonts w:ascii="Calibri" w:eastAsia="Calibri" w:hAnsi="Calibri"/>
          <w:i/>
        </w:rPr>
        <w:t>Proceedings of the 21st International Conference on Computational Linguistics and 44th Annual Meeting of the ACL</w:t>
      </w:r>
      <w:r>
        <w:t>, pages 433–440. ACL, July 2006.</w:t>
      </w:r>
    </w:p>
    <w:p w14:paraId="77282935" w14:textId="77777777" w:rsidR="00E602C4" w:rsidRDefault="00000000">
      <w:pPr>
        <w:numPr>
          <w:ilvl w:val="0"/>
          <w:numId w:val="3"/>
        </w:numPr>
        <w:spacing w:after="271"/>
        <w:ind w:right="13" w:hanging="432"/>
      </w:pPr>
      <w:r>
        <w:t xml:space="preserve">Ofir Press and Lior Wolf. Using the output embedding to improve language models. </w:t>
      </w:r>
      <w:proofErr w:type="spellStart"/>
      <w:r>
        <w:rPr>
          <w:rFonts w:ascii="Calibri" w:eastAsia="Calibri" w:hAnsi="Calibri"/>
          <w:i/>
        </w:rPr>
        <w:t>arXiv</w:t>
      </w:r>
      <w:proofErr w:type="spellEnd"/>
      <w:r>
        <w:rPr>
          <w:rFonts w:ascii="Calibri" w:eastAsia="Calibri" w:hAnsi="Calibri"/>
          <w:i/>
        </w:rPr>
        <w:t xml:space="preserve"> preprint </w:t>
      </w:r>
      <w:hyperlink r:id="rId40">
        <w:r>
          <w:rPr>
            <w:rFonts w:ascii="Calibri" w:eastAsia="Calibri" w:hAnsi="Calibri"/>
            <w:i/>
          </w:rPr>
          <w:t>arXiv:1608.05859</w:t>
        </w:r>
      </w:hyperlink>
      <w:hyperlink r:id="rId41">
        <w:r>
          <w:t>,</w:t>
        </w:r>
      </w:hyperlink>
      <w:r>
        <w:t xml:space="preserve"> 2016.</w:t>
      </w:r>
    </w:p>
    <w:p w14:paraId="5AC1C1ED" w14:textId="77777777" w:rsidR="00E602C4" w:rsidRDefault="00000000">
      <w:pPr>
        <w:numPr>
          <w:ilvl w:val="0"/>
          <w:numId w:val="3"/>
        </w:numPr>
        <w:spacing w:after="270"/>
        <w:ind w:right="13" w:hanging="432"/>
      </w:pPr>
      <w:r>
        <w:t xml:space="preserve">Rico </w:t>
      </w:r>
      <w:proofErr w:type="spellStart"/>
      <w:r>
        <w:t>Sennrich</w:t>
      </w:r>
      <w:proofErr w:type="spellEnd"/>
      <w:r>
        <w:t xml:space="preserve">, Barry Haddow, and Alexandra Birch. Neural machine translation of rare words with </w:t>
      </w:r>
      <w:proofErr w:type="spellStart"/>
      <w:r>
        <w:t>subword</w:t>
      </w:r>
      <w:proofErr w:type="spellEnd"/>
      <w:r>
        <w:t xml:space="preserve"> units. </w:t>
      </w:r>
      <w:proofErr w:type="spellStart"/>
      <w:r>
        <w:rPr>
          <w:rFonts w:ascii="Calibri" w:eastAsia="Calibri" w:hAnsi="Calibri"/>
          <w:i/>
        </w:rPr>
        <w:t>arXiv</w:t>
      </w:r>
      <w:proofErr w:type="spellEnd"/>
      <w:r>
        <w:rPr>
          <w:rFonts w:ascii="Calibri" w:eastAsia="Calibri" w:hAnsi="Calibri"/>
          <w:i/>
        </w:rPr>
        <w:t xml:space="preserve"> preprint </w:t>
      </w:r>
      <w:hyperlink r:id="rId42">
        <w:r>
          <w:rPr>
            <w:rFonts w:ascii="Calibri" w:eastAsia="Calibri" w:hAnsi="Calibri"/>
            <w:i/>
          </w:rPr>
          <w:t>arXiv:1508.07909</w:t>
        </w:r>
      </w:hyperlink>
      <w:hyperlink r:id="rId43">
        <w:r>
          <w:t>,</w:t>
        </w:r>
      </w:hyperlink>
      <w:r>
        <w:t xml:space="preserve"> 2015.</w:t>
      </w:r>
    </w:p>
    <w:p w14:paraId="56397BAF" w14:textId="77777777" w:rsidR="00E602C4" w:rsidRDefault="00000000">
      <w:pPr>
        <w:numPr>
          <w:ilvl w:val="0"/>
          <w:numId w:val="3"/>
        </w:numPr>
        <w:spacing w:after="274"/>
        <w:ind w:right="13" w:hanging="432"/>
      </w:pPr>
      <w:r>
        <w:t xml:space="preserve">Noam </w:t>
      </w:r>
      <w:proofErr w:type="spellStart"/>
      <w:r>
        <w:t>Shazeer</w:t>
      </w:r>
      <w:proofErr w:type="spellEnd"/>
      <w:r>
        <w:t xml:space="preserve">, Azalia </w:t>
      </w:r>
      <w:proofErr w:type="spellStart"/>
      <w:r>
        <w:t>Mirhoseini</w:t>
      </w:r>
      <w:proofErr w:type="spellEnd"/>
      <w:r>
        <w:t xml:space="preserve">, Krzysztof Maziarz, Andy Davis, Quoc Le, Geoffrey Hinton, and Jeff Dean. Outrageously large neural networks: The </w:t>
      </w:r>
      <w:proofErr w:type="gramStart"/>
      <w:r>
        <w:t>sparsely-gated</w:t>
      </w:r>
      <w:proofErr w:type="gramEnd"/>
      <w:r>
        <w:t xml:space="preserve"> mixture-of-experts layer. </w:t>
      </w:r>
      <w:proofErr w:type="spellStart"/>
      <w:r>
        <w:rPr>
          <w:rFonts w:ascii="Calibri" w:eastAsia="Calibri" w:hAnsi="Calibri"/>
          <w:i/>
        </w:rPr>
        <w:t>arXiv</w:t>
      </w:r>
      <w:proofErr w:type="spellEnd"/>
      <w:r>
        <w:rPr>
          <w:rFonts w:ascii="Calibri" w:eastAsia="Calibri" w:hAnsi="Calibri"/>
          <w:i/>
        </w:rPr>
        <w:t xml:space="preserve"> preprint </w:t>
      </w:r>
      <w:hyperlink r:id="rId44">
        <w:r>
          <w:rPr>
            <w:rFonts w:ascii="Calibri" w:eastAsia="Calibri" w:hAnsi="Calibri"/>
            <w:i/>
          </w:rPr>
          <w:t>arXiv:1701.06538</w:t>
        </w:r>
      </w:hyperlink>
      <w:hyperlink r:id="rId45">
        <w:r>
          <w:t>,</w:t>
        </w:r>
      </w:hyperlink>
      <w:r>
        <w:t xml:space="preserve"> 2017.</w:t>
      </w:r>
    </w:p>
    <w:p w14:paraId="764AD990" w14:textId="77777777" w:rsidR="00E602C4" w:rsidRDefault="00000000">
      <w:pPr>
        <w:numPr>
          <w:ilvl w:val="0"/>
          <w:numId w:val="3"/>
        </w:numPr>
        <w:spacing w:after="269" w:line="226" w:lineRule="auto"/>
        <w:ind w:right="13" w:hanging="432"/>
      </w:pPr>
      <w:r>
        <w:lastRenderedPageBreak/>
        <w:t xml:space="preserve">Nitish Srivastava, Geoffrey E Hinton, Alex </w:t>
      </w:r>
      <w:proofErr w:type="spellStart"/>
      <w:r>
        <w:t>Krizhevsky</w:t>
      </w:r>
      <w:proofErr w:type="spellEnd"/>
      <w:r>
        <w:t xml:space="preserve">, Ilya </w:t>
      </w:r>
      <w:proofErr w:type="spellStart"/>
      <w:r>
        <w:t>Sutskever</w:t>
      </w:r>
      <w:proofErr w:type="spellEnd"/>
      <w:r>
        <w:t xml:space="preserve">, and Ruslan </w:t>
      </w:r>
      <w:proofErr w:type="spellStart"/>
      <w:r>
        <w:t>Salakhutdinov</w:t>
      </w:r>
      <w:proofErr w:type="spellEnd"/>
      <w:r>
        <w:t xml:space="preserve">. Dropout: a simple way to prevent neural networks from overfitting. </w:t>
      </w:r>
      <w:r>
        <w:rPr>
          <w:rFonts w:ascii="Calibri" w:eastAsia="Calibri" w:hAnsi="Calibri"/>
          <w:i/>
        </w:rPr>
        <w:t>Journal of Machine Learning Research</w:t>
      </w:r>
      <w:r>
        <w:t>, 15(1):1929–1958, 2014.</w:t>
      </w:r>
    </w:p>
    <w:p w14:paraId="30896638" w14:textId="77777777" w:rsidR="00E602C4" w:rsidRDefault="00000000">
      <w:pPr>
        <w:numPr>
          <w:ilvl w:val="0"/>
          <w:numId w:val="3"/>
        </w:numPr>
        <w:spacing w:after="268"/>
        <w:ind w:right="13" w:hanging="432"/>
      </w:pPr>
      <w:proofErr w:type="spellStart"/>
      <w:r>
        <w:t>Sainbayar</w:t>
      </w:r>
      <w:proofErr w:type="spellEnd"/>
      <w:r>
        <w:t xml:space="preserve"> Sukhbaatar, Arthur </w:t>
      </w:r>
      <w:proofErr w:type="spellStart"/>
      <w:r>
        <w:t>Szlam</w:t>
      </w:r>
      <w:proofErr w:type="spellEnd"/>
      <w:r>
        <w:t xml:space="preserve">, Jason Weston, and Rob Fergus. End-to-end memory networks. In C. Cortes, N. D. Lawrence, D. D. Lee, M. Sugiyama, and R. Garnett, editors, </w:t>
      </w:r>
      <w:r>
        <w:rPr>
          <w:rFonts w:ascii="Calibri" w:eastAsia="Calibri" w:hAnsi="Calibri"/>
          <w:i/>
        </w:rPr>
        <w:t>Advances in Neural Information Processing Systems 28</w:t>
      </w:r>
      <w:r>
        <w:t>, pages 2440–2448. Curran Associates, Inc., 2015.</w:t>
      </w:r>
    </w:p>
    <w:p w14:paraId="22234464" w14:textId="77777777" w:rsidR="00E602C4" w:rsidRDefault="00000000">
      <w:pPr>
        <w:numPr>
          <w:ilvl w:val="0"/>
          <w:numId w:val="3"/>
        </w:numPr>
        <w:spacing w:after="270"/>
        <w:ind w:right="13" w:hanging="432"/>
      </w:pPr>
      <w:r>
        <w:t xml:space="preserve">Ilya </w:t>
      </w:r>
      <w:proofErr w:type="spellStart"/>
      <w:r>
        <w:t>Sutskever</w:t>
      </w:r>
      <w:proofErr w:type="spellEnd"/>
      <w:r>
        <w:t xml:space="preserve">, Oriol </w:t>
      </w:r>
      <w:proofErr w:type="spellStart"/>
      <w:r>
        <w:t>Vinyals</w:t>
      </w:r>
      <w:proofErr w:type="spellEnd"/>
      <w:r>
        <w:t xml:space="preserve">, and Quoc VV Le. Sequence to sequence learning with neural networks. In </w:t>
      </w:r>
      <w:r>
        <w:rPr>
          <w:rFonts w:ascii="Calibri" w:eastAsia="Calibri" w:hAnsi="Calibri"/>
          <w:i/>
        </w:rPr>
        <w:t>Advances in Neural Information Processing Systems</w:t>
      </w:r>
      <w:r>
        <w:t>, pages 3104–3112, 2014.</w:t>
      </w:r>
    </w:p>
    <w:p w14:paraId="3E038632" w14:textId="77777777" w:rsidR="00E602C4" w:rsidRDefault="00000000">
      <w:pPr>
        <w:numPr>
          <w:ilvl w:val="0"/>
          <w:numId w:val="3"/>
        </w:numPr>
        <w:spacing w:after="242" w:line="260" w:lineRule="auto"/>
        <w:ind w:right="13" w:hanging="432"/>
      </w:pPr>
      <w:r>
        <w:t xml:space="preserve">Christian Szegedy, Vincent </w:t>
      </w:r>
      <w:proofErr w:type="spellStart"/>
      <w:r>
        <w:t>Vanhoucke</w:t>
      </w:r>
      <w:proofErr w:type="spellEnd"/>
      <w:r>
        <w:t xml:space="preserve">, Sergey Ioffe, Jonathon </w:t>
      </w:r>
      <w:proofErr w:type="spellStart"/>
      <w:r>
        <w:t>Shlens</w:t>
      </w:r>
      <w:proofErr w:type="spellEnd"/>
      <w:r>
        <w:t xml:space="preserve">, and Zbigniew </w:t>
      </w:r>
      <w:proofErr w:type="spellStart"/>
      <w:r>
        <w:t>Wojna</w:t>
      </w:r>
      <w:proofErr w:type="spellEnd"/>
      <w:r>
        <w:t xml:space="preserve">. Rethinking the inception architecture for computer vision. </w:t>
      </w:r>
      <w:proofErr w:type="spellStart"/>
      <w:r>
        <w:rPr>
          <w:rFonts w:ascii="Calibri" w:eastAsia="Calibri" w:hAnsi="Calibri"/>
          <w:i/>
        </w:rPr>
        <w:t>CoRR</w:t>
      </w:r>
      <w:proofErr w:type="spellEnd"/>
      <w:r>
        <w:t>, abs/1512.00567, 2015.</w:t>
      </w:r>
    </w:p>
    <w:p w14:paraId="28400C26" w14:textId="77777777" w:rsidR="00E602C4" w:rsidRDefault="00000000">
      <w:pPr>
        <w:numPr>
          <w:ilvl w:val="0"/>
          <w:numId w:val="3"/>
        </w:numPr>
        <w:spacing w:after="271"/>
        <w:ind w:right="13" w:hanging="432"/>
      </w:pPr>
      <w:proofErr w:type="spellStart"/>
      <w:r>
        <w:t>Vinyals</w:t>
      </w:r>
      <w:proofErr w:type="spellEnd"/>
      <w:r>
        <w:t xml:space="preserve"> &amp; Kaiser, Koo, Petrov, </w:t>
      </w:r>
      <w:proofErr w:type="spellStart"/>
      <w:r>
        <w:t>Sutskever</w:t>
      </w:r>
      <w:proofErr w:type="spellEnd"/>
      <w:r>
        <w:t xml:space="preserve">, and Hinton. Grammar as a foreign language. In </w:t>
      </w:r>
      <w:r>
        <w:rPr>
          <w:rFonts w:ascii="Calibri" w:eastAsia="Calibri" w:hAnsi="Calibri"/>
          <w:i/>
        </w:rPr>
        <w:t>Advances in Neural Information Processing Systems</w:t>
      </w:r>
      <w:r>
        <w:t>, 2015.</w:t>
      </w:r>
    </w:p>
    <w:p w14:paraId="3C1EDB6E" w14:textId="77777777" w:rsidR="00E602C4" w:rsidRDefault="00000000">
      <w:pPr>
        <w:numPr>
          <w:ilvl w:val="0"/>
          <w:numId w:val="3"/>
        </w:numPr>
        <w:spacing w:after="273"/>
        <w:ind w:right="13" w:hanging="432"/>
      </w:pPr>
      <w:proofErr w:type="spellStart"/>
      <w:r>
        <w:t>Yonghui</w:t>
      </w:r>
      <w:proofErr w:type="spellEnd"/>
      <w:r>
        <w:t xml:space="preserve"> Wu, Mike Schuster, </w:t>
      </w:r>
      <w:proofErr w:type="spellStart"/>
      <w:r>
        <w:t>Zhifeng</w:t>
      </w:r>
      <w:proofErr w:type="spellEnd"/>
      <w:r>
        <w:t xml:space="preserve"> Chen, Quoc V Le, Mohammad Norouzi, Wolfgang </w:t>
      </w:r>
      <w:proofErr w:type="spellStart"/>
      <w:r>
        <w:t>Macherey</w:t>
      </w:r>
      <w:proofErr w:type="spellEnd"/>
      <w:r>
        <w:t xml:space="preserve">, Maxim </w:t>
      </w:r>
      <w:proofErr w:type="spellStart"/>
      <w:r>
        <w:t>Krikun</w:t>
      </w:r>
      <w:proofErr w:type="spellEnd"/>
      <w:r>
        <w:t xml:space="preserve">, Yuan Cao, Qin Gao, Klaus </w:t>
      </w:r>
      <w:proofErr w:type="spellStart"/>
      <w:r>
        <w:t>Macherey</w:t>
      </w:r>
      <w:proofErr w:type="spellEnd"/>
      <w:r>
        <w:t xml:space="preserve">, et al. Google’s neural machine translation system: Bridging the gap between human and machine translation. </w:t>
      </w:r>
      <w:proofErr w:type="spellStart"/>
      <w:r>
        <w:rPr>
          <w:rFonts w:ascii="Calibri" w:eastAsia="Calibri" w:hAnsi="Calibri"/>
          <w:i/>
        </w:rPr>
        <w:t>arXiv</w:t>
      </w:r>
      <w:proofErr w:type="spellEnd"/>
      <w:r>
        <w:rPr>
          <w:rFonts w:ascii="Calibri" w:eastAsia="Calibri" w:hAnsi="Calibri"/>
          <w:i/>
        </w:rPr>
        <w:t xml:space="preserve"> preprint </w:t>
      </w:r>
      <w:hyperlink r:id="rId46">
        <w:r>
          <w:rPr>
            <w:rFonts w:ascii="Calibri" w:eastAsia="Calibri" w:hAnsi="Calibri"/>
            <w:i/>
          </w:rPr>
          <w:t>arXiv:1609.08144</w:t>
        </w:r>
      </w:hyperlink>
      <w:hyperlink r:id="rId47">
        <w:r>
          <w:t>,</w:t>
        </w:r>
      </w:hyperlink>
      <w:r>
        <w:t xml:space="preserve"> 2016.</w:t>
      </w:r>
    </w:p>
    <w:p w14:paraId="06D4EBB2" w14:textId="77777777" w:rsidR="00E602C4" w:rsidRDefault="00000000">
      <w:pPr>
        <w:numPr>
          <w:ilvl w:val="0"/>
          <w:numId w:val="3"/>
        </w:numPr>
        <w:spacing w:after="268"/>
        <w:ind w:right="13" w:hanging="432"/>
      </w:pPr>
      <w:r>
        <w:t xml:space="preserve">Jie Zhou, Ying Cao, </w:t>
      </w:r>
      <w:proofErr w:type="spellStart"/>
      <w:r>
        <w:t>Xuguang</w:t>
      </w:r>
      <w:proofErr w:type="spellEnd"/>
      <w:r>
        <w:t xml:space="preserve"> Wang, Peng Li, and Wei Xu. Deep recurrent models with fast-forward connections for neural machine translation. </w:t>
      </w:r>
      <w:proofErr w:type="spellStart"/>
      <w:r>
        <w:rPr>
          <w:rFonts w:ascii="Calibri" w:eastAsia="Calibri" w:hAnsi="Calibri"/>
          <w:i/>
        </w:rPr>
        <w:t>CoRR</w:t>
      </w:r>
      <w:proofErr w:type="spellEnd"/>
      <w:r>
        <w:t>, abs/1606.04199, 2016.</w:t>
      </w:r>
    </w:p>
    <w:p w14:paraId="3162D23F" w14:textId="77777777" w:rsidR="00E602C4" w:rsidRDefault="00000000">
      <w:pPr>
        <w:numPr>
          <w:ilvl w:val="0"/>
          <w:numId w:val="3"/>
        </w:numPr>
        <w:ind w:right="13" w:hanging="432"/>
      </w:pPr>
      <w:proofErr w:type="spellStart"/>
      <w:r>
        <w:t>Muhua</w:t>
      </w:r>
      <w:proofErr w:type="spellEnd"/>
      <w:r>
        <w:t xml:space="preserve"> Zhu, Yue Zhang, Wenliang Chen, Min Zhang, and </w:t>
      </w:r>
      <w:proofErr w:type="spellStart"/>
      <w:r>
        <w:t>Jingbo</w:t>
      </w:r>
      <w:proofErr w:type="spellEnd"/>
      <w:r>
        <w:t xml:space="preserve"> Zhu. Fast and accurate shift-reduce constituent parsing. In </w:t>
      </w:r>
      <w:r>
        <w:rPr>
          <w:rFonts w:ascii="Calibri" w:eastAsia="Calibri" w:hAnsi="Calibri"/>
          <w:i/>
        </w:rPr>
        <w:t>Proceedings of the 51st Annual Meeting of the ACL (Volume 1: Long Papers)</w:t>
      </w:r>
      <w:r>
        <w:t>, pages 434–443. ACL, August 2013.</w:t>
      </w:r>
    </w:p>
    <w:p w14:paraId="2B79AE43" w14:textId="53C22DD7" w:rsidR="00E602C4" w:rsidRDefault="00DD4A50">
      <w:pPr>
        <w:spacing w:after="541" w:line="259" w:lineRule="auto"/>
        <w:ind w:left="297" w:right="0" w:firstLine="0"/>
        <w:jc w:val="left"/>
      </w:pPr>
      <w:r w:rsidRPr="00DD4A50">
        <w:rPr>
          <w:rFonts w:ascii="宋体" w:hAnsi="宋体" w:cs="宋体" w:hint="eastAsia"/>
          <w:sz w:val="24"/>
        </w:rPr>
        <w:t>注意力可视化</w:t>
      </w:r>
      <w:r w:rsidR="00000000">
        <w:rPr>
          <w:noProof/>
        </w:rPr>
        <w:drawing>
          <wp:inline distT="0" distB="0" distL="0" distR="0" wp14:anchorId="0F51A4F1" wp14:editId="4A3168C6">
            <wp:extent cx="4834128" cy="2359152"/>
            <wp:effectExtent l="0" t="0" r="0" b="0"/>
            <wp:docPr id="31409" name="Picture 31409"/>
            <wp:cNvGraphicFramePr/>
            <a:graphic xmlns:a="http://schemas.openxmlformats.org/drawingml/2006/main">
              <a:graphicData uri="http://schemas.openxmlformats.org/drawingml/2006/picture">
                <pic:pic xmlns:pic="http://schemas.openxmlformats.org/drawingml/2006/picture">
                  <pic:nvPicPr>
                    <pic:cNvPr id="31409" name="Picture 31409"/>
                    <pic:cNvPicPr/>
                  </pic:nvPicPr>
                  <pic:blipFill>
                    <a:blip r:embed="rId48"/>
                    <a:stretch>
                      <a:fillRect/>
                    </a:stretch>
                  </pic:blipFill>
                  <pic:spPr>
                    <a:xfrm>
                      <a:off x="0" y="0"/>
                      <a:ext cx="4834128" cy="2359152"/>
                    </a:xfrm>
                    <a:prstGeom prst="rect">
                      <a:avLst/>
                    </a:prstGeom>
                  </pic:spPr>
                </pic:pic>
              </a:graphicData>
            </a:graphic>
          </wp:inline>
        </w:drawing>
      </w:r>
    </w:p>
    <w:p w14:paraId="761EFB01" w14:textId="1205E5F6" w:rsidR="00E602C4" w:rsidRDefault="00DD4A50">
      <w:pPr>
        <w:ind w:left="11" w:right="13"/>
      </w:pPr>
      <w:r w:rsidRPr="00DD4A50">
        <w:rPr>
          <w:rFonts w:hint="eastAsia"/>
        </w:rPr>
        <w:t>图</w:t>
      </w:r>
      <w:r w:rsidRPr="00DD4A50">
        <w:rPr>
          <w:rFonts w:hint="eastAsia"/>
        </w:rPr>
        <w:t xml:space="preserve"> 3</w:t>
      </w:r>
      <w:r w:rsidRPr="00DD4A50">
        <w:rPr>
          <w:rFonts w:hint="eastAsia"/>
        </w:rPr>
        <w:t>：第六层中第五层编码器自我注意中长距离依赖关系的注意机制示例。</w:t>
      </w:r>
      <w:r w:rsidRPr="00DD4A50">
        <w:rPr>
          <w:rFonts w:hint="eastAsia"/>
        </w:rPr>
        <w:t xml:space="preserve"> </w:t>
      </w:r>
      <w:r w:rsidRPr="00DD4A50">
        <w:rPr>
          <w:rFonts w:hint="eastAsia"/>
        </w:rPr>
        <w:t>许多注意</w:t>
      </w:r>
      <w:proofErr w:type="gramStart"/>
      <w:r w:rsidRPr="00DD4A50">
        <w:rPr>
          <w:rFonts w:hint="eastAsia"/>
        </w:rPr>
        <w:t>头注意</w:t>
      </w:r>
      <w:proofErr w:type="gramEnd"/>
      <w:r w:rsidRPr="00DD4A50">
        <w:rPr>
          <w:rFonts w:hint="eastAsia"/>
        </w:rPr>
        <w:t>动词</w:t>
      </w:r>
      <w:r w:rsidRPr="00DD4A50">
        <w:rPr>
          <w:rFonts w:hint="eastAsia"/>
        </w:rPr>
        <w:t xml:space="preserve"> "making "</w:t>
      </w:r>
      <w:r w:rsidRPr="00DD4A50">
        <w:rPr>
          <w:rFonts w:hint="eastAsia"/>
        </w:rPr>
        <w:t>的远距离依赖关系，完成短语</w:t>
      </w:r>
      <w:r w:rsidRPr="00DD4A50">
        <w:rPr>
          <w:rFonts w:hint="eastAsia"/>
        </w:rPr>
        <w:t xml:space="preserve"> "making...more difficult"</w:t>
      </w:r>
      <w:r w:rsidRPr="00DD4A50">
        <w:rPr>
          <w:rFonts w:hint="eastAsia"/>
        </w:rPr>
        <w:t>。</w:t>
      </w:r>
      <w:r w:rsidRPr="00DD4A50">
        <w:rPr>
          <w:rFonts w:hint="eastAsia"/>
        </w:rPr>
        <w:t xml:space="preserve"> </w:t>
      </w:r>
      <w:r w:rsidRPr="00DD4A50">
        <w:rPr>
          <w:rFonts w:hint="eastAsia"/>
        </w:rPr>
        <w:t>此处显示的注意力只针对</w:t>
      </w:r>
      <w:r w:rsidRPr="00DD4A50">
        <w:rPr>
          <w:rFonts w:hint="eastAsia"/>
        </w:rPr>
        <w:t xml:space="preserve"> "</w:t>
      </w:r>
      <w:r w:rsidRPr="00DD4A50">
        <w:rPr>
          <w:rFonts w:hint="eastAsia"/>
        </w:rPr>
        <w:t>制造</w:t>
      </w:r>
      <w:r w:rsidRPr="00DD4A50">
        <w:rPr>
          <w:rFonts w:hint="eastAsia"/>
        </w:rPr>
        <w:t xml:space="preserve"> "</w:t>
      </w:r>
      <w:r w:rsidRPr="00DD4A50">
        <w:rPr>
          <w:rFonts w:hint="eastAsia"/>
        </w:rPr>
        <w:t>一词。</w:t>
      </w:r>
      <w:r w:rsidRPr="00DD4A50">
        <w:rPr>
          <w:rFonts w:hint="eastAsia"/>
        </w:rPr>
        <w:t xml:space="preserve"> </w:t>
      </w:r>
      <w:r w:rsidRPr="00DD4A50">
        <w:rPr>
          <w:rFonts w:hint="eastAsia"/>
        </w:rPr>
        <w:t>不同的颜色代表不同的注意头。</w:t>
      </w:r>
      <w:r w:rsidRPr="00DD4A50">
        <w:rPr>
          <w:rFonts w:hint="eastAsia"/>
        </w:rPr>
        <w:t xml:space="preserve"> </w:t>
      </w:r>
      <w:r w:rsidRPr="00DD4A50">
        <w:rPr>
          <w:rFonts w:hint="eastAsia"/>
        </w:rPr>
        <w:t>最好用彩色观看。</w:t>
      </w:r>
      <w:r w:rsidR="00000000">
        <w:br w:type="page"/>
      </w:r>
    </w:p>
    <w:p w14:paraId="1D905E2F" w14:textId="77777777" w:rsidR="00E602C4" w:rsidRDefault="00000000">
      <w:pPr>
        <w:spacing w:after="796" w:line="259" w:lineRule="auto"/>
        <w:ind w:left="347" w:right="0" w:firstLine="0"/>
        <w:jc w:val="left"/>
      </w:pPr>
      <w:r>
        <w:rPr>
          <w:noProof/>
        </w:rPr>
        <w:lastRenderedPageBreak/>
        <w:drawing>
          <wp:inline distT="0" distB="0" distL="0" distR="0" wp14:anchorId="648D48BF" wp14:editId="1B2CB8E8">
            <wp:extent cx="4785360" cy="5135881"/>
            <wp:effectExtent l="0" t="0" r="0" b="0"/>
            <wp:docPr id="31411" name="Picture 31411"/>
            <wp:cNvGraphicFramePr/>
            <a:graphic xmlns:a="http://schemas.openxmlformats.org/drawingml/2006/main">
              <a:graphicData uri="http://schemas.openxmlformats.org/drawingml/2006/picture">
                <pic:pic xmlns:pic="http://schemas.openxmlformats.org/drawingml/2006/picture">
                  <pic:nvPicPr>
                    <pic:cNvPr id="31411" name="Picture 31411"/>
                    <pic:cNvPicPr/>
                  </pic:nvPicPr>
                  <pic:blipFill>
                    <a:blip r:embed="rId49"/>
                    <a:stretch>
                      <a:fillRect/>
                    </a:stretch>
                  </pic:blipFill>
                  <pic:spPr>
                    <a:xfrm>
                      <a:off x="0" y="0"/>
                      <a:ext cx="4785360" cy="5135881"/>
                    </a:xfrm>
                    <a:prstGeom prst="rect">
                      <a:avLst/>
                    </a:prstGeom>
                  </pic:spPr>
                </pic:pic>
              </a:graphicData>
            </a:graphic>
          </wp:inline>
        </w:drawing>
      </w:r>
    </w:p>
    <w:p w14:paraId="335CF070" w14:textId="77777777" w:rsidR="00DD4A50" w:rsidRDefault="00DD4A50">
      <w:pPr>
        <w:spacing w:after="269" w:line="259" w:lineRule="auto"/>
        <w:ind w:left="326" w:right="0" w:firstLine="0"/>
        <w:jc w:val="left"/>
      </w:pPr>
      <w:r w:rsidRPr="00DD4A50">
        <w:rPr>
          <w:rFonts w:hint="eastAsia"/>
        </w:rPr>
        <w:t>图</w:t>
      </w:r>
      <w:r w:rsidRPr="00DD4A50">
        <w:rPr>
          <w:rFonts w:hint="eastAsia"/>
        </w:rPr>
        <w:t xml:space="preserve"> 4</w:t>
      </w:r>
      <w:r w:rsidRPr="00DD4A50">
        <w:rPr>
          <w:rFonts w:hint="eastAsia"/>
        </w:rPr>
        <w:t>：同样位于</w:t>
      </w:r>
      <w:r w:rsidRPr="00DD4A50">
        <w:rPr>
          <w:rFonts w:hint="eastAsia"/>
        </w:rPr>
        <w:t xml:space="preserve"> 6 </w:t>
      </w:r>
      <w:proofErr w:type="gramStart"/>
      <w:r w:rsidRPr="00DD4A50">
        <w:rPr>
          <w:rFonts w:hint="eastAsia"/>
        </w:rPr>
        <w:t>层第</w:t>
      </w:r>
      <w:proofErr w:type="gramEnd"/>
      <w:r w:rsidRPr="00DD4A50">
        <w:rPr>
          <w:rFonts w:hint="eastAsia"/>
        </w:rPr>
        <w:t xml:space="preserve"> 5 </w:t>
      </w:r>
      <w:r w:rsidRPr="00DD4A50">
        <w:rPr>
          <w:rFonts w:hint="eastAsia"/>
        </w:rPr>
        <w:t>层的两个注意</w:t>
      </w:r>
      <w:proofErr w:type="gramStart"/>
      <w:r w:rsidRPr="00DD4A50">
        <w:rPr>
          <w:rFonts w:hint="eastAsia"/>
        </w:rPr>
        <w:t>头显然</w:t>
      </w:r>
      <w:proofErr w:type="gramEnd"/>
      <w:r w:rsidRPr="00DD4A50">
        <w:rPr>
          <w:rFonts w:hint="eastAsia"/>
        </w:rPr>
        <w:t>参与了拟声词的解决。</w:t>
      </w:r>
      <w:r w:rsidRPr="00DD4A50">
        <w:rPr>
          <w:rFonts w:hint="eastAsia"/>
        </w:rPr>
        <w:t xml:space="preserve"> </w:t>
      </w:r>
      <w:r w:rsidRPr="00DD4A50">
        <w:rPr>
          <w:rFonts w:hint="eastAsia"/>
        </w:rPr>
        <w:t>上图：注意头</w:t>
      </w:r>
      <w:r w:rsidRPr="00DD4A50">
        <w:rPr>
          <w:rFonts w:hint="eastAsia"/>
        </w:rPr>
        <w:t xml:space="preserve"> 5 </w:t>
      </w:r>
      <w:r w:rsidRPr="00DD4A50">
        <w:rPr>
          <w:rFonts w:hint="eastAsia"/>
        </w:rPr>
        <w:t>的全部注意力。</w:t>
      </w:r>
      <w:r w:rsidRPr="00DD4A50">
        <w:rPr>
          <w:rFonts w:hint="eastAsia"/>
        </w:rPr>
        <w:t xml:space="preserve"> </w:t>
      </w:r>
      <w:r w:rsidRPr="00DD4A50">
        <w:rPr>
          <w:rFonts w:hint="eastAsia"/>
        </w:rPr>
        <w:t>下图</w:t>
      </w:r>
      <w:r w:rsidRPr="00DD4A50">
        <w:rPr>
          <w:rFonts w:hint="eastAsia"/>
        </w:rPr>
        <w:t xml:space="preserve"> </w:t>
      </w:r>
      <w:r w:rsidRPr="00DD4A50">
        <w:rPr>
          <w:rFonts w:hint="eastAsia"/>
        </w:rPr>
        <w:t>第</w:t>
      </w:r>
      <w:r w:rsidRPr="00DD4A50">
        <w:rPr>
          <w:rFonts w:hint="eastAsia"/>
        </w:rPr>
        <w:t xml:space="preserve"> 5 </w:t>
      </w:r>
      <w:r w:rsidRPr="00DD4A50">
        <w:rPr>
          <w:rFonts w:hint="eastAsia"/>
        </w:rPr>
        <w:t>和第</w:t>
      </w:r>
      <w:r w:rsidRPr="00DD4A50">
        <w:rPr>
          <w:rFonts w:hint="eastAsia"/>
        </w:rPr>
        <w:t xml:space="preserve"> 6 </w:t>
      </w:r>
      <w:proofErr w:type="gramStart"/>
      <w:r w:rsidRPr="00DD4A50">
        <w:rPr>
          <w:rFonts w:hint="eastAsia"/>
        </w:rPr>
        <w:t>注意头仅对</w:t>
      </w:r>
      <w:proofErr w:type="gramEnd"/>
      <w:r w:rsidRPr="00DD4A50">
        <w:rPr>
          <w:rFonts w:hint="eastAsia"/>
        </w:rPr>
        <w:t xml:space="preserve"> "its "</w:t>
      </w:r>
      <w:r w:rsidRPr="00DD4A50">
        <w:rPr>
          <w:rFonts w:hint="eastAsia"/>
        </w:rPr>
        <w:t>一词的单独注意。</w:t>
      </w:r>
      <w:r w:rsidRPr="00DD4A50">
        <w:rPr>
          <w:rFonts w:hint="eastAsia"/>
        </w:rPr>
        <w:t xml:space="preserve"> </w:t>
      </w:r>
      <w:r w:rsidRPr="00DD4A50">
        <w:rPr>
          <w:rFonts w:hint="eastAsia"/>
        </w:rPr>
        <w:t>请注意，这个词的注意力非常敏锐。</w:t>
      </w:r>
    </w:p>
    <w:p w14:paraId="512A19E3" w14:textId="19AA3FC4" w:rsidR="00E602C4" w:rsidRDefault="00000000">
      <w:pPr>
        <w:spacing w:after="269" w:line="259" w:lineRule="auto"/>
        <w:ind w:left="326" w:right="0" w:firstLine="0"/>
        <w:jc w:val="left"/>
      </w:pPr>
      <w:r>
        <w:rPr>
          <w:noProof/>
        </w:rPr>
        <w:lastRenderedPageBreak/>
        <w:drawing>
          <wp:inline distT="0" distB="0" distL="0" distR="0" wp14:anchorId="1DBE56E1" wp14:editId="2A17AADD">
            <wp:extent cx="4745737" cy="5135881"/>
            <wp:effectExtent l="0" t="0" r="0" b="0"/>
            <wp:docPr id="31413" name="Picture 31413"/>
            <wp:cNvGraphicFramePr/>
            <a:graphic xmlns:a="http://schemas.openxmlformats.org/drawingml/2006/main">
              <a:graphicData uri="http://schemas.openxmlformats.org/drawingml/2006/picture">
                <pic:pic xmlns:pic="http://schemas.openxmlformats.org/drawingml/2006/picture">
                  <pic:nvPicPr>
                    <pic:cNvPr id="31413" name="Picture 31413"/>
                    <pic:cNvPicPr/>
                  </pic:nvPicPr>
                  <pic:blipFill>
                    <a:blip r:embed="rId50"/>
                    <a:stretch>
                      <a:fillRect/>
                    </a:stretch>
                  </pic:blipFill>
                  <pic:spPr>
                    <a:xfrm>
                      <a:off x="0" y="0"/>
                      <a:ext cx="4745737" cy="5135881"/>
                    </a:xfrm>
                    <a:prstGeom prst="rect">
                      <a:avLst/>
                    </a:prstGeom>
                  </pic:spPr>
                </pic:pic>
              </a:graphicData>
            </a:graphic>
          </wp:inline>
        </w:drawing>
      </w:r>
    </w:p>
    <w:p w14:paraId="57300A88" w14:textId="711AD01B" w:rsidR="00E602C4" w:rsidRDefault="00DD4A50" w:rsidP="00DD4A50">
      <w:pPr>
        <w:ind w:left="11" w:right="13"/>
      </w:pPr>
      <w:r w:rsidRPr="00DD4A50">
        <w:rPr>
          <w:rFonts w:hint="eastAsia"/>
        </w:rPr>
        <w:t>图</w:t>
      </w:r>
      <w:r w:rsidRPr="00DD4A50">
        <w:rPr>
          <w:rFonts w:hint="eastAsia"/>
        </w:rPr>
        <w:t xml:space="preserve"> 5</w:t>
      </w:r>
      <w:r w:rsidRPr="00DD4A50">
        <w:rPr>
          <w:rFonts w:hint="eastAsia"/>
        </w:rPr>
        <w:t>：许多注意头的行为似乎与句子结构有关。</w:t>
      </w:r>
      <w:r w:rsidRPr="00DD4A50">
        <w:rPr>
          <w:rFonts w:hint="eastAsia"/>
        </w:rPr>
        <w:t xml:space="preserve"> </w:t>
      </w:r>
      <w:r w:rsidRPr="00DD4A50">
        <w:rPr>
          <w:rFonts w:hint="eastAsia"/>
        </w:rPr>
        <w:t>我们在上面给出了两个这样的例子，它们来自第</w:t>
      </w:r>
      <w:r w:rsidRPr="00DD4A50">
        <w:rPr>
          <w:rFonts w:hint="eastAsia"/>
        </w:rPr>
        <w:t xml:space="preserve"> 5 </w:t>
      </w:r>
      <w:proofErr w:type="gramStart"/>
      <w:r w:rsidRPr="00DD4A50">
        <w:rPr>
          <w:rFonts w:hint="eastAsia"/>
        </w:rPr>
        <w:t>层第</w:t>
      </w:r>
      <w:proofErr w:type="gramEnd"/>
      <w:r w:rsidRPr="00DD4A50">
        <w:rPr>
          <w:rFonts w:hint="eastAsia"/>
        </w:rPr>
        <w:t xml:space="preserve"> 6 </w:t>
      </w:r>
      <w:r w:rsidRPr="00DD4A50">
        <w:rPr>
          <w:rFonts w:hint="eastAsia"/>
        </w:rPr>
        <w:t>层编码器自我注意中的两个不同的注意头。</w:t>
      </w:r>
    </w:p>
    <w:sectPr w:rsidR="00E602C4">
      <w:footerReference w:type="even" r:id="rId51"/>
      <w:footerReference w:type="default" r:id="rId52"/>
      <w:footerReference w:type="first" r:id="rId53"/>
      <w:pgSz w:w="12240" w:h="15840"/>
      <w:pgMar w:top="1440" w:right="2125" w:bottom="1004" w:left="213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BC037" w14:textId="77777777" w:rsidR="006970BB" w:rsidRDefault="006970BB">
      <w:pPr>
        <w:spacing w:after="0" w:line="240" w:lineRule="auto"/>
      </w:pPr>
      <w:r>
        <w:separator/>
      </w:r>
    </w:p>
  </w:endnote>
  <w:endnote w:type="continuationSeparator" w:id="0">
    <w:p w14:paraId="084FEDB4" w14:textId="77777777" w:rsidR="006970BB" w:rsidRDefault="00697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FA7CF" w14:textId="77777777" w:rsidR="00E602C4" w:rsidRDefault="00000000">
    <w:pPr>
      <w:spacing w:after="0" w:line="259" w:lineRule="auto"/>
      <w:ind w:left="0" w:right="12"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084D6" w14:textId="77777777" w:rsidR="00E602C4" w:rsidRDefault="00000000">
    <w:pPr>
      <w:spacing w:after="0" w:line="259" w:lineRule="auto"/>
      <w:ind w:left="0" w:right="12"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2C022" w14:textId="77777777" w:rsidR="00E602C4" w:rsidRDefault="00E602C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385C5" w14:textId="77777777" w:rsidR="006970BB" w:rsidRDefault="006970BB">
      <w:pPr>
        <w:spacing w:after="0" w:line="259" w:lineRule="auto"/>
        <w:ind w:left="276" w:right="0" w:firstLine="0"/>
        <w:jc w:val="left"/>
      </w:pPr>
      <w:r>
        <w:separator/>
      </w:r>
    </w:p>
  </w:footnote>
  <w:footnote w:type="continuationSeparator" w:id="0">
    <w:p w14:paraId="6E7F1D49" w14:textId="77777777" w:rsidR="006970BB" w:rsidRDefault="006970BB">
      <w:pPr>
        <w:spacing w:after="0" w:line="259" w:lineRule="auto"/>
        <w:ind w:left="276"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16429"/>
    <w:multiLevelType w:val="hybridMultilevel"/>
    <w:tmpl w:val="87125FD8"/>
    <w:lvl w:ilvl="0" w:tplc="5672E972">
      <w:start w:val="1"/>
      <w:numFmt w:val="bullet"/>
      <w:lvlText w:val="•"/>
      <w:lvlJc w:val="left"/>
      <w:pPr>
        <w:ind w:left="840" w:hanging="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1" w15:restartNumberingAfterBreak="0">
    <w:nsid w:val="0F9327BB"/>
    <w:multiLevelType w:val="multilevel"/>
    <w:tmpl w:val="C0CC05D0"/>
    <w:lvl w:ilvl="0">
      <w:start w:val="3"/>
      <w:numFmt w:val="decimal"/>
      <w:lvlText w:val="%1"/>
      <w:lvlJc w:val="left"/>
      <w:pPr>
        <w:ind w:left="360" w:hanging="360"/>
      </w:pPr>
      <w:rPr>
        <w:rFonts w:asciiTheme="minorEastAsia" w:eastAsiaTheme="minorEastAsia" w:hAnsiTheme="minorEastAsia" w:hint="default"/>
      </w:rPr>
    </w:lvl>
    <w:lvl w:ilvl="1">
      <w:start w:val="4"/>
      <w:numFmt w:val="decimal"/>
      <w:lvlText w:val="%1.%2"/>
      <w:lvlJc w:val="left"/>
      <w:pPr>
        <w:ind w:left="817" w:hanging="360"/>
      </w:pPr>
      <w:rPr>
        <w:rFonts w:asciiTheme="minorEastAsia" w:eastAsiaTheme="minorEastAsia" w:hAnsiTheme="minorEastAsia" w:hint="default"/>
      </w:rPr>
    </w:lvl>
    <w:lvl w:ilvl="2">
      <w:start w:val="1"/>
      <w:numFmt w:val="decimal"/>
      <w:lvlText w:val="%1.%2.%3"/>
      <w:lvlJc w:val="left"/>
      <w:pPr>
        <w:ind w:left="1634" w:hanging="720"/>
      </w:pPr>
      <w:rPr>
        <w:rFonts w:asciiTheme="minorEastAsia" w:eastAsiaTheme="minorEastAsia" w:hAnsiTheme="minorEastAsia" w:hint="default"/>
      </w:rPr>
    </w:lvl>
    <w:lvl w:ilvl="3">
      <w:start w:val="1"/>
      <w:numFmt w:val="decimal"/>
      <w:lvlText w:val="%1.%2.%3.%4"/>
      <w:lvlJc w:val="left"/>
      <w:pPr>
        <w:ind w:left="2091" w:hanging="720"/>
      </w:pPr>
      <w:rPr>
        <w:rFonts w:asciiTheme="minorEastAsia" w:eastAsiaTheme="minorEastAsia" w:hAnsiTheme="minorEastAsia" w:hint="default"/>
      </w:rPr>
    </w:lvl>
    <w:lvl w:ilvl="4">
      <w:start w:val="1"/>
      <w:numFmt w:val="decimal"/>
      <w:lvlText w:val="%1.%2.%3.%4.%5"/>
      <w:lvlJc w:val="left"/>
      <w:pPr>
        <w:ind w:left="2548" w:hanging="720"/>
      </w:pPr>
      <w:rPr>
        <w:rFonts w:asciiTheme="minorEastAsia" w:eastAsiaTheme="minorEastAsia" w:hAnsiTheme="minorEastAsia" w:hint="default"/>
      </w:rPr>
    </w:lvl>
    <w:lvl w:ilvl="5">
      <w:start w:val="1"/>
      <w:numFmt w:val="decimal"/>
      <w:lvlText w:val="%1.%2.%3.%4.%5.%6"/>
      <w:lvlJc w:val="left"/>
      <w:pPr>
        <w:ind w:left="3365" w:hanging="1080"/>
      </w:pPr>
      <w:rPr>
        <w:rFonts w:asciiTheme="minorEastAsia" w:eastAsiaTheme="minorEastAsia" w:hAnsiTheme="minorEastAsia" w:hint="default"/>
      </w:rPr>
    </w:lvl>
    <w:lvl w:ilvl="6">
      <w:start w:val="1"/>
      <w:numFmt w:val="decimal"/>
      <w:lvlText w:val="%1.%2.%3.%4.%5.%6.%7"/>
      <w:lvlJc w:val="left"/>
      <w:pPr>
        <w:ind w:left="3822" w:hanging="1080"/>
      </w:pPr>
      <w:rPr>
        <w:rFonts w:asciiTheme="minorEastAsia" w:eastAsiaTheme="minorEastAsia" w:hAnsiTheme="minorEastAsia" w:hint="default"/>
      </w:rPr>
    </w:lvl>
    <w:lvl w:ilvl="7">
      <w:start w:val="1"/>
      <w:numFmt w:val="decimal"/>
      <w:lvlText w:val="%1.%2.%3.%4.%5.%6.%7.%8"/>
      <w:lvlJc w:val="left"/>
      <w:pPr>
        <w:ind w:left="4639" w:hanging="1440"/>
      </w:pPr>
      <w:rPr>
        <w:rFonts w:asciiTheme="minorEastAsia" w:eastAsiaTheme="minorEastAsia" w:hAnsiTheme="minorEastAsia" w:hint="default"/>
      </w:rPr>
    </w:lvl>
    <w:lvl w:ilvl="8">
      <w:start w:val="1"/>
      <w:numFmt w:val="decimal"/>
      <w:lvlText w:val="%1.%2.%3.%4.%5.%6.%7.%8.%9"/>
      <w:lvlJc w:val="left"/>
      <w:pPr>
        <w:ind w:left="5096" w:hanging="1440"/>
      </w:pPr>
      <w:rPr>
        <w:rFonts w:asciiTheme="minorEastAsia" w:eastAsiaTheme="minorEastAsia" w:hAnsiTheme="minorEastAsia" w:hint="default"/>
      </w:rPr>
    </w:lvl>
  </w:abstractNum>
  <w:abstractNum w:abstractNumId="2" w15:restartNumberingAfterBreak="0">
    <w:nsid w:val="153D7B30"/>
    <w:multiLevelType w:val="hybridMultilevel"/>
    <w:tmpl w:val="89CE410A"/>
    <w:lvl w:ilvl="0" w:tplc="B882C1A6">
      <w:numFmt w:val="bullet"/>
      <w:lvlText w:val="-"/>
      <w:lvlJc w:val="left"/>
      <w:pPr>
        <w:ind w:left="1094" w:hanging="360"/>
      </w:pPr>
      <w:rPr>
        <w:rFonts w:ascii="Times New Roman" w:eastAsia="宋体" w:hAnsi="Times New Roman" w:cs="Times New Roman" w:hint="default"/>
      </w:rPr>
    </w:lvl>
    <w:lvl w:ilvl="1" w:tplc="04090003" w:tentative="1">
      <w:start w:val="1"/>
      <w:numFmt w:val="bullet"/>
      <w:lvlText w:val=""/>
      <w:lvlJc w:val="left"/>
      <w:pPr>
        <w:ind w:left="1614" w:hanging="440"/>
      </w:pPr>
      <w:rPr>
        <w:rFonts w:ascii="Wingdings" w:hAnsi="Wingdings" w:hint="default"/>
      </w:rPr>
    </w:lvl>
    <w:lvl w:ilvl="2" w:tplc="04090005" w:tentative="1">
      <w:start w:val="1"/>
      <w:numFmt w:val="bullet"/>
      <w:lvlText w:val=""/>
      <w:lvlJc w:val="left"/>
      <w:pPr>
        <w:ind w:left="2054" w:hanging="440"/>
      </w:pPr>
      <w:rPr>
        <w:rFonts w:ascii="Wingdings" w:hAnsi="Wingdings" w:hint="default"/>
      </w:rPr>
    </w:lvl>
    <w:lvl w:ilvl="3" w:tplc="04090001" w:tentative="1">
      <w:start w:val="1"/>
      <w:numFmt w:val="bullet"/>
      <w:lvlText w:val=""/>
      <w:lvlJc w:val="left"/>
      <w:pPr>
        <w:ind w:left="2494" w:hanging="440"/>
      </w:pPr>
      <w:rPr>
        <w:rFonts w:ascii="Wingdings" w:hAnsi="Wingdings" w:hint="default"/>
      </w:rPr>
    </w:lvl>
    <w:lvl w:ilvl="4" w:tplc="04090003" w:tentative="1">
      <w:start w:val="1"/>
      <w:numFmt w:val="bullet"/>
      <w:lvlText w:val=""/>
      <w:lvlJc w:val="left"/>
      <w:pPr>
        <w:ind w:left="2934" w:hanging="440"/>
      </w:pPr>
      <w:rPr>
        <w:rFonts w:ascii="Wingdings" w:hAnsi="Wingdings" w:hint="default"/>
      </w:rPr>
    </w:lvl>
    <w:lvl w:ilvl="5" w:tplc="04090005" w:tentative="1">
      <w:start w:val="1"/>
      <w:numFmt w:val="bullet"/>
      <w:lvlText w:val=""/>
      <w:lvlJc w:val="left"/>
      <w:pPr>
        <w:ind w:left="3374" w:hanging="440"/>
      </w:pPr>
      <w:rPr>
        <w:rFonts w:ascii="Wingdings" w:hAnsi="Wingdings" w:hint="default"/>
      </w:rPr>
    </w:lvl>
    <w:lvl w:ilvl="6" w:tplc="04090001" w:tentative="1">
      <w:start w:val="1"/>
      <w:numFmt w:val="bullet"/>
      <w:lvlText w:val=""/>
      <w:lvlJc w:val="left"/>
      <w:pPr>
        <w:ind w:left="3814" w:hanging="440"/>
      </w:pPr>
      <w:rPr>
        <w:rFonts w:ascii="Wingdings" w:hAnsi="Wingdings" w:hint="default"/>
      </w:rPr>
    </w:lvl>
    <w:lvl w:ilvl="7" w:tplc="04090003" w:tentative="1">
      <w:start w:val="1"/>
      <w:numFmt w:val="bullet"/>
      <w:lvlText w:val=""/>
      <w:lvlJc w:val="left"/>
      <w:pPr>
        <w:ind w:left="4254" w:hanging="440"/>
      </w:pPr>
      <w:rPr>
        <w:rFonts w:ascii="Wingdings" w:hAnsi="Wingdings" w:hint="default"/>
      </w:rPr>
    </w:lvl>
    <w:lvl w:ilvl="8" w:tplc="04090005" w:tentative="1">
      <w:start w:val="1"/>
      <w:numFmt w:val="bullet"/>
      <w:lvlText w:val=""/>
      <w:lvlJc w:val="left"/>
      <w:pPr>
        <w:ind w:left="4694" w:hanging="440"/>
      </w:pPr>
      <w:rPr>
        <w:rFonts w:ascii="Wingdings" w:hAnsi="Wingdings" w:hint="default"/>
      </w:rPr>
    </w:lvl>
  </w:abstractNum>
  <w:abstractNum w:abstractNumId="3" w15:restartNumberingAfterBreak="0">
    <w:nsid w:val="22E201B2"/>
    <w:multiLevelType w:val="multilevel"/>
    <w:tmpl w:val="619AAA52"/>
    <w:lvl w:ilvl="0">
      <w:start w:val="3"/>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3"/>
      <w:numFmt w:val="decimal"/>
      <w:lvlRestart w:val="0"/>
      <w:lvlText w:val="%1.%2"/>
      <w:lvlJc w:val="left"/>
      <w:pPr>
        <w:ind w:left="4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53150D2"/>
    <w:multiLevelType w:val="hybridMultilevel"/>
    <w:tmpl w:val="8F94A2F0"/>
    <w:lvl w:ilvl="0" w:tplc="6846D4E0">
      <w:start w:val="1"/>
      <w:numFmt w:val="decimal"/>
      <w:lvlText w:val="[%1]"/>
      <w:lvlJc w:val="left"/>
      <w:pPr>
        <w:ind w:left="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C68EB7E">
      <w:start w:val="1"/>
      <w:numFmt w:val="lowerLetter"/>
      <w:lvlText w:val="%2"/>
      <w:lvlJc w:val="left"/>
      <w:pPr>
        <w:ind w:left="1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13401C4">
      <w:start w:val="1"/>
      <w:numFmt w:val="lowerRoman"/>
      <w:lvlText w:val="%3"/>
      <w:lvlJc w:val="left"/>
      <w:pPr>
        <w:ind w:left="1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643600">
      <w:start w:val="1"/>
      <w:numFmt w:val="decimal"/>
      <w:lvlText w:val="%4"/>
      <w:lvlJc w:val="left"/>
      <w:pPr>
        <w:ind w:left="2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0605174">
      <w:start w:val="1"/>
      <w:numFmt w:val="lowerLetter"/>
      <w:lvlText w:val="%5"/>
      <w:lvlJc w:val="left"/>
      <w:pPr>
        <w:ind w:left="3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6360B54">
      <w:start w:val="1"/>
      <w:numFmt w:val="lowerRoman"/>
      <w:lvlText w:val="%6"/>
      <w:lvlJc w:val="left"/>
      <w:pPr>
        <w:ind w:left="39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7787B60">
      <w:start w:val="1"/>
      <w:numFmt w:val="decimal"/>
      <w:lvlText w:val="%7"/>
      <w:lvlJc w:val="left"/>
      <w:pPr>
        <w:ind w:left="47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9443ADC">
      <w:start w:val="1"/>
      <w:numFmt w:val="lowerLetter"/>
      <w:lvlText w:val="%8"/>
      <w:lvlJc w:val="left"/>
      <w:pPr>
        <w:ind w:left="5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6BA4050">
      <w:start w:val="1"/>
      <w:numFmt w:val="lowerRoman"/>
      <w:lvlText w:val="%9"/>
      <w:lvlJc w:val="left"/>
      <w:pPr>
        <w:ind w:left="6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F776718"/>
    <w:multiLevelType w:val="hybridMultilevel"/>
    <w:tmpl w:val="00B09CAC"/>
    <w:lvl w:ilvl="0" w:tplc="5672E972">
      <w:start w:val="1"/>
      <w:numFmt w:val="bullet"/>
      <w:lvlText w:val="•"/>
      <w:lvlJc w:val="left"/>
      <w:pPr>
        <w:ind w:left="440" w:hanging="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EBE5936">
      <w:numFmt w:val="bullet"/>
      <w:lvlText w:val="-"/>
      <w:lvlJc w:val="left"/>
      <w:pPr>
        <w:ind w:left="800" w:hanging="360"/>
      </w:pPr>
      <w:rPr>
        <w:rFonts w:ascii="Times New Roman" w:eastAsia="宋体" w:hAnsi="Times New Roman" w:cs="Times New Roman"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E277792"/>
    <w:multiLevelType w:val="multilevel"/>
    <w:tmpl w:val="E3D86620"/>
    <w:lvl w:ilvl="0">
      <w:start w:val="3"/>
      <w:numFmt w:val="decimal"/>
      <w:lvlText w:val="%1"/>
      <w:lvlJc w:val="left"/>
      <w:pPr>
        <w:ind w:left="360" w:hanging="360"/>
      </w:pPr>
      <w:rPr>
        <w:rFonts w:ascii="Calibri" w:eastAsiaTheme="minorEastAsia" w:hAnsi="Calibri" w:hint="default"/>
      </w:rPr>
    </w:lvl>
    <w:lvl w:ilvl="1">
      <w:start w:val="4"/>
      <w:numFmt w:val="decimal"/>
      <w:lvlText w:val="%1.%2"/>
      <w:lvlJc w:val="left"/>
      <w:pPr>
        <w:ind w:left="360" w:hanging="360"/>
      </w:pPr>
      <w:rPr>
        <w:rFonts w:ascii="Calibri" w:eastAsiaTheme="minorEastAsia" w:hAnsi="Calibri" w:hint="default"/>
      </w:rPr>
    </w:lvl>
    <w:lvl w:ilvl="2">
      <w:start w:val="1"/>
      <w:numFmt w:val="decimal"/>
      <w:lvlText w:val="%1.%2.%3"/>
      <w:lvlJc w:val="left"/>
      <w:pPr>
        <w:ind w:left="720" w:hanging="720"/>
      </w:pPr>
      <w:rPr>
        <w:rFonts w:ascii="Calibri" w:eastAsiaTheme="minorEastAsia" w:hAnsi="Calibri" w:hint="default"/>
      </w:rPr>
    </w:lvl>
    <w:lvl w:ilvl="3">
      <w:start w:val="1"/>
      <w:numFmt w:val="decimal"/>
      <w:lvlText w:val="%1.%2.%3.%4"/>
      <w:lvlJc w:val="left"/>
      <w:pPr>
        <w:ind w:left="720" w:hanging="720"/>
      </w:pPr>
      <w:rPr>
        <w:rFonts w:ascii="Calibri" w:eastAsiaTheme="minorEastAsia" w:hAnsi="Calibri" w:hint="default"/>
      </w:rPr>
    </w:lvl>
    <w:lvl w:ilvl="4">
      <w:start w:val="1"/>
      <w:numFmt w:val="decimal"/>
      <w:lvlText w:val="%1.%2.%3.%4.%5"/>
      <w:lvlJc w:val="left"/>
      <w:pPr>
        <w:ind w:left="720" w:hanging="720"/>
      </w:pPr>
      <w:rPr>
        <w:rFonts w:ascii="Calibri" w:eastAsiaTheme="minorEastAsia" w:hAnsi="Calibri" w:hint="default"/>
      </w:rPr>
    </w:lvl>
    <w:lvl w:ilvl="5">
      <w:start w:val="1"/>
      <w:numFmt w:val="decimal"/>
      <w:lvlText w:val="%1.%2.%3.%4.%5.%6"/>
      <w:lvlJc w:val="left"/>
      <w:pPr>
        <w:ind w:left="1080" w:hanging="1080"/>
      </w:pPr>
      <w:rPr>
        <w:rFonts w:ascii="Calibri" w:eastAsiaTheme="minorEastAsia" w:hAnsi="Calibri" w:hint="default"/>
      </w:rPr>
    </w:lvl>
    <w:lvl w:ilvl="6">
      <w:start w:val="1"/>
      <w:numFmt w:val="decimal"/>
      <w:lvlText w:val="%1.%2.%3.%4.%5.%6.%7"/>
      <w:lvlJc w:val="left"/>
      <w:pPr>
        <w:ind w:left="1080" w:hanging="1080"/>
      </w:pPr>
      <w:rPr>
        <w:rFonts w:ascii="Calibri" w:eastAsiaTheme="minorEastAsia" w:hAnsi="Calibri" w:hint="default"/>
      </w:rPr>
    </w:lvl>
    <w:lvl w:ilvl="7">
      <w:start w:val="1"/>
      <w:numFmt w:val="decimal"/>
      <w:lvlText w:val="%1.%2.%3.%4.%5.%6.%7.%8"/>
      <w:lvlJc w:val="left"/>
      <w:pPr>
        <w:ind w:left="1440" w:hanging="1440"/>
      </w:pPr>
      <w:rPr>
        <w:rFonts w:ascii="Calibri" w:eastAsiaTheme="minorEastAsia" w:hAnsi="Calibri" w:hint="default"/>
      </w:rPr>
    </w:lvl>
    <w:lvl w:ilvl="8">
      <w:start w:val="1"/>
      <w:numFmt w:val="decimal"/>
      <w:lvlText w:val="%1.%2.%3.%4.%5.%6.%7.%8.%9"/>
      <w:lvlJc w:val="left"/>
      <w:pPr>
        <w:ind w:left="1440" w:hanging="1440"/>
      </w:pPr>
      <w:rPr>
        <w:rFonts w:ascii="Calibri" w:eastAsiaTheme="minorEastAsia" w:hAnsi="Calibri" w:hint="default"/>
      </w:rPr>
    </w:lvl>
  </w:abstractNum>
  <w:abstractNum w:abstractNumId="7" w15:restartNumberingAfterBreak="0">
    <w:nsid w:val="5DDF6FBB"/>
    <w:multiLevelType w:val="hybridMultilevel"/>
    <w:tmpl w:val="60947F62"/>
    <w:lvl w:ilvl="0" w:tplc="4A921F68">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0CCB2A">
      <w:start w:val="1"/>
      <w:numFmt w:val="lowerLetter"/>
      <w:lvlText w:val="%2"/>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128462">
      <w:start w:val="1"/>
      <w:numFmt w:val="lowerRoman"/>
      <w:lvlText w:val="%3"/>
      <w:lvlJc w:val="left"/>
      <w:pPr>
        <w:ind w:left="18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B49C6E">
      <w:start w:val="1"/>
      <w:numFmt w:val="decimal"/>
      <w:lvlText w:val="%4"/>
      <w:lvlJc w:val="left"/>
      <w:pPr>
        <w:ind w:left="2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B0FD1A">
      <w:start w:val="1"/>
      <w:numFmt w:val="lowerLetter"/>
      <w:lvlText w:val="%5"/>
      <w:lvlJc w:val="left"/>
      <w:pPr>
        <w:ind w:left="3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08A8AC">
      <w:start w:val="1"/>
      <w:numFmt w:val="lowerRoman"/>
      <w:lvlText w:val="%6"/>
      <w:lvlJc w:val="left"/>
      <w:pPr>
        <w:ind w:left="3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746F60">
      <w:start w:val="1"/>
      <w:numFmt w:val="decimal"/>
      <w:lvlText w:val="%7"/>
      <w:lvlJc w:val="left"/>
      <w:pPr>
        <w:ind w:left="4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38C22C">
      <w:start w:val="1"/>
      <w:numFmt w:val="lowerLetter"/>
      <w:lvlText w:val="%8"/>
      <w:lvlJc w:val="left"/>
      <w:pPr>
        <w:ind w:left="5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E61770">
      <w:start w:val="1"/>
      <w:numFmt w:val="lowerRoman"/>
      <w:lvlText w:val="%9"/>
      <w:lvlJc w:val="left"/>
      <w:pPr>
        <w:ind w:left="6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0D5D18"/>
    <w:multiLevelType w:val="hybridMultilevel"/>
    <w:tmpl w:val="3FC024BA"/>
    <w:lvl w:ilvl="0" w:tplc="5672E972">
      <w:start w:val="1"/>
      <w:numFmt w:val="bullet"/>
      <w:lvlText w:val="•"/>
      <w:lvlJc w:val="left"/>
      <w:pPr>
        <w:ind w:left="7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C70551A">
      <w:start w:val="1"/>
      <w:numFmt w:val="bullet"/>
      <w:lvlText w:val="o"/>
      <w:lvlJc w:val="left"/>
      <w:pPr>
        <w:ind w:left="16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88A44B0">
      <w:start w:val="1"/>
      <w:numFmt w:val="bullet"/>
      <w:lvlText w:val="▪"/>
      <w:lvlJc w:val="left"/>
      <w:pPr>
        <w:ind w:left="23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09E90FC">
      <w:start w:val="1"/>
      <w:numFmt w:val="bullet"/>
      <w:lvlText w:val="•"/>
      <w:lvlJc w:val="left"/>
      <w:pPr>
        <w:ind w:left="30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C622976">
      <w:start w:val="1"/>
      <w:numFmt w:val="bullet"/>
      <w:lvlText w:val="o"/>
      <w:lvlJc w:val="left"/>
      <w:pPr>
        <w:ind w:left="37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658577C">
      <w:start w:val="1"/>
      <w:numFmt w:val="bullet"/>
      <w:lvlText w:val="▪"/>
      <w:lvlJc w:val="left"/>
      <w:pPr>
        <w:ind w:left="45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DFC2F38">
      <w:start w:val="1"/>
      <w:numFmt w:val="bullet"/>
      <w:lvlText w:val="•"/>
      <w:lvlJc w:val="left"/>
      <w:pPr>
        <w:ind w:left="52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A6C9272">
      <w:start w:val="1"/>
      <w:numFmt w:val="bullet"/>
      <w:lvlText w:val="o"/>
      <w:lvlJc w:val="left"/>
      <w:pPr>
        <w:ind w:left="59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78B1B4">
      <w:start w:val="1"/>
      <w:numFmt w:val="bullet"/>
      <w:lvlText w:val="▪"/>
      <w:lvlJc w:val="left"/>
      <w:pPr>
        <w:ind w:left="66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014382032">
    <w:abstractNumId w:val="8"/>
  </w:num>
  <w:num w:numId="2" w16cid:durableId="247352491">
    <w:abstractNumId w:val="3"/>
  </w:num>
  <w:num w:numId="3" w16cid:durableId="293680869">
    <w:abstractNumId w:val="4"/>
  </w:num>
  <w:num w:numId="4" w16cid:durableId="1333339209">
    <w:abstractNumId w:val="7"/>
  </w:num>
  <w:num w:numId="5" w16cid:durableId="1970166822">
    <w:abstractNumId w:val="2"/>
  </w:num>
  <w:num w:numId="6" w16cid:durableId="904678409">
    <w:abstractNumId w:val="5"/>
  </w:num>
  <w:num w:numId="7" w16cid:durableId="89861523">
    <w:abstractNumId w:val="0"/>
  </w:num>
  <w:num w:numId="8" w16cid:durableId="898518890">
    <w:abstractNumId w:val="1"/>
  </w:num>
  <w:num w:numId="9" w16cid:durableId="10075153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2C4"/>
    <w:rsid w:val="000002B6"/>
    <w:rsid w:val="0016273C"/>
    <w:rsid w:val="001947D9"/>
    <w:rsid w:val="0032130D"/>
    <w:rsid w:val="00436994"/>
    <w:rsid w:val="00580CAC"/>
    <w:rsid w:val="006970BB"/>
    <w:rsid w:val="007C5AF5"/>
    <w:rsid w:val="008F2ADF"/>
    <w:rsid w:val="009B235F"/>
    <w:rsid w:val="00DD4A50"/>
    <w:rsid w:val="00E60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0D75"/>
  <w15:docId w15:val="{6840FC57-341C-42D9-9502-D87DAC56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0CAC"/>
    <w:pPr>
      <w:spacing w:after="195" w:line="228" w:lineRule="auto"/>
      <w:ind w:left="737" w:right="719" w:hanging="3"/>
      <w:jc w:val="both"/>
    </w:pPr>
    <w:rPr>
      <w:rFonts w:ascii="Times New Roman" w:eastAsia="宋体" w:hAnsi="Times New Roman" w:cs="Calibri"/>
      <w:color w:val="000000"/>
      <w:sz w:val="20"/>
    </w:rPr>
  </w:style>
  <w:style w:type="paragraph" w:styleId="1">
    <w:name w:val="heading 1"/>
    <w:next w:val="a"/>
    <w:link w:val="10"/>
    <w:uiPriority w:val="9"/>
    <w:qFormat/>
    <w:pPr>
      <w:keepNext/>
      <w:keepLines/>
      <w:numPr>
        <w:numId w:val="4"/>
      </w:numPr>
      <w:spacing w:after="185" w:line="259" w:lineRule="auto"/>
      <w:ind w:left="10" w:right="12" w:hanging="10"/>
      <w:outlineLvl w:val="0"/>
    </w:pPr>
    <w:rPr>
      <w:rFonts w:ascii="Calibri" w:eastAsia="Calibri" w:hAnsi="Calibri" w:cs="Calibri"/>
      <w:color w:val="000000"/>
      <w:sz w:val="24"/>
    </w:rPr>
  </w:style>
  <w:style w:type="paragraph" w:styleId="2">
    <w:name w:val="heading 2"/>
    <w:basedOn w:val="a"/>
    <w:next w:val="a"/>
    <w:link w:val="20"/>
    <w:uiPriority w:val="9"/>
    <w:unhideWhenUsed/>
    <w:qFormat/>
    <w:rsid w:val="000002B6"/>
    <w:pPr>
      <w:keepNext/>
      <w:keepLines/>
      <w:spacing w:before="260" w:afterLines="10" w:after="10" w:line="240" w:lineRule="atLeast"/>
      <w:ind w:left="6" w:right="0" w:hanging="6"/>
      <w:outlineLvl w:val="1"/>
    </w:pPr>
    <w:rPr>
      <w:rFonts w:cstheme="majorBidi"/>
      <w:bCs/>
      <w:sz w:val="28"/>
      <w:szCs w:val="32"/>
    </w:rPr>
  </w:style>
  <w:style w:type="paragraph" w:styleId="3">
    <w:name w:val="heading 3"/>
    <w:basedOn w:val="a"/>
    <w:next w:val="a"/>
    <w:link w:val="30"/>
    <w:uiPriority w:val="9"/>
    <w:semiHidden/>
    <w:unhideWhenUsed/>
    <w:qFormat/>
    <w:rsid w:val="0016273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after="0" w:line="259" w:lineRule="auto"/>
      <w:ind w:left="276"/>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标题 1 字符"/>
    <w:link w:val="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580CAC"/>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580CAC"/>
    <w:rPr>
      <w:rFonts w:asciiTheme="majorHAnsi" w:eastAsia="宋体" w:hAnsiTheme="majorHAnsi" w:cstheme="majorBidi"/>
      <w:b/>
      <w:bCs/>
      <w:color w:val="000000"/>
      <w:sz w:val="32"/>
      <w:szCs w:val="32"/>
    </w:rPr>
  </w:style>
  <w:style w:type="paragraph" w:customStyle="1" w:styleId="a5">
    <w:name w:val="正文白"/>
    <w:basedOn w:val="a"/>
    <w:link w:val="a6"/>
    <w:qFormat/>
    <w:rsid w:val="001947D9"/>
    <w:pPr>
      <w:spacing w:afterLines="50" w:after="50" w:line="400" w:lineRule="exact"/>
      <w:ind w:left="0" w:right="0" w:firstLineChars="200" w:firstLine="200"/>
      <w:jc w:val="left"/>
    </w:pPr>
  </w:style>
  <w:style w:type="character" w:customStyle="1" w:styleId="a6">
    <w:name w:val="正文白 字符"/>
    <w:basedOn w:val="10"/>
    <w:link w:val="a5"/>
    <w:rsid w:val="001947D9"/>
    <w:rPr>
      <w:rFonts w:ascii="Times New Roman" w:eastAsia="宋体" w:hAnsi="Times New Roman" w:cs="Calibri"/>
      <w:color w:val="000000"/>
      <w:sz w:val="20"/>
    </w:rPr>
  </w:style>
  <w:style w:type="character" w:customStyle="1" w:styleId="30">
    <w:name w:val="标题 3 字符"/>
    <w:basedOn w:val="a0"/>
    <w:link w:val="3"/>
    <w:uiPriority w:val="9"/>
    <w:semiHidden/>
    <w:rsid w:val="0016273C"/>
    <w:rPr>
      <w:rFonts w:ascii="Times New Roman" w:eastAsia="宋体" w:hAnsi="Times New Roman" w:cs="Calibri"/>
      <w:b/>
      <w:bCs/>
      <w:color w:val="000000"/>
      <w:sz w:val="32"/>
      <w:szCs w:val="32"/>
    </w:rPr>
  </w:style>
  <w:style w:type="character" w:customStyle="1" w:styleId="20">
    <w:name w:val="标题 2 字符"/>
    <w:basedOn w:val="a0"/>
    <w:link w:val="2"/>
    <w:uiPriority w:val="9"/>
    <w:rsid w:val="000002B6"/>
    <w:rPr>
      <w:rFonts w:ascii="Times New Roman" w:eastAsia="宋体" w:hAnsi="Times New Roman" w:cstheme="majorBidi"/>
      <w:bCs/>
      <w:color w:val="000000"/>
      <w:sz w:val="28"/>
      <w:szCs w:val="32"/>
    </w:rPr>
  </w:style>
  <w:style w:type="paragraph" w:styleId="a7">
    <w:name w:val="caption"/>
    <w:basedOn w:val="a"/>
    <w:next w:val="a"/>
    <w:uiPriority w:val="35"/>
    <w:unhideWhenUsed/>
    <w:qFormat/>
    <w:rsid w:val="0016273C"/>
    <w:rPr>
      <w:rFonts w:asciiTheme="majorHAnsi" w:eastAsia="黑体" w:hAnsiTheme="majorHAnsi" w:cstheme="majorBidi"/>
      <w:szCs w:val="20"/>
    </w:rPr>
  </w:style>
  <w:style w:type="paragraph" w:styleId="a8">
    <w:name w:val="No Spacing"/>
    <w:uiPriority w:val="1"/>
    <w:qFormat/>
    <w:rsid w:val="007C5AF5"/>
    <w:pPr>
      <w:spacing w:after="0" w:line="240" w:lineRule="auto"/>
      <w:ind w:left="737" w:right="719" w:hanging="3"/>
      <w:jc w:val="both"/>
    </w:pPr>
    <w:rPr>
      <w:rFonts w:ascii="Times New Roman" w:eastAsia="宋体" w:hAnsi="Times New Roman" w:cs="Calibri"/>
      <w:color w:val="000000"/>
      <w:sz w:val="20"/>
    </w:rPr>
  </w:style>
  <w:style w:type="paragraph" w:styleId="a9">
    <w:name w:val="List Paragraph"/>
    <w:basedOn w:val="a"/>
    <w:uiPriority w:val="34"/>
    <w:qFormat/>
    <w:rsid w:val="008F2A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44186">
      <w:bodyDiv w:val="1"/>
      <w:marLeft w:val="0"/>
      <w:marRight w:val="0"/>
      <w:marTop w:val="0"/>
      <w:marBottom w:val="0"/>
      <w:divBdr>
        <w:top w:val="none" w:sz="0" w:space="0" w:color="auto"/>
        <w:left w:val="none" w:sz="0" w:space="0" w:color="auto"/>
        <w:bottom w:val="none" w:sz="0" w:space="0" w:color="auto"/>
        <w:right w:val="none" w:sz="0" w:space="0" w:color="auto"/>
      </w:divBdr>
    </w:div>
    <w:div w:id="146675053">
      <w:bodyDiv w:val="1"/>
      <w:marLeft w:val="0"/>
      <w:marRight w:val="0"/>
      <w:marTop w:val="0"/>
      <w:marBottom w:val="0"/>
      <w:divBdr>
        <w:top w:val="none" w:sz="0" w:space="0" w:color="auto"/>
        <w:left w:val="none" w:sz="0" w:space="0" w:color="auto"/>
        <w:bottom w:val="none" w:sz="0" w:space="0" w:color="auto"/>
        <w:right w:val="none" w:sz="0" w:space="0" w:color="auto"/>
      </w:divBdr>
    </w:div>
    <w:div w:id="193614443">
      <w:bodyDiv w:val="1"/>
      <w:marLeft w:val="0"/>
      <w:marRight w:val="0"/>
      <w:marTop w:val="0"/>
      <w:marBottom w:val="0"/>
      <w:divBdr>
        <w:top w:val="none" w:sz="0" w:space="0" w:color="auto"/>
        <w:left w:val="none" w:sz="0" w:space="0" w:color="auto"/>
        <w:bottom w:val="none" w:sz="0" w:space="0" w:color="auto"/>
        <w:right w:val="none" w:sz="0" w:space="0" w:color="auto"/>
      </w:divBdr>
    </w:div>
    <w:div w:id="444738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arxiv.org/abs/1607.06450" TargetMode="External"/><Relationship Id="rId26" Type="http://schemas.openxmlformats.org/officeDocument/2006/relationships/hyperlink" Target="http://arxiv.org/abs/1308.0850" TargetMode="External"/><Relationship Id="rId39" Type="http://schemas.openxmlformats.org/officeDocument/2006/relationships/hyperlink" Target="http://arxiv.org/abs/1705.04304" TargetMode="External"/><Relationship Id="rId21" Type="http://schemas.openxmlformats.org/officeDocument/2006/relationships/hyperlink" Target="http://arxiv.org/abs/1601.06733" TargetMode="External"/><Relationship Id="rId34" Type="http://schemas.openxmlformats.org/officeDocument/2006/relationships/hyperlink" Target="http://arxiv.org/abs/1511.06114" TargetMode="External"/><Relationship Id="rId42" Type="http://schemas.openxmlformats.org/officeDocument/2006/relationships/hyperlink" Target="http://arxiv.org/abs/1508.07909" TargetMode="External"/><Relationship Id="rId47" Type="http://schemas.openxmlformats.org/officeDocument/2006/relationships/hyperlink" Target="http://arxiv.org/abs/1609.08144" TargetMode="External"/><Relationship Id="rId50" Type="http://schemas.openxmlformats.org/officeDocument/2006/relationships/image" Target="media/image1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arxiv.org/abs/1610.10099" TargetMode="External"/><Relationship Id="rId11" Type="http://schemas.openxmlformats.org/officeDocument/2006/relationships/image" Target="media/image5.png"/><Relationship Id="rId24" Type="http://schemas.openxmlformats.org/officeDocument/2006/relationships/hyperlink" Target="http://arxiv.org/abs/1705.03122" TargetMode="External"/><Relationship Id="rId32" Type="http://schemas.openxmlformats.org/officeDocument/2006/relationships/hyperlink" Target="http://arxiv.org/abs/1703.03130" TargetMode="External"/><Relationship Id="rId37" Type="http://schemas.openxmlformats.org/officeDocument/2006/relationships/hyperlink" Target="http://arxiv.org/abs/1508.04025" TargetMode="External"/><Relationship Id="rId40" Type="http://schemas.openxmlformats.org/officeDocument/2006/relationships/hyperlink" Target="http://arxiv.org/abs/1608.05859" TargetMode="External"/><Relationship Id="rId45" Type="http://schemas.openxmlformats.org/officeDocument/2006/relationships/hyperlink" Target="http://arxiv.org/abs/1701.06538" TargetMode="External"/><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arxiv.org/abs/1607.06450" TargetMode="External"/><Relationship Id="rId31" Type="http://schemas.openxmlformats.org/officeDocument/2006/relationships/hyperlink" Target="http://arxiv.org/abs/1703.10722" TargetMode="External"/><Relationship Id="rId44" Type="http://schemas.openxmlformats.org/officeDocument/2006/relationships/hyperlink" Target="http://arxiv.org/abs/1701.06538"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arxiv.org/abs/1610.02357" TargetMode="External"/><Relationship Id="rId27" Type="http://schemas.openxmlformats.org/officeDocument/2006/relationships/hyperlink" Target="http://arxiv.org/abs/1602.02410" TargetMode="External"/><Relationship Id="rId30" Type="http://schemas.openxmlformats.org/officeDocument/2006/relationships/hyperlink" Target="http://arxiv.org/abs/1703.10722" TargetMode="External"/><Relationship Id="rId35" Type="http://schemas.openxmlformats.org/officeDocument/2006/relationships/hyperlink" Target="http://arxiv.org/abs/1511.06114" TargetMode="External"/><Relationship Id="rId43" Type="http://schemas.openxmlformats.org/officeDocument/2006/relationships/hyperlink" Target="http://arxiv.org/abs/1508.07909" TargetMode="External"/><Relationship Id="rId48" Type="http://schemas.openxmlformats.org/officeDocument/2006/relationships/image" Target="media/image1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arxiv.org/abs/1308.0850" TargetMode="External"/><Relationship Id="rId33" Type="http://schemas.openxmlformats.org/officeDocument/2006/relationships/hyperlink" Target="http://arxiv.org/abs/1703.03130" TargetMode="External"/><Relationship Id="rId38" Type="http://schemas.openxmlformats.org/officeDocument/2006/relationships/hyperlink" Target="http://arxiv.org/abs/1705.04304" TargetMode="External"/><Relationship Id="rId46" Type="http://schemas.openxmlformats.org/officeDocument/2006/relationships/hyperlink" Target="http://arxiv.org/abs/1609.08144" TargetMode="External"/><Relationship Id="rId20" Type="http://schemas.openxmlformats.org/officeDocument/2006/relationships/hyperlink" Target="http://arxiv.org/abs/1601.06733" TargetMode="External"/><Relationship Id="rId41" Type="http://schemas.openxmlformats.org/officeDocument/2006/relationships/hyperlink" Target="http://arxiv.org/abs/1608.05859"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arxiv.org/abs/1610.02357" TargetMode="External"/><Relationship Id="rId28" Type="http://schemas.openxmlformats.org/officeDocument/2006/relationships/hyperlink" Target="http://arxiv.org/abs/1602.02410" TargetMode="External"/><Relationship Id="rId36" Type="http://schemas.openxmlformats.org/officeDocument/2006/relationships/hyperlink" Target="http://arxiv.org/abs/1508.04025" TargetMode="External"/><Relationship Id="rId4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2897</Words>
  <Characters>16515</Characters>
  <Application>Microsoft Office Word</Application>
  <DocSecurity>0</DocSecurity>
  <Lines>137</Lines>
  <Paragraphs>38</Paragraphs>
  <ScaleCrop>false</ScaleCrop>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2</cp:revision>
  <dcterms:created xsi:type="dcterms:W3CDTF">2024-12-20T08:59:00Z</dcterms:created>
  <dcterms:modified xsi:type="dcterms:W3CDTF">2024-12-20T08:59:00Z</dcterms:modified>
</cp:coreProperties>
</file>