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B6542">
      <w:pPr>
        <w:pStyle w:val="2"/>
        <w:keepNext w:val="0"/>
        <w:keepLines w:val="0"/>
        <w:widowControl/>
        <w:suppressLineNumbers w:val="0"/>
        <w:spacing w:line="210" w:lineRule="atLeast"/>
      </w:pPr>
      <w:r>
        <w:t>Connexion à votre instance Windows</w:t>
      </w:r>
    </w:p>
    <w:p w14:paraId="459D6E3A">
      <w:pPr>
        <w:pStyle w:val="7"/>
        <w:keepNext w:val="0"/>
        <w:keepLines w:val="0"/>
        <w:widowControl/>
        <w:suppressLineNumbers w:val="0"/>
        <w:spacing w:line="360" w:lineRule="atLeast"/>
        <w:rPr>
          <w:sz w:val="24"/>
          <w:szCs w:val="24"/>
        </w:rPr>
      </w:pPr>
      <w:r>
        <w:rPr>
          <w:rFonts w:ascii="Arial" w:hAnsi="Arial" w:eastAsia="Arial" w:cs="Arial"/>
          <w:color w:val="0F141A"/>
          <w:sz w:val="24"/>
          <w:szCs w:val="24"/>
        </w:rPr>
        <w:t>Session Manager est une fonctionnalité AWS Systems Manager entièrement gérée qui permet de gérer vos instances Amazon EC2 par le biais d’un shell interactif, en un clic, basé sur un navigateur, ou via l’interface de ligne de commande AWS. Vous pouvez utiliser le Gestionnaire de session pour démarrer une session avec une instance dans votre compte. Une fois la session démarrée, vous pouvez exécuter des commandes PowerShell comme vous le feriez pour tout autre type de connexion.</w:t>
      </w:r>
    </w:p>
    <w:p w14:paraId="7E3671A8">
      <w:pPr>
        <w:keepNext w:val="0"/>
        <w:keepLines w:val="0"/>
        <w:widowControl/>
        <w:suppressLineNumbers w:val="0"/>
        <w:spacing w:line="300" w:lineRule="atLeast"/>
        <w:jc w:val="left"/>
        <w:rPr>
          <w:rFonts w:hint="default" w:ascii="Arial" w:hAnsi="Arial" w:eastAsia="Arial" w:cs="Arial"/>
          <w:color w:val="0F141A"/>
          <w:sz w:val="21"/>
          <w:szCs w:val="21"/>
        </w:rPr>
      </w:pPr>
      <w:r>
        <w:rPr>
          <w:rFonts w:hint="default" w:ascii="Arial" w:hAnsi="Arial" w:eastAsia="Arial" w:cs="Arial"/>
          <w:kern w:val="0"/>
          <w:sz w:val="21"/>
          <w:szCs w:val="21"/>
          <w:u w:val="none"/>
          <w:lang w:val="en-US" w:eastAsia="zh-CN" w:bidi="ar"/>
        </w:rPr>
        <w:fldChar w:fldCharType="begin"/>
      </w:r>
      <w:r>
        <w:rPr>
          <w:rFonts w:hint="default" w:ascii="Arial" w:hAnsi="Arial" w:eastAsia="Arial" w:cs="Arial"/>
          <w:kern w:val="0"/>
          <w:sz w:val="21"/>
          <w:szCs w:val="21"/>
          <w:u w:val="none"/>
          <w:lang w:val="en-US" w:eastAsia="zh-CN" w:bidi="ar"/>
        </w:rPr>
        <w:instrText xml:space="preserve"> HYPERLINK "https://catalog.workshops.aws/general-immersionday/en-US/basic-modules/10-ec2/ec2-windows/3-ec2-1" \l "create-an-iam-instance-profile-for-systems-manager" </w:instrText>
      </w:r>
      <w:r>
        <w:rPr>
          <w:rFonts w:hint="default" w:ascii="Arial" w:hAnsi="Arial" w:eastAsia="Arial" w:cs="Arial"/>
          <w:kern w:val="0"/>
          <w:sz w:val="21"/>
          <w:szCs w:val="21"/>
          <w:u w:val="none"/>
          <w:lang w:val="en-US" w:eastAsia="zh-CN" w:bidi="ar"/>
        </w:rPr>
        <w:fldChar w:fldCharType="separate"/>
      </w:r>
    </w:p>
    <w:p w14:paraId="677D07A4">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color w:val="0F141A"/>
          <w:spacing w:val="0"/>
          <w:sz w:val="27"/>
          <w:szCs w:val="27"/>
          <w:u w:val="none"/>
        </w:rPr>
        <w:t>Créer un profil d’instance IAM pour Systems Manager</w:t>
      </w:r>
    </w:p>
    <w:p w14:paraId="26600A41">
      <w:pPr>
        <w:keepNext w:val="0"/>
        <w:keepLines w:val="0"/>
        <w:widowControl/>
        <w:suppressLineNumbers w:val="0"/>
        <w:jc w:val="left"/>
      </w:pPr>
      <w:r>
        <w:rPr>
          <w:rFonts w:hint="default" w:ascii="Arial" w:hAnsi="Arial" w:eastAsia="Arial" w:cs="Arial"/>
          <w:kern w:val="0"/>
          <w:sz w:val="21"/>
          <w:szCs w:val="21"/>
          <w:u w:val="none"/>
          <w:lang w:val="en-US" w:eastAsia="zh-CN" w:bidi="ar"/>
        </w:rPr>
        <w:fldChar w:fldCharType="end"/>
      </w:r>
    </w:p>
    <w:p w14:paraId="6ED443CB">
      <w:pPr>
        <w:keepNext w:val="0"/>
        <w:keepLines w:val="0"/>
        <w:widowControl/>
        <w:numPr>
          <w:ilvl w:val="0"/>
          <w:numId w:val="1"/>
        </w:numPr>
        <w:suppressLineNumbers w:val="0"/>
        <w:spacing w:before="0" w:beforeAutospacing="1" w:after="0" w:afterAutospacing="1" w:line="360" w:lineRule="atLeast"/>
        <w:ind w:left="1440" w:hanging="360"/>
      </w:pPr>
    </w:p>
    <w:p w14:paraId="7ABCE28E">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Accédez à l’icône </w:t>
      </w:r>
      <w:r>
        <w:rPr>
          <w:rFonts w:hint="default" w:ascii="Arial" w:hAnsi="Arial" w:eastAsia="Arial" w:cs="Arial"/>
          <w:i w:val="0"/>
          <w:iCs w:val="0"/>
          <w:caps w:val="0"/>
          <w:color w:val="006CE0"/>
          <w:sz w:val="24"/>
          <w:szCs w:val="24"/>
        </w:rPr>
        <w:fldChar w:fldCharType="begin"/>
      </w:r>
      <w:r>
        <w:rPr>
          <w:rFonts w:hint="default" w:ascii="Arial" w:hAnsi="Arial" w:eastAsia="Arial" w:cs="Arial"/>
          <w:i w:val="0"/>
          <w:iCs w:val="0"/>
          <w:caps w:val="0"/>
          <w:color w:val="006CE0"/>
          <w:sz w:val="24"/>
          <w:szCs w:val="24"/>
        </w:rPr>
        <w:instrText xml:space="preserve"> HYPERLINK "https://console.aws.amazon.com/iam/" \t "https://catalog.workshops.aws/general-immersionday/en-US/basic-modules/10-ec2/ec2-windows/_blank" </w:instrText>
      </w:r>
      <w:r>
        <w:rPr>
          <w:rFonts w:hint="default" w:ascii="Arial" w:hAnsi="Arial" w:eastAsia="Arial" w:cs="Arial"/>
          <w:i w:val="0"/>
          <w:iCs w:val="0"/>
          <w:caps w:val="0"/>
          <w:color w:val="006CE0"/>
          <w:sz w:val="24"/>
          <w:szCs w:val="24"/>
        </w:rPr>
        <w:fldChar w:fldCharType="separate"/>
      </w:r>
      <w:r>
        <w:rPr>
          <w:rStyle w:val="5"/>
          <w:rFonts w:hint="default" w:ascii="Arial" w:hAnsi="Arial" w:eastAsia="Arial" w:cs="Arial"/>
          <w:i w:val="0"/>
          <w:iCs w:val="0"/>
          <w:caps w:val="0"/>
          <w:color w:val="006CE0"/>
          <w:sz w:val="24"/>
          <w:szCs w:val="24"/>
        </w:rPr>
        <w:t>Console de gestion des identités et des accès (IAM) </w:t>
      </w:r>
      <w:r>
        <w:rPr>
          <w:rFonts w:hint="default" w:ascii="Arial" w:hAnsi="Arial" w:eastAsia="Arial" w:cs="Arial"/>
          <w:i w:val="0"/>
          <w:iCs w:val="0"/>
          <w:caps w:val="0"/>
          <w:color w:val="006CE0"/>
          <w:sz w:val="24"/>
          <w:szCs w:val="24"/>
        </w:rPr>
        <w:fldChar w:fldCharType="end"/>
      </w:r>
      <w:r>
        <w:rPr>
          <w:rFonts w:hint="default" w:ascii="Arial" w:hAnsi="Arial" w:eastAsia="Arial" w:cs="Arial"/>
          <w:color w:val="0F141A"/>
          <w:sz w:val="24"/>
          <w:szCs w:val="24"/>
        </w:rPr>
        <w:t>.</w:t>
      </w:r>
    </w:p>
    <w:p w14:paraId="1E18E2E3">
      <w:pPr>
        <w:keepNext w:val="0"/>
        <w:keepLines w:val="0"/>
        <w:widowControl/>
        <w:numPr>
          <w:ilvl w:val="0"/>
          <w:numId w:val="1"/>
        </w:numPr>
        <w:suppressLineNumbers w:val="0"/>
        <w:spacing w:before="0" w:beforeAutospacing="1" w:after="0" w:afterAutospacing="1" w:line="360" w:lineRule="atLeast"/>
        <w:ind w:left="1440" w:hanging="360"/>
      </w:pPr>
    </w:p>
    <w:p w14:paraId="34089BBB">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146A7CC9">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Dans le volet de navigation de gauche, sélectionnez </w:t>
      </w:r>
      <w:r>
        <w:rPr>
          <w:rStyle w:val="6"/>
          <w:rFonts w:hint="default" w:ascii="Arial" w:hAnsi="Arial" w:eastAsia="Arial" w:cs="Arial"/>
          <w:b/>
          <w:bCs/>
          <w:color w:val="0F141A"/>
          <w:sz w:val="24"/>
          <w:szCs w:val="24"/>
          <w:bdr w:val="none" w:color="auto" w:sz="0" w:space="0"/>
        </w:rPr>
        <w:t>Rôles</w:t>
      </w:r>
      <w:r>
        <w:rPr>
          <w:rFonts w:hint="default" w:ascii="Arial" w:hAnsi="Arial" w:eastAsia="Arial" w:cs="Arial"/>
          <w:color w:val="0F141A"/>
          <w:sz w:val="24"/>
          <w:szCs w:val="24"/>
          <w:bdr w:val="none" w:color="auto" w:sz="0" w:space="0"/>
        </w:rPr>
        <w:t> sous Gestion des accès. Sélectionnez ensuite </w:t>
      </w:r>
      <w:r>
        <w:rPr>
          <w:rStyle w:val="6"/>
          <w:rFonts w:hint="default" w:ascii="Arial" w:hAnsi="Arial" w:eastAsia="Arial" w:cs="Arial"/>
          <w:b/>
          <w:bCs/>
          <w:color w:val="0F141A"/>
          <w:sz w:val="24"/>
          <w:szCs w:val="24"/>
          <w:bdr w:val="none" w:color="auto" w:sz="0" w:space="0"/>
        </w:rPr>
        <w:t>Créer un rôle</w:t>
      </w:r>
      <w:r>
        <w:rPr>
          <w:rFonts w:hint="default" w:ascii="Arial" w:hAnsi="Arial" w:eastAsia="Arial" w:cs="Arial"/>
          <w:color w:val="0F141A"/>
          <w:sz w:val="24"/>
          <w:szCs w:val="24"/>
          <w:bdr w:val="none" w:color="auto" w:sz="0" w:space="0"/>
        </w:rPr>
        <w:t>.</w:t>
      </w:r>
    </w:p>
    <w:p w14:paraId="30B68C5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5AE4F0A">
      <w:pPr>
        <w:pStyle w:val="7"/>
        <w:keepNext w:val="0"/>
        <w:keepLines w:val="0"/>
        <w:widowControl/>
        <w:suppressLineNumbers w:val="0"/>
        <w:spacing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304800" cy="304800"/>
            <wp:effectExtent l="0" t="0" r="0" b="0"/>
            <wp:docPr id="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E185DBD">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A8F1B11">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39F0FF51">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Dans </w:t>
      </w:r>
      <w:r>
        <w:rPr>
          <w:rStyle w:val="6"/>
          <w:rFonts w:hint="default" w:ascii="Arial" w:hAnsi="Arial" w:eastAsia="Arial" w:cs="Arial"/>
          <w:b/>
          <w:bCs/>
          <w:color w:val="0F141A"/>
          <w:sz w:val="24"/>
          <w:szCs w:val="24"/>
          <w:bdr w:val="none" w:color="auto" w:sz="0" w:space="0"/>
        </w:rPr>
        <w:t>Sélectionner une entité de confiance</w:t>
      </w:r>
      <w:r>
        <w:rPr>
          <w:rFonts w:hint="default" w:ascii="Arial" w:hAnsi="Arial" w:eastAsia="Arial" w:cs="Arial"/>
          <w:color w:val="0F141A"/>
          <w:sz w:val="24"/>
          <w:szCs w:val="24"/>
          <w:bdr w:val="none" w:color="auto" w:sz="0" w:space="0"/>
        </w:rPr>
        <w:t>, sous </w:t>
      </w:r>
      <w:r>
        <w:rPr>
          <w:rStyle w:val="6"/>
          <w:rFonts w:hint="default" w:ascii="Arial" w:hAnsi="Arial" w:eastAsia="Arial" w:cs="Arial"/>
          <w:b/>
          <w:bCs/>
          <w:color w:val="0F141A"/>
          <w:sz w:val="24"/>
          <w:szCs w:val="24"/>
          <w:bdr w:val="none" w:color="auto" w:sz="0" w:space="0"/>
        </w:rPr>
        <w:t>Type d’entité de confiance</w:t>
      </w:r>
      <w:r>
        <w:rPr>
          <w:rFonts w:hint="default" w:ascii="Arial" w:hAnsi="Arial" w:eastAsia="Arial" w:cs="Arial"/>
          <w:color w:val="0F141A"/>
          <w:sz w:val="24"/>
          <w:szCs w:val="24"/>
          <w:bdr w:val="none" w:color="auto" w:sz="0" w:space="0"/>
        </w:rPr>
        <w:t>, choisissez </w:t>
      </w:r>
      <w:r>
        <w:rPr>
          <w:rStyle w:val="6"/>
          <w:rFonts w:hint="default" w:ascii="Arial" w:hAnsi="Arial" w:eastAsia="Arial" w:cs="Arial"/>
          <w:b/>
          <w:bCs/>
          <w:color w:val="0F141A"/>
          <w:sz w:val="24"/>
          <w:szCs w:val="24"/>
          <w:bdr w:val="none" w:color="auto" w:sz="0" w:space="0"/>
        </w:rPr>
        <w:t>Service AWS</w:t>
      </w:r>
      <w:r>
        <w:rPr>
          <w:rFonts w:hint="default" w:ascii="Arial" w:hAnsi="Arial" w:eastAsia="Arial" w:cs="Arial"/>
          <w:color w:val="0F141A"/>
          <w:sz w:val="24"/>
          <w:szCs w:val="24"/>
          <w:bdr w:val="none" w:color="auto" w:sz="0" w:space="0"/>
        </w:rPr>
        <w:t>. Choisissez </w:t>
      </w:r>
      <w:r>
        <w:rPr>
          <w:rStyle w:val="6"/>
          <w:rFonts w:hint="default" w:ascii="Arial" w:hAnsi="Arial" w:eastAsia="Arial" w:cs="Arial"/>
          <w:b/>
          <w:bCs/>
          <w:color w:val="0F141A"/>
          <w:sz w:val="24"/>
          <w:szCs w:val="24"/>
          <w:bdr w:val="none" w:color="auto" w:sz="0" w:space="0"/>
        </w:rPr>
        <w:t>EC2</w:t>
      </w:r>
      <w:r>
        <w:rPr>
          <w:rFonts w:hint="default" w:ascii="Arial" w:hAnsi="Arial" w:eastAsia="Arial" w:cs="Arial"/>
          <w:color w:val="0F141A"/>
          <w:sz w:val="24"/>
          <w:szCs w:val="24"/>
          <w:bdr w:val="none" w:color="auto" w:sz="0" w:space="0"/>
        </w:rPr>
        <w:t> dans le menu déroulant Service </w:t>
      </w:r>
      <w:r>
        <w:rPr>
          <w:rStyle w:val="6"/>
          <w:rFonts w:hint="default" w:ascii="Arial" w:hAnsi="Arial" w:eastAsia="Arial" w:cs="Arial"/>
          <w:b/>
          <w:bCs/>
          <w:color w:val="0F141A"/>
          <w:sz w:val="24"/>
          <w:szCs w:val="24"/>
          <w:bdr w:val="none" w:color="auto" w:sz="0" w:space="0"/>
        </w:rPr>
        <w:t>ou cas d’utilisation</w:t>
      </w:r>
      <w:r>
        <w:rPr>
          <w:rFonts w:hint="default" w:ascii="Arial" w:hAnsi="Arial" w:eastAsia="Arial" w:cs="Arial"/>
          <w:color w:val="0F141A"/>
          <w:sz w:val="24"/>
          <w:szCs w:val="24"/>
          <w:bdr w:val="none" w:color="auto" w:sz="0" w:space="0"/>
        </w:rPr>
        <w:t>. Sélectionnez </w:t>
      </w:r>
      <w:r>
        <w:rPr>
          <w:rStyle w:val="6"/>
          <w:rFonts w:hint="default" w:ascii="Arial" w:hAnsi="Arial" w:eastAsia="Arial" w:cs="Arial"/>
          <w:b/>
          <w:bCs/>
          <w:color w:val="0F141A"/>
          <w:sz w:val="24"/>
          <w:szCs w:val="24"/>
          <w:bdr w:val="none" w:color="auto" w:sz="0" w:space="0"/>
        </w:rPr>
        <w:t>ensuite EC2</w:t>
      </w:r>
      <w:r>
        <w:rPr>
          <w:rFonts w:hint="default" w:ascii="Arial" w:hAnsi="Arial" w:eastAsia="Arial" w:cs="Arial"/>
          <w:color w:val="0F141A"/>
          <w:sz w:val="24"/>
          <w:szCs w:val="24"/>
          <w:bdr w:val="none" w:color="auto" w:sz="0" w:space="0"/>
        </w:rPr>
        <w:t> comme cas d’utilisation et cliquez sur </w:t>
      </w:r>
      <w:r>
        <w:rPr>
          <w:rStyle w:val="6"/>
          <w:rFonts w:hint="default" w:ascii="Arial" w:hAnsi="Arial" w:eastAsia="Arial" w:cs="Arial"/>
          <w:b/>
          <w:bCs/>
          <w:color w:val="0F141A"/>
          <w:sz w:val="24"/>
          <w:szCs w:val="24"/>
          <w:bdr w:val="none" w:color="auto" w:sz="0" w:space="0"/>
        </w:rPr>
        <w:t>Suivant</w:t>
      </w:r>
      <w:r>
        <w:rPr>
          <w:rFonts w:hint="default" w:ascii="Arial" w:hAnsi="Arial" w:eastAsia="Arial" w:cs="Arial"/>
          <w:color w:val="0F141A"/>
          <w:sz w:val="24"/>
          <w:szCs w:val="24"/>
          <w:bdr w:val="none" w:color="auto" w:sz="0" w:space="0"/>
        </w:rPr>
        <w:t>.</w:t>
      </w:r>
    </w:p>
    <w:p w14:paraId="0B717BB8">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49C18273">
      <w:pPr>
        <w:pStyle w:val="7"/>
        <w:keepNext w:val="0"/>
        <w:keepLines w:val="0"/>
        <w:widowControl/>
        <w:suppressLineNumbers w:val="0"/>
        <w:spacing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304800" cy="304800"/>
            <wp:effectExtent l="0" t="0" r="0" b="0"/>
            <wp:docPr id="3"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8B5926E">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5844881B">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569D87E">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Sur la </w:t>
      </w:r>
      <w:r>
        <w:rPr>
          <w:rStyle w:val="6"/>
          <w:rFonts w:hint="default" w:ascii="Arial" w:hAnsi="Arial" w:eastAsia="Arial" w:cs="Arial"/>
          <w:b/>
          <w:bCs/>
          <w:color w:val="0F141A"/>
          <w:sz w:val="24"/>
          <w:szCs w:val="24"/>
          <w:bdr w:val="none" w:color="auto" w:sz="0" w:space="0"/>
        </w:rPr>
        <w:t>page Ajouter des autorisations</w:t>
      </w:r>
      <w:r>
        <w:rPr>
          <w:rFonts w:hint="default" w:ascii="Arial" w:hAnsi="Arial" w:eastAsia="Arial" w:cs="Arial"/>
          <w:color w:val="0F141A"/>
          <w:sz w:val="24"/>
          <w:szCs w:val="24"/>
          <w:bdr w:val="none" w:color="auto" w:sz="0" w:space="0"/>
        </w:rPr>
        <w:t>, utilisez le champ </w:t>
      </w:r>
      <w:r>
        <w:rPr>
          <w:rStyle w:val="6"/>
          <w:rFonts w:hint="default" w:ascii="Arial" w:hAnsi="Arial" w:eastAsia="Arial" w:cs="Arial"/>
          <w:b/>
          <w:bCs/>
          <w:color w:val="0F141A"/>
          <w:sz w:val="24"/>
          <w:szCs w:val="24"/>
          <w:bdr w:val="none" w:color="auto" w:sz="0" w:space="0"/>
        </w:rPr>
        <w:t>Rechercher</w:t>
      </w:r>
      <w:r>
        <w:rPr>
          <w:rFonts w:hint="default" w:ascii="Arial" w:hAnsi="Arial" w:eastAsia="Arial" w:cs="Arial"/>
          <w:color w:val="0F141A"/>
          <w:sz w:val="24"/>
          <w:szCs w:val="24"/>
          <w:bdr w:val="none" w:color="auto" w:sz="0" w:space="0"/>
        </w:rPr>
        <w:t> pour localiser la politique </w:t>
      </w:r>
      <w:r>
        <w:rPr>
          <w:rStyle w:val="6"/>
          <w:rFonts w:hint="default" w:ascii="Arial" w:hAnsi="Arial" w:eastAsia="Arial" w:cs="Arial"/>
          <w:b/>
          <w:bCs/>
          <w:color w:val="0F141A"/>
          <w:sz w:val="24"/>
          <w:szCs w:val="24"/>
          <w:bdr w:val="none" w:color="auto" w:sz="0" w:space="0"/>
        </w:rPr>
        <w:t>d’autorisation AmazonSSMManagedInstanceCore</w:t>
      </w:r>
      <w:r>
        <w:rPr>
          <w:rFonts w:hint="default" w:ascii="Arial" w:hAnsi="Arial" w:eastAsia="Arial" w:cs="Arial"/>
          <w:color w:val="0F141A"/>
          <w:sz w:val="24"/>
          <w:szCs w:val="24"/>
          <w:bdr w:val="none" w:color="auto" w:sz="0" w:space="0"/>
        </w:rPr>
        <w:t>. Cochez la case à côté de son nom, puis choisissez </w:t>
      </w:r>
      <w:r>
        <w:rPr>
          <w:rStyle w:val="6"/>
          <w:rFonts w:hint="default" w:ascii="Arial" w:hAnsi="Arial" w:eastAsia="Arial" w:cs="Arial"/>
          <w:b/>
          <w:bCs/>
          <w:color w:val="0F141A"/>
          <w:sz w:val="24"/>
          <w:szCs w:val="24"/>
          <w:bdr w:val="none" w:color="auto" w:sz="0" w:space="0"/>
        </w:rPr>
        <w:t>Suivant</w:t>
      </w:r>
      <w:r>
        <w:rPr>
          <w:rFonts w:hint="default" w:ascii="Arial" w:hAnsi="Arial" w:eastAsia="Arial" w:cs="Arial"/>
          <w:color w:val="0F141A"/>
          <w:sz w:val="24"/>
          <w:szCs w:val="24"/>
          <w:bdr w:val="none" w:color="auto" w:sz="0" w:space="0"/>
        </w:rPr>
        <w:t>.</w:t>
      </w:r>
    </w:p>
    <w:p w14:paraId="2FCAA9B4">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38C88BE7">
      <w:pPr>
        <w:pStyle w:val="7"/>
        <w:keepNext w:val="0"/>
        <w:keepLines w:val="0"/>
        <w:widowControl/>
        <w:suppressLineNumbers w:val="0"/>
        <w:spacing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5274310" cy="1386840"/>
            <wp:effectExtent l="0" t="0" r="2540" b="3810"/>
            <wp:docPr id="2"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IMG_258"/>
                    <pic:cNvPicPr>
                      <a:picLocks noChangeAspect="1"/>
                    </pic:cNvPicPr>
                  </pic:nvPicPr>
                  <pic:blipFill>
                    <a:blip r:embed="rId5"/>
                    <a:stretch>
                      <a:fillRect/>
                    </a:stretch>
                  </pic:blipFill>
                  <pic:spPr>
                    <a:xfrm>
                      <a:off x="0" y="0"/>
                      <a:ext cx="5274310" cy="1386840"/>
                    </a:xfrm>
                    <a:prstGeom prst="rect">
                      <a:avLst/>
                    </a:prstGeom>
                    <a:noFill/>
                    <a:ln w="9525">
                      <a:noFill/>
                    </a:ln>
                  </pic:spPr>
                </pic:pic>
              </a:graphicData>
            </a:graphic>
          </wp:inline>
        </w:drawing>
      </w:r>
    </w:p>
    <w:p w14:paraId="10935819">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7D908D18">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4B01034D">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Pour </w:t>
      </w:r>
      <w:r>
        <w:rPr>
          <w:rStyle w:val="6"/>
          <w:rFonts w:hint="default" w:ascii="Arial" w:hAnsi="Arial" w:eastAsia="Arial" w:cs="Arial"/>
          <w:b/>
          <w:bCs/>
          <w:color w:val="0F141A"/>
          <w:sz w:val="24"/>
          <w:szCs w:val="24"/>
          <w:bdr w:val="none" w:color="auto" w:sz="0" w:space="0"/>
        </w:rPr>
        <w:t>Nom du rôle</w:t>
      </w:r>
      <w:r>
        <w:rPr>
          <w:rFonts w:hint="default" w:ascii="Arial" w:hAnsi="Arial" w:eastAsia="Arial" w:cs="Arial"/>
          <w:color w:val="0F141A"/>
          <w:sz w:val="24"/>
          <w:szCs w:val="24"/>
          <w:bdr w:val="none" w:color="auto" w:sz="0" w:space="0"/>
        </w:rPr>
        <w:t>, entrez un nom pour votre nouveau profil d’instance, par exemple </w:t>
      </w:r>
      <w:r>
        <w:rPr>
          <w:rStyle w:val="6"/>
          <w:rFonts w:hint="default" w:ascii="Arial" w:hAnsi="Arial" w:eastAsia="Arial" w:cs="Arial"/>
          <w:b/>
          <w:bCs/>
          <w:color w:val="0F141A"/>
          <w:sz w:val="24"/>
          <w:szCs w:val="24"/>
          <w:bdr w:val="none" w:color="auto" w:sz="0" w:space="0"/>
        </w:rPr>
        <w:t>SSMInstanceProfile</w:t>
      </w:r>
      <w:r>
        <w:rPr>
          <w:rFonts w:hint="default" w:ascii="Arial" w:hAnsi="Arial" w:eastAsia="Arial" w:cs="Arial"/>
          <w:color w:val="0F141A"/>
          <w:sz w:val="24"/>
          <w:szCs w:val="24"/>
          <w:bdr w:val="none" w:color="auto" w:sz="0" w:space="0"/>
        </w:rPr>
        <w:t>. Laissez les autres valeurs par défaut et sélectionnez </w:t>
      </w:r>
      <w:r>
        <w:rPr>
          <w:rStyle w:val="6"/>
          <w:rFonts w:hint="default" w:ascii="Arial" w:hAnsi="Arial" w:eastAsia="Arial" w:cs="Arial"/>
          <w:b/>
          <w:bCs/>
          <w:color w:val="0F141A"/>
          <w:sz w:val="24"/>
          <w:szCs w:val="24"/>
          <w:bdr w:val="none" w:color="auto" w:sz="0" w:space="0"/>
        </w:rPr>
        <w:t>Créer un rôle</w:t>
      </w:r>
      <w:r>
        <w:rPr>
          <w:rFonts w:hint="default" w:ascii="Arial" w:hAnsi="Arial" w:eastAsia="Arial" w:cs="Arial"/>
          <w:color w:val="0F141A"/>
          <w:sz w:val="24"/>
          <w:szCs w:val="24"/>
          <w:bdr w:val="none" w:color="auto" w:sz="0" w:space="0"/>
        </w:rPr>
        <w:t>.</w:t>
      </w:r>
    </w:p>
    <w:p w14:paraId="49FC0126">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6578E620">
      <w:pPr>
        <w:pStyle w:val="7"/>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5267325" cy="1085215"/>
            <wp:effectExtent l="0" t="0" r="9525" b="635"/>
            <wp:docPr id="4"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259"/>
                    <pic:cNvPicPr>
                      <a:picLocks noChangeAspect="1"/>
                    </pic:cNvPicPr>
                  </pic:nvPicPr>
                  <pic:blipFill>
                    <a:blip r:embed="rId6"/>
                    <a:stretch>
                      <a:fillRect/>
                    </a:stretch>
                  </pic:blipFill>
                  <pic:spPr>
                    <a:xfrm>
                      <a:off x="0" y="0"/>
                      <a:ext cx="5267325" cy="1085215"/>
                    </a:xfrm>
                    <a:prstGeom prst="rect">
                      <a:avLst/>
                    </a:prstGeom>
                    <a:noFill/>
                    <a:ln w="9525">
                      <a:noFill/>
                    </a:ln>
                  </pic:spPr>
                </pic:pic>
              </a:graphicData>
            </a:graphic>
          </wp:inline>
        </w:drawing>
      </w:r>
    </w:p>
    <w:p w14:paraId="4B7D658A">
      <w:pPr>
        <w:keepNext w:val="0"/>
        <w:keepLines w:val="0"/>
        <w:widowControl/>
        <w:numPr>
          <w:ilvl w:val="0"/>
          <w:numId w:val="1"/>
        </w:numPr>
        <w:suppressLineNumbers w:val="0"/>
        <w:pBdr>
          <w:top w:val="none" w:color="auto" w:sz="0" w:space="0"/>
        </w:pBdr>
        <w:spacing w:before="0" w:beforeAutospacing="1" w:after="0" w:afterAutospacing="1" w:line="360" w:lineRule="atLeast"/>
        <w:ind w:left="2160" w:hanging="360"/>
      </w:pPr>
    </w:p>
    <w:p w14:paraId="46B981FE">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Notez le nom du rôle. Vous choisirez ce rôle lorsque vous créerez des instances que vous souhaitez gérer à l’aide de Systems Manager.</w:t>
      </w:r>
    </w:p>
    <w:p w14:paraId="0CCE1002">
      <w:pPr>
        <w:keepNext w:val="0"/>
        <w:keepLines w:val="0"/>
        <w:widowControl/>
        <w:suppressLineNumbers w:val="0"/>
        <w:jc w:val="left"/>
      </w:pPr>
      <w:r>
        <w:rPr>
          <w:rFonts w:hint="default" w:ascii="Arial" w:hAnsi="Arial" w:eastAsia="Arial" w:cs="Arial"/>
          <w:kern w:val="0"/>
          <w:sz w:val="21"/>
          <w:szCs w:val="21"/>
          <w:u w:val="none"/>
          <w:lang w:val="en-US" w:eastAsia="zh-CN" w:bidi="ar"/>
        </w:rPr>
        <w:fldChar w:fldCharType="begin"/>
      </w:r>
      <w:r>
        <w:rPr>
          <w:rFonts w:hint="default" w:ascii="Arial" w:hAnsi="Arial" w:eastAsia="Arial" w:cs="Arial"/>
          <w:kern w:val="0"/>
          <w:sz w:val="21"/>
          <w:szCs w:val="21"/>
          <w:u w:val="none"/>
          <w:lang w:val="en-US" w:eastAsia="zh-CN" w:bidi="ar"/>
        </w:rPr>
        <w:instrText xml:space="preserve"> HYPERLINK "https://catalog.workshops.aws/general-immersionday/en-US/basic-modules/10-ec2/ec2-windows/3-ec2-1" \l "attach-the-systems-manager-instance-profile-to-an-existing-instance-(console)" </w:instrText>
      </w:r>
      <w:r>
        <w:rPr>
          <w:rFonts w:hint="default" w:ascii="Arial" w:hAnsi="Arial" w:eastAsia="Arial" w:cs="Arial"/>
          <w:kern w:val="0"/>
          <w:sz w:val="21"/>
          <w:szCs w:val="21"/>
          <w:u w:val="none"/>
          <w:lang w:val="en-US" w:eastAsia="zh-CN" w:bidi="ar"/>
        </w:rPr>
        <w:fldChar w:fldCharType="separate"/>
      </w:r>
    </w:p>
    <w:p w14:paraId="25EDE40A">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color w:val="0F141A"/>
          <w:spacing w:val="0"/>
          <w:sz w:val="27"/>
          <w:szCs w:val="27"/>
          <w:u w:val="none"/>
        </w:rPr>
        <w:t>Attacher le profil d’instance Systems Manager à une instance existante (console)</w:t>
      </w:r>
    </w:p>
    <w:p w14:paraId="7D3982E6">
      <w:pPr>
        <w:keepNext w:val="0"/>
        <w:keepLines w:val="0"/>
        <w:widowControl/>
        <w:suppressLineNumbers w:val="0"/>
        <w:jc w:val="left"/>
      </w:pPr>
      <w:r>
        <w:rPr>
          <w:rFonts w:hint="default" w:ascii="Arial" w:hAnsi="Arial" w:eastAsia="Arial" w:cs="Arial"/>
          <w:kern w:val="0"/>
          <w:sz w:val="21"/>
          <w:szCs w:val="21"/>
          <w:u w:val="none"/>
          <w:lang w:val="en-US" w:eastAsia="zh-CN" w:bidi="ar"/>
        </w:rPr>
        <w:fldChar w:fldCharType="end"/>
      </w:r>
    </w:p>
    <w:p w14:paraId="6621D42D">
      <w:pPr>
        <w:keepNext w:val="0"/>
        <w:keepLines w:val="0"/>
        <w:widowControl/>
        <w:numPr>
          <w:ilvl w:val="0"/>
          <w:numId w:val="2"/>
        </w:numPr>
        <w:suppressLineNumbers w:val="0"/>
        <w:spacing w:before="0" w:beforeAutospacing="1" w:after="0" w:afterAutospacing="1" w:line="360" w:lineRule="atLeast"/>
        <w:ind w:left="1440" w:hanging="360"/>
      </w:pPr>
    </w:p>
    <w:p w14:paraId="730E5555">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Connectez-vous à AWS Management Console et ouvrez la console Amazon EC2 à l’adresse </w:t>
      </w:r>
      <w:r>
        <w:rPr>
          <w:rFonts w:hint="default" w:ascii="Arial" w:hAnsi="Arial" w:eastAsia="Arial" w:cs="Arial"/>
          <w:i w:val="0"/>
          <w:iCs w:val="0"/>
          <w:caps w:val="0"/>
          <w:color w:val="006CE0"/>
          <w:sz w:val="24"/>
          <w:szCs w:val="24"/>
        </w:rPr>
        <w:fldChar w:fldCharType="begin"/>
      </w:r>
      <w:r>
        <w:rPr>
          <w:rFonts w:hint="default" w:ascii="Arial" w:hAnsi="Arial" w:eastAsia="Arial" w:cs="Arial"/>
          <w:i w:val="0"/>
          <w:iCs w:val="0"/>
          <w:caps w:val="0"/>
          <w:color w:val="006CE0"/>
          <w:sz w:val="24"/>
          <w:szCs w:val="24"/>
        </w:rPr>
        <w:instrText xml:space="preserve"> HYPERLINK "https://console.aws.amazon.com/ec2" \t "https://catalog.workshops.aws/general-immersionday/en-US/basic-modules/10-ec2/ec2-windows/_blank" </w:instrText>
      </w:r>
      <w:r>
        <w:rPr>
          <w:rFonts w:hint="default" w:ascii="Arial" w:hAnsi="Arial" w:eastAsia="Arial" w:cs="Arial"/>
          <w:i w:val="0"/>
          <w:iCs w:val="0"/>
          <w:caps w:val="0"/>
          <w:color w:val="006CE0"/>
          <w:sz w:val="24"/>
          <w:szCs w:val="24"/>
        </w:rPr>
        <w:fldChar w:fldCharType="separate"/>
      </w:r>
      <w:r>
        <w:rPr>
          <w:rStyle w:val="5"/>
          <w:rFonts w:hint="default" w:ascii="Arial" w:hAnsi="Arial" w:eastAsia="Arial" w:cs="Arial"/>
          <w:i w:val="0"/>
          <w:iCs w:val="0"/>
          <w:caps w:val="0"/>
          <w:color w:val="006CE0"/>
          <w:sz w:val="24"/>
          <w:szCs w:val="24"/>
        </w:rPr>
        <w:t>Console Amazon EC2 </w:t>
      </w:r>
      <w:r>
        <w:rPr>
          <w:rFonts w:hint="default" w:ascii="Arial" w:hAnsi="Arial" w:eastAsia="Arial" w:cs="Arial"/>
          <w:i w:val="0"/>
          <w:iCs w:val="0"/>
          <w:caps w:val="0"/>
          <w:color w:val="006CE0"/>
          <w:sz w:val="24"/>
          <w:szCs w:val="24"/>
        </w:rPr>
        <w:fldChar w:fldCharType="end"/>
      </w:r>
      <w:r>
        <w:rPr>
          <w:rFonts w:hint="default" w:ascii="Arial" w:hAnsi="Arial" w:eastAsia="Arial" w:cs="Arial"/>
          <w:color w:val="0F141A"/>
          <w:sz w:val="24"/>
          <w:szCs w:val="24"/>
        </w:rPr>
        <w:t>.</w:t>
      </w:r>
    </w:p>
    <w:p w14:paraId="5226472F">
      <w:pPr>
        <w:keepNext w:val="0"/>
        <w:keepLines w:val="0"/>
        <w:widowControl/>
        <w:numPr>
          <w:ilvl w:val="0"/>
          <w:numId w:val="2"/>
        </w:numPr>
        <w:suppressLineNumbers w:val="0"/>
        <w:spacing w:before="0" w:beforeAutospacing="1" w:after="0" w:afterAutospacing="1" w:line="360" w:lineRule="atLeast"/>
        <w:ind w:left="1440" w:hanging="360"/>
      </w:pPr>
    </w:p>
    <w:p w14:paraId="3704E619">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723646B">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Dans le volet de navigation, sous </w:t>
      </w:r>
      <w:r>
        <w:rPr>
          <w:rStyle w:val="6"/>
          <w:rFonts w:hint="default" w:ascii="Arial" w:hAnsi="Arial" w:eastAsia="Arial" w:cs="Arial"/>
          <w:b/>
          <w:bCs/>
          <w:color w:val="0F141A"/>
          <w:sz w:val="24"/>
          <w:szCs w:val="24"/>
        </w:rPr>
        <w:t>Instances</w:t>
      </w:r>
      <w:r>
        <w:rPr>
          <w:rFonts w:hint="default" w:ascii="Arial" w:hAnsi="Arial" w:eastAsia="Arial" w:cs="Arial"/>
          <w:color w:val="0F141A"/>
          <w:sz w:val="24"/>
          <w:szCs w:val="24"/>
        </w:rPr>
        <w:t>, choisissez </w:t>
      </w:r>
      <w:r>
        <w:rPr>
          <w:rStyle w:val="6"/>
          <w:rFonts w:hint="default" w:ascii="Arial" w:hAnsi="Arial" w:eastAsia="Arial" w:cs="Arial"/>
          <w:b/>
          <w:bCs/>
          <w:color w:val="0F141A"/>
          <w:sz w:val="24"/>
          <w:szCs w:val="24"/>
        </w:rPr>
        <w:t>Instances</w:t>
      </w:r>
      <w:r>
        <w:rPr>
          <w:rFonts w:hint="default" w:ascii="Arial" w:hAnsi="Arial" w:eastAsia="Arial" w:cs="Arial"/>
          <w:color w:val="0F141A"/>
          <w:sz w:val="24"/>
          <w:szCs w:val="24"/>
        </w:rPr>
        <w:t>. Choisissez ensuite votre instance EC2 dans la liste.</w:t>
      </w:r>
    </w:p>
    <w:p w14:paraId="66543FD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73AA0C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FDBB83B">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Cliquez sur </w:t>
      </w:r>
      <w:r>
        <w:rPr>
          <w:rStyle w:val="6"/>
          <w:rFonts w:hint="default" w:ascii="Arial" w:hAnsi="Arial" w:eastAsia="Arial" w:cs="Arial"/>
          <w:b/>
          <w:bCs/>
          <w:color w:val="0F141A"/>
          <w:sz w:val="24"/>
          <w:szCs w:val="24"/>
        </w:rPr>
        <w:t>Actions</w:t>
      </w:r>
      <w:r>
        <w:rPr>
          <w:rFonts w:hint="default" w:ascii="Arial" w:hAnsi="Arial" w:eastAsia="Arial" w:cs="Arial"/>
          <w:color w:val="0F141A"/>
          <w:sz w:val="24"/>
          <w:szCs w:val="24"/>
        </w:rPr>
        <w:t> dans le menu supérieur, sélectionnez </w:t>
      </w:r>
      <w:r>
        <w:rPr>
          <w:rStyle w:val="6"/>
          <w:rFonts w:hint="default" w:ascii="Arial" w:hAnsi="Arial" w:eastAsia="Arial" w:cs="Arial"/>
          <w:b/>
          <w:bCs/>
          <w:color w:val="0F141A"/>
          <w:sz w:val="24"/>
          <w:szCs w:val="24"/>
        </w:rPr>
        <w:t>Sécurité</w:t>
      </w:r>
      <w:r>
        <w:rPr>
          <w:rFonts w:hint="default" w:ascii="Arial" w:hAnsi="Arial" w:eastAsia="Arial" w:cs="Arial"/>
          <w:color w:val="0F141A"/>
          <w:sz w:val="24"/>
          <w:szCs w:val="24"/>
        </w:rPr>
        <w:t>, puis Modifier le </w:t>
      </w:r>
      <w:r>
        <w:rPr>
          <w:rStyle w:val="6"/>
          <w:rFonts w:hint="default" w:ascii="Arial" w:hAnsi="Arial" w:eastAsia="Arial" w:cs="Arial"/>
          <w:b/>
          <w:bCs/>
          <w:color w:val="0F141A"/>
          <w:sz w:val="24"/>
          <w:szCs w:val="24"/>
        </w:rPr>
        <w:t>rôle IAM</w:t>
      </w:r>
      <w:r>
        <w:rPr>
          <w:rFonts w:hint="default" w:ascii="Arial" w:hAnsi="Arial" w:eastAsia="Arial" w:cs="Arial"/>
          <w:color w:val="0F141A"/>
          <w:sz w:val="24"/>
          <w:szCs w:val="24"/>
        </w:rPr>
        <w:t>. </w:t>
      </w:r>
      <w:r>
        <w:rPr>
          <w:rFonts w:hint="default" w:ascii="Arial" w:hAnsi="Arial" w:eastAsia="Arial" w:cs="Arial"/>
          <w:color w:val="0F141A"/>
          <w:sz w:val="27"/>
          <w:szCs w:val="27"/>
          <w:bdr w:val="none" w:color="auto" w:sz="0" w:space="0"/>
        </w:rPr>
        <w:drawing>
          <wp:inline distT="0" distB="0" distL="114300" distR="114300">
            <wp:extent cx="5270500" cy="1501775"/>
            <wp:effectExtent l="0" t="0" r="6350" b="3175"/>
            <wp:docPr id="7"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descr="IMG_260"/>
                    <pic:cNvPicPr>
                      <a:picLocks noChangeAspect="1"/>
                    </pic:cNvPicPr>
                  </pic:nvPicPr>
                  <pic:blipFill>
                    <a:blip r:embed="rId7"/>
                    <a:stretch>
                      <a:fillRect/>
                    </a:stretch>
                  </pic:blipFill>
                  <pic:spPr>
                    <a:xfrm>
                      <a:off x="0" y="0"/>
                      <a:ext cx="5270500" cy="1501775"/>
                    </a:xfrm>
                    <a:prstGeom prst="rect">
                      <a:avLst/>
                    </a:prstGeom>
                    <a:noFill/>
                    <a:ln w="9525">
                      <a:noFill/>
                    </a:ln>
                  </pic:spPr>
                </pic:pic>
              </a:graphicData>
            </a:graphic>
          </wp:inline>
        </w:drawing>
      </w:r>
    </w:p>
    <w:p w14:paraId="60342446">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C1DF3BB">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ACB9818">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Pour Rôle IAM, sélectionnez le profil d’instance que vous avez créé </w:t>
      </w:r>
      <w:r>
        <w:rPr>
          <w:rStyle w:val="6"/>
          <w:rFonts w:hint="default" w:ascii="Arial" w:hAnsi="Arial" w:eastAsia="Arial" w:cs="Arial"/>
          <w:b/>
          <w:bCs/>
          <w:color w:val="0F141A"/>
          <w:sz w:val="24"/>
          <w:szCs w:val="24"/>
        </w:rPr>
        <w:t>SSMInstanceProfile</w:t>
      </w:r>
      <w:r>
        <w:rPr>
          <w:rFonts w:hint="default" w:ascii="Arial" w:hAnsi="Arial" w:eastAsia="Arial" w:cs="Arial"/>
          <w:color w:val="0F141A"/>
          <w:sz w:val="24"/>
          <w:szCs w:val="24"/>
        </w:rPr>
        <w:t>.</w:t>
      </w:r>
    </w:p>
    <w:p w14:paraId="15D4B605">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26B192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6C0B61FA">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Sélectionnez </w:t>
      </w:r>
      <w:r>
        <w:rPr>
          <w:rStyle w:val="6"/>
          <w:rFonts w:hint="default" w:ascii="Arial" w:hAnsi="Arial" w:eastAsia="Arial" w:cs="Arial"/>
          <w:b/>
          <w:bCs/>
          <w:color w:val="0F141A"/>
          <w:sz w:val="24"/>
          <w:szCs w:val="24"/>
          <w:bdr w:val="none" w:color="auto" w:sz="0" w:space="0"/>
        </w:rPr>
        <w:t>Mettre à jour le rôle IAM</w:t>
      </w:r>
      <w:r>
        <w:rPr>
          <w:rFonts w:hint="default" w:ascii="Arial" w:hAnsi="Arial" w:eastAsia="Arial" w:cs="Arial"/>
          <w:color w:val="0F141A"/>
          <w:sz w:val="24"/>
          <w:szCs w:val="24"/>
          <w:bdr w:val="none" w:color="auto" w:sz="0" w:space="0"/>
        </w:rPr>
        <w:t>.</w:t>
      </w:r>
    </w:p>
    <w:p w14:paraId="4AA08B70">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5DB12252">
      <w:pPr>
        <w:pStyle w:val="7"/>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5270500" cy="1015365"/>
            <wp:effectExtent l="0" t="0" r="6350" b="13335"/>
            <wp:docPr id="5"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61"/>
                    <pic:cNvPicPr>
                      <a:picLocks noChangeAspect="1"/>
                    </pic:cNvPicPr>
                  </pic:nvPicPr>
                  <pic:blipFill>
                    <a:blip r:embed="rId8"/>
                    <a:stretch>
                      <a:fillRect/>
                    </a:stretch>
                  </pic:blipFill>
                  <pic:spPr>
                    <a:xfrm>
                      <a:off x="0" y="0"/>
                      <a:ext cx="5270500" cy="1015365"/>
                    </a:xfrm>
                    <a:prstGeom prst="rect">
                      <a:avLst/>
                    </a:prstGeom>
                    <a:noFill/>
                    <a:ln w="9525">
                      <a:noFill/>
                    </a:ln>
                  </pic:spPr>
                </pic:pic>
              </a:graphicData>
            </a:graphic>
          </wp:inline>
        </w:drawing>
      </w:r>
    </w:p>
    <w:p w14:paraId="0001D707">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2661A0E4">
      <w:pPr>
        <w:keepNext w:val="0"/>
        <w:keepLines w:val="0"/>
        <w:widowControl/>
        <w:suppressLineNumbers w:val="0"/>
        <w:jc w:val="left"/>
      </w:pPr>
      <w:r>
        <w:rPr>
          <w:rFonts w:hint="default" w:ascii="Arial" w:hAnsi="Arial" w:eastAsia="Arial" w:cs="Arial"/>
          <w:kern w:val="0"/>
          <w:sz w:val="21"/>
          <w:szCs w:val="21"/>
          <w:u w:val="none"/>
          <w:lang w:val="en-US" w:eastAsia="zh-CN" w:bidi="ar"/>
        </w:rPr>
        <w:fldChar w:fldCharType="begin"/>
      </w:r>
      <w:r>
        <w:rPr>
          <w:rFonts w:hint="default" w:ascii="Arial" w:hAnsi="Arial" w:eastAsia="Arial" w:cs="Arial"/>
          <w:kern w:val="0"/>
          <w:sz w:val="21"/>
          <w:szCs w:val="21"/>
          <w:u w:val="none"/>
          <w:lang w:val="en-US" w:eastAsia="zh-CN" w:bidi="ar"/>
        </w:rPr>
        <w:instrText xml:space="preserve"> HYPERLINK "https://catalog.workshops.aws/general-immersionday/en-US/basic-modules/10-ec2/ec2-windows/3-ec2-1" \l "connect-to-your-windows-instance-using-session-manager" </w:instrText>
      </w:r>
      <w:r>
        <w:rPr>
          <w:rFonts w:hint="default" w:ascii="Arial" w:hAnsi="Arial" w:eastAsia="Arial" w:cs="Arial"/>
          <w:kern w:val="0"/>
          <w:sz w:val="21"/>
          <w:szCs w:val="21"/>
          <w:u w:val="none"/>
          <w:lang w:val="en-US" w:eastAsia="zh-CN" w:bidi="ar"/>
        </w:rPr>
        <w:fldChar w:fldCharType="separate"/>
      </w:r>
    </w:p>
    <w:p w14:paraId="44690494">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color w:val="0F141A"/>
          <w:spacing w:val="0"/>
          <w:sz w:val="27"/>
          <w:szCs w:val="27"/>
          <w:u w:val="none"/>
        </w:rPr>
        <w:t>Connectez-vous à votre instance Windows à l’aide du Gestionnaire de session</w:t>
      </w:r>
    </w:p>
    <w:p w14:paraId="1BF58631">
      <w:pPr>
        <w:keepNext w:val="0"/>
        <w:keepLines w:val="0"/>
        <w:widowControl/>
        <w:suppressLineNumbers w:val="0"/>
        <w:jc w:val="left"/>
      </w:pPr>
      <w:r>
        <w:rPr>
          <w:rFonts w:hint="default" w:ascii="Arial" w:hAnsi="Arial" w:eastAsia="Arial" w:cs="Arial"/>
          <w:kern w:val="0"/>
          <w:sz w:val="21"/>
          <w:szCs w:val="21"/>
          <w:u w:val="none"/>
          <w:lang w:val="en-US" w:eastAsia="zh-CN" w:bidi="ar"/>
        </w:rPr>
        <w:fldChar w:fldCharType="end"/>
      </w:r>
    </w:p>
    <w:p w14:paraId="55457022">
      <w:pPr>
        <w:keepNext w:val="0"/>
        <w:keepLines w:val="0"/>
        <w:widowControl/>
        <w:numPr>
          <w:ilvl w:val="0"/>
          <w:numId w:val="3"/>
        </w:numPr>
        <w:suppressLineNumbers w:val="0"/>
        <w:spacing w:before="0" w:beforeAutospacing="1" w:after="0" w:afterAutospacing="1" w:line="360" w:lineRule="atLeast"/>
        <w:ind w:left="2160" w:hanging="360"/>
      </w:pPr>
    </w:p>
    <w:p w14:paraId="227448E0">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Dans la console d’instance EC2, sélectionnez l’instance à laquelle vous souhaitez vous connecter, puis cliquez sur le bouton </w:t>
      </w:r>
      <w:r>
        <w:rPr>
          <w:rStyle w:val="6"/>
          <w:rFonts w:hint="default" w:ascii="Arial" w:hAnsi="Arial" w:eastAsia="Arial" w:cs="Arial"/>
          <w:b/>
          <w:bCs/>
          <w:color w:val="0F141A"/>
          <w:sz w:val="24"/>
          <w:szCs w:val="24"/>
          <w:bdr w:val="none" w:color="auto" w:sz="0" w:space="0"/>
        </w:rPr>
        <w:t>Connecter</w:t>
      </w:r>
      <w:r>
        <w:rPr>
          <w:rFonts w:hint="default" w:ascii="Arial" w:hAnsi="Arial" w:eastAsia="Arial" w:cs="Arial"/>
          <w:color w:val="0F141A"/>
          <w:sz w:val="24"/>
          <w:szCs w:val="24"/>
          <w:bdr w:val="none" w:color="auto" w:sz="0" w:space="0"/>
        </w:rPr>
        <w:t>.</w:t>
      </w:r>
    </w:p>
    <w:p w14:paraId="081A786A">
      <w:pPr>
        <w:keepNext w:val="0"/>
        <w:keepLines w:val="0"/>
        <w:widowControl/>
        <w:numPr>
          <w:ilvl w:val="0"/>
          <w:numId w:val="3"/>
        </w:numPr>
        <w:suppressLineNumbers w:val="0"/>
        <w:spacing w:before="0" w:beforeAutospacing="1" w:after="0" w:afterAutospacing="1" w:line="360" w:lineRule="atLeast"/>
        <w:ind w:left="2160" w:hanging="360"/>
      </w:pPr>
    </w:p>
    <w:p w14:paraId="07CB3FF4">
      <w:pPr>
        <w:pStyle w:val="7"/>
        <w:keepNext w:val="0"/>
        <w:keepLines w:val="0"/>
        <w:widowControl/>
        <w:suppressLineNumbers w:val="0"/>
        <w:spacing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304800" cy="304800"/>
            <wp:effectExtent l="0" t="0" r="0" b="0"/>
            <wp:docPr id="9"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51AE4F2">
      <w:pPr>
        <w:keepNext w:val="0"/>
        <w:keepLines w:val="0"/>
        <w:widowControl/>
        <w:numPr>
          <w:ilvl w:val="0"/>
          <w:numId w:val="3"/>
        </w:numPr>
        <w:suppressLineNumbers w:val="0"/>
        <w:spacing w:before="0" w:beforeAutospacing="1" w:after="0" w:afterAutospacing="1" w:line="360" w:lineRule="atLeast"/>
        <w:ind w:left="2160" w:hanging="360"/>
      </w:pPr>
    </w:p>
    <w:p w14:paraId="216C1C21">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6A30CDED">
      <w:pPr>
        <w:pStyle w:val="7"/>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color w:val="0F141A"/>
          <w:sz w:val="24"/>
          <w:szCs w:val="24"/>
        </w:rPr>
        <w:t>Dans la page </w:t>
      </w:r>
      <w:r>
        <w:rPr>
          <w:rStyle w:val="6"/>
          <w:rFonts w:hint="default" w:ascii="Arial" w:hAnsi="Arial" w:eastAsia="Arial" w:cs="Arial"/>
          <w:b/>
          <w:bCs/>
          <w:color w:val="0F141A"/>
          <w:sz w:val="24"/>
          <w:szCs w:val="24"/>
        </w:rPr>
        <w:t>Connexion</w:t>
      </w:r>
      <w:r>
        <w:rPr>
          <w:rFonts w:hint="default" w:ascii="Arial" w:hAnsi="Arial" w:eastAsia="Arial" w:cs="Arial"/>
          <w:color w:val="0F141A"/>
          <w:sz w:val="24"/>
          <w:szCs w:val="24"/>
        </w:rPr>
        <w:t>, sélectionnez </w:t>
      </w:r>
      <w:r>
        <w:rPr>
          <w:rStyle w:val="6"/>
          <w:rFonts w:hint="default" w:ascii="Arial" w:hAnsi="Arial" w:eastAsia="Arial" w:cs="Arial"/>
          <w:b/>
          <w:bCs/>
          <w:color w:val="0F141A"/>
          <w:sz w:val="24"/>
          <w:szCs w:val="24"/>
        </w:rPr>
        <w:t>Gestionnaire de sessions</w:t>
      </w:r>
      <w:r>
        <w:rPr>
          <w:rFonts w:hint="default" w:ascii="Arial" w:hAnsi="Arial" w:eastAsia="Arial" w:cs="Arial"/>
          <w:color w:val="0F141A"/>
          <w:sz w:val="24"/>
          <w:szCs w:val="24"/>
        </w:rPr>
        <w:t>.</w:t>
      </w:r>
    </w:p>
    <w:p w14:paraId="4A80C6E0">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346ED6CC">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11665493">
      <w:pPr>
        <w:pStyle w:val="7"/>
        <w:keepNext w:val="0"/>
        <w:keepLines w:val="0"/>
        <w:widowControl/>
        <w:suppressLineNumbers w:val="0"/>
        <w:spacing w:before="0" w:beforeAutospacing="0" w:line="360" w:lineRule="atLeast"/>
        <w:ind w:left="720"/>
        <w:rPr>
          <w:sz w:val="24"/>
          <w:szCs w:val="24"/>
        </w:rPr>
      </w:pPr>
      <w:r>
        <w:rPr>
          <w:rFonts w:hint="default" w:ascii="Arial" w:hAnsi="Arial" w:eastAsia="Arial" w:cs="Arial"/>
          <w:color w:val="0F141A"/>
          <w:sz w:val="24"/>
          <w:szCs w:val="24"/>
          <w:bdr w:val="none" w:color="auto" w:sz="0" w:space="0"/>
        </w:rPr>
        <w:t>Consultez la section </w:t>
      </w:r>
      <w:r>
        <w:rPr>
          <w:rStyle w:val="6"/>
          <w:rFonts w:hint="default" w:ascii="Arial" w:hAnsi="Arial" w:eastAsia="Arial" w:cs="Arial"/>
          <w:b/>
          <w:bCs/>
          <w:color w:val="0F141A"/>
          <w:sz w:val="24"/>
          <w:szCs w:val="24"/>
          <w:bdr w:val="none" w:color="auto" w:sz="0" w:space="0"/>
        </w:rPr>
        <w:t>Utilisation du Gestionnaire de sessions</w:t>
      </w:r>
      <w:r>
        <w:rPr>
          <w:rFonts w:hint="default" w:ascii="Arial" w:hAnsi="Arial" w:eastAsia="Arial" w:cs="Arial"/>
          <w:color w:val="0F141A"/>
          <w:sz w:val="24"/>
          <w:szCs w:val="24"/>
          <w:bdr w:val="none" w:color="auto" w:sz="0" w:space="0"/>
        </w:rPr>
        <w:t> pour connaître les avantages de l’utilisation du Gestionnaire de sessions.</w:t>
      </w:r>
    </w:p>
    <w:p w14:paraId="17AA8CBA">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56B76FB5">
      <w:pPr>
        <w:pStyle w:val="7"/>
        <w:keepNext w:val="0"/>
        <w:keepLines w:val="0"/>
        <w:widowControl/>
        <w:suppressLineNumbers w:val="0"/>
        <w:spacing w:line="360" w:lineRule="atLeast"/>
        <w:ind w:left="720"/>
        <w:jc w:val="center"/>
        <w:rPr>
          <w:sz w:val="24"/>
          <w:szCs w:val="24"/>
        </w:rPr>
      </w:pPr>
      <w:r>
        <w:rPr>
          <w:rFonts w:hint="default" w:ascii="Arial" w:hAnsi="Arial" w:eastAsia="Arial" w:cs="Arial"/>
          <w:color w:val="0F141A"/>
          <w:sz w:val="27"/>
          <w:szCs w:val="27"/>
          <w:bdr w:val="none" w:color="auto" w:sz="0" w:space="0"/>
        </w:rPr>
        <w:drawing>
          <wp:inline distT="0" distB="0" distL="114300" distR="114300">
            <wp:extent cx="304800" cy="304800"/>
            <wp:effectExtent l="0" t="0" r="0" b="0"/>
            <wp:docPr id="8"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G_263"/>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506C77F0">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37FD2D3F">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2AE2C02">
      <w:pPr>
        <w:pStyle w:val="7"/>
        <w:keepNext w:val="0"/>
        <w:keepLines w:val="0"/>
        <w:widowControl/>
        <w:suppressLineNumbers w:val="0"/>
        <w:spacing w:before="0" w:beforeAutospacing="0" w:after="0" w:afterAutospacing="0" w:line="360" w:lineRule="atLeast"/>
        <w:ind w:left="720" w:right="0"/>
        <w:rPr>
          <w:sz w:val="24"/>
          <w:szCs w:val="24"/>
        </w:rPr>
      </w:pPr>
      <w:bookmarkStart w:id="0" w:name="_GoBack"/>
      <w:bookmarkEnd w:id="0"/>
      <w:r>
        <w:rPr>
          <w:rFonts w:hint="default" w:ascii="Arial" w:hAnsi="Arial" w:eastAsia="Arial" w:cs="Arial"/>
          <w:color w:val="0F141A"/>
          <w:sz w:val="24"/>
          <w:szCs w:val="24"/>
        </w:rPr>
        <w:t>Sélectionnez </w:t>
      </w:r>
      <w:r>
        <w:rPr>
          <w:rStyle w:val="6"/>
          <w:rFonts w:hint="default" w:ascii="Arial" w:hAnsi="Arial" w:eastAsia="Arial" w:cs="Arial"/>
          <w:b/>
          <w:bCs/>
          <w:color w:val="0F141A"/>
          <w:sz w:val="24"/>
          <w:szCs w:val="24"/>
        </w:rPr>
        <w:t>Connecter</w:t>
      </w:r>
      <w:r>
        <w:rPr>
          <w:rFonts w:hint="default" w:ascii="Arial" w:hAnsi="Arial" w:eastAsia="Arial" w:cs="Arial"/>
          <w:color w:val="0F141A"/>
          <w:sz w:val="24"/>
          <w:szCs w:val="24"/>
        </w:rPr>
        <w:t>.</w:t>
      </w:r>
    </w:p>
    <w:p w14:paraId="0CE6D2DD">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14BFC319">
      <w:pPr>
        <w:keepNext w:val="0"/>
        <w:keepLines w:val="0"/>
        <w:widowControl/>
        <w:suppressLineNumbers w:val="0"/>
        <w:shd w:val="clear" w:fill="FFFEF0"/>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FFEF0"/>
          <w:lang w:val="en-US" w:eastAsia="zh-CN" w:bidi="ar"/>
        </w:rPr>
        <w:t>Si vous n’arrivez pas à vous connecter, patientez quelques secondes et actualisez votre navigateur. L’instance EC2 est en cours de préparation pour l’accès au Session Manager</w:t>
      </w:r>
    </w:p>
    <w:p w14:paraId="20DA9DC9">
      <w:pPr>
        <w:pStyle w:val="7"/>
        <w:keepNext w:val="0"/>
        <w:keepLines w:val="0"/>
        <w:widowControl/>
        <w:suppressLineNumbers w:val="0"/>
        <w:spacing w:line="360" w:lineRule="atLeast"/>
        <w:rPr>
          <w:sz w:val="24"/>
          <w:szCs w:val="24"/>
        </w:rPr>
      </w:pPr>
      <w:r>
        <w:rPr>
          <w:rFonts w:hint="default" w:ascii="Arial" w:hAnsi="Arial" w:eastAsia="Arial" w:cs="Arial"/>
          <w:color w:val="0F141A"/>
          <w:sz w:val="24"/>
          <w:szCs w:val="24"/>
        </w:rPr>
        <w:t>Une nouvelle session sera lancée dans un nouvel onglet. Une fois la session démarrée, vous pouvez exécuter des commandes PowerShell comme vous le feriez via n’importe quel autre type de connexion.</w:t>
      </w:r>
    </w:p>
    <w:p w14:paraId="525D63EB">
      <w:pPr>
        <w:pStyle w:val="7"/>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0975" cy="1011555"/>
            <wp:effectExtent l="0" t="0" r="15875" b="17145"/>
            <wp:docPr id="6"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9" descr="IMG_264"/>
                    <pic:cNvPicPr>
                      <a:picLocks noChangeAspect="1"/>
                    </pic:cNvPicPr>
                  </pic:nvPicPr>
                  <pic:blipFill>
                    <a:blip r:embed="rId9"/>
                    <a:stretch>
                      <a:fillRect/>
                    </a:stretch>
                  </pic:blipFill>
                  <pic:spPr>
                    <a:xfrm>
                      <a:off x="0" y="0"/>
                      <a:ext cx="5260975" cy="1011555"/>
                    </a:xfrm>
                    <a:prstGeom prst="rect">
                      <a:avLst/>
                    </a:prstGeom>
                    <a:noFill/>
                    <a:ln w="9525">
                      <a:noFill/>
                    </a:ln>
                  </pic:spPr>
                </pic:pic>
              </a:graphicData>
            </a:graphic>
          </wp:inline>
        </w:drawing>
      </w:r>
    </w:p>
    <w:p w14:paraId="2E15E72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D6647"/>
    <w:multiLevelType w:val="multilevel"/>
    <w:tmpl w:val="A9FD66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EB22ABE7"/>
    <w:multiLevelType w:val="multilevel"/>
    <w:tmpl w:val="EB22AB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6E1DC821"/>
    <w:multiLevelType w:val="multilevel"/>
    <w:tmpl w:val="6E1DC8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2A779A"/>
    <w:rsid w:val="5C2A7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Strong"/>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2025-10-28T10:17:00Z</dcterms:created>
  <dc:creator>Galilée.K</dc:creator>
  <cp:lastModifiedBy>Galilée.K</cp:lastModifiedBy>
  <dcterms:modified xsi:type="dcterms:W3CDTF">2025-10-28T10:25:32Z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3084-12.2.0.23147</vt:lpwstr>
  </property>
  <property fmtid="{D5CDD505-2E9C-101B-9397-08002B2CF9AE}" pid="3" name="ICV">
    <vt:lpwstr>73519E8F89AA4341B762B23E3DA7D0EB_11</vt:lpwstr>
  </property>
</Properties>
</file>