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6C368">
      <w:pPr>
        <w:pStyle w:val="2"/>
        <w:keepNext w:val="0"/>
        <w:keepLines w:val="0"/>
        <w:widowControl/>
        <w:suppressLineNumbers w:val="0"/>
        <w:spacing w:line="210" w:lineRule="atLeast"/>
      </w:pPr>
      <w:r>
        <w:t>Tester la connectivité</w:t>
      </w:r>
    </w:p>
    <w:p w14:paraId="50642494">
      <w:pPr>
        <w:keepNext w:val="0"/>
        <w:keepLines w:val="0"/>
        <w:widowControl/>
        <w:suppressLineNumbers w:val="0"/>
        <w:shd w:val="clear" w:fill="FFFFFF"/>
        <w:spacing w:line="300" w:lineRule="atLeast"/>
        <w:ind w:left="0" w:firstLine="0"/>
        <w:jc w:val="left"/>
        <w:rPr>
          <w:rFonts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"https://catalog.workshops.aws/general-immersionday/en-US/basic-modules/20-vpc/vpc/5-vpc" \l "test-ec2-instances-network-communication"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14E36595">
      <w:pPr>
        <w:pStyle w:val="4"/>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7"/>
          <w:rFonts w:hint="default" w:ascii="Arial" w:hAnsi="Arial" w:eastAsia="Arial" w:cs="Arial"/>
          <w:b/>
          <w:bCs/>
          <w:i w:val="0"/>
          <w:iCs w:val="0"/>
          <w:caps w:val="0"/>
          <w:color w:val="0F141A"/>
          <w:spacing w:val="0"/>
          <w:sz w:val="27"/>
          <w:szCs w:val="27"/>
          <w:u w:val="none"/>
          <w:shd w:val="clear" w:fill="FFFFFF"/>
        </w:rPr>
        <w:t>Tester la communication réseau des instances EC2</w:t>
      </w:r>
    </w:p>
    <w:p w14:paraId="79960451">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75DF4FDA">
      <w:pPr>
        <w:pStyle w:val="11"/>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 atelier, vous allez lancer 2 instances EC2 dans les sous-réseaux publics précédemment créés et démontrer la connectivité à l’aide des règles SSH et ICMP de groupe de sécurité créées, ainsi que de la table de routage appropriée à l’aide de la passerelle Internet.</w:t>
      </w:r>
    </w:p>
    <w:p w14:paraId="3838413F">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"https://catalog.workshops.aws/general-immersionday/en-US/basic-modules/20-vpc/vpc/5-vpc" \l "launch-a-new-ec2-instance-in-public-subnet-a"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E652ADD">
      <w:pPr>
        <w:pStyle w:val="5"/>
        <w:keepNext w:val="0"/>
        <w:keepLines w:val="0"/>
        <w:widowControl/>
        <w:suppressLineNumbers w:val="0"/>
        <w:pBdr>
          <w:bottom w:val="none" w:color="auto" w:sz="0" w:space="0"/>
        </w:pBdr>
        <w:spacing w:line="300" w:lineRule="atLeast"/>
        <w:rPr>
          <w:rFonts w:hint="default" w:ascii="Arial" w:hAnsi="Arial" w:eastAsia="Arial" w:cs="Arial"/>
          <w:b/>
          <w:bCs/>
          <w:color w:val="0F141A"/>
          <w:spacing w:val="0"/>
          <w:sz w:val="24"/>
          <w:szCs w:val="24"/>
          <w:u w:val="none"/>
        </w:rPr>
      </w:pPr>
      <w:r>
        <w:rPr>
          <w:rStyle w:val="7"/>
          <w:rFonts w:hint="default" w:ascii="Arial" w:hAnsi="Arial" w:eastAsia="Arial" w:cs="Arial"/>
          <w:b/>
          <w:bCs/>
          <w:i w:val="0"/>
          <w:iCs w:val="0"/>
          <w:caps w:val="0"/>
          <w:color w:val="0F141A"/>
          <w:spacing w:val="0"/>
          <w:sz w:val="24"/>
          <w:szCs w:val="24"/>
          <w:u w:val="none"/>
          <w:shd w:val="clear" w:fill="FFFFFF"/>
        </w:rPr>
        <w:t>Lancer une nouvelle instance EC2 dans le sous-réseau public A</w:t>
      </w:r>
    </w:p>
    <w:p w14:paraId="4BBCB9BF">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68F5B23D">
      <w:pPr>
        <w:pStyle w:val="11"/>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cette section, nous allons lancer une instance Amazon Linux 2.</w:t>
      </w:r>
    </w:p>
    <w:p w14:paraId="752CDE47">
      <w:pPr>
        <w:keepNext w:val="0"/>
        <w:keepLines w:val="0"/>
        <w:widowControl/>
        <w:numPr>
          <w:ilvl w:val="0"/>
          <w:numId w:val="1"/>
        </w:numPr>
        <w:suppressLineNumbers w:val="0"/>
        <w:spacing w:before="0" w:beforeAutospacing="1" w:after="0" w:afterAutospacing="1" w:line="360" w:lineRule="atLeast"/>
        <w:ind w:left="2160" w:hanging="360"/>
      </w:pPr>
    </w:p>
    <w:p w14:paraId="7659E4C6">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À l’aide de la console AWS, recherchez le </w:t>
      </w:r>
      <w:r>
        <w:rPr>
          <w:rStyle w:val="9"/>
          <w:rFonts w:hint="default" w:ascii="Arial" w:hAnsi="Arial" w:eastAsia="Arial" w:cs="Arial"/>
          <w:b/>
          <w:bCs/>
          <w:i w:val="0"/>
          <w:iCs w:val="0"/>
          <w:caps w:val="0"/>
          <w:color w:val="0F141A"/>
          <w:spacing w:val="0"/>
          <w:sz w:val="24"/>
          <w:szCs w:val="24"/>
          <w:bdr w:val="none" w:color="auto" w:sz="0" w:space="0"/>
          <w:shd w:val="clear" w:fill="FFFFFF"/>
        </w:rPr>
        <w:t>tableau de bord EC2</w:t>
      </w:r>
    </w:p>
    <w:p w14:paraId="6C8DB021">
      <w:pPr>
        <w:keepNext w:val="0"/>
        <w:keepLines w:val="0"/>
        <w:widowControl/>
        <w:numPr>
          <w:ilvl w:val="0"/>
          <w:numId w:val="1"/>
        </w:numPr>
        <w:suppressLineNumbers w:val="0"/>
        <w:spacing w:before="0" w:beforeAutospacing="1" w:after="0" w:afterAutospacing="1" w:line="360" w:lineRule="atLeast"/>
        <w:ind w:left="2160" w:hanging="360"/>
      </w:pPr>
    </w:p>
    <w:p w14:paraId="41A29047">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785" cy="1627505"/>
            <wp:effectExtent l="0" t="0" r="12065" b="10795"/>
            <wp:docPr id="4"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IMG_256"/>
                    <pic:cNvPicPr>
                      <a:picLocks noChangeAspect="1"/>
                    </pic:cNvPicPr>
                  </pic:nvPicPr>
                  <pic:blipFill>
                    <a:blip r:embed="rId4"/>
                    <a:stretch>
                      <a:fillRect/>
                    </a:stretch>
                  </pic:blipFill>
                  <pic:spPr>
                    <a:xfrm>
                      <a:off x="0" y="0"/>
                      <a:ext cx="5264785" cy="1627505"/>
                    </a:xfrm>
                    <a:prstGeom prst="rect">
                      <a:avLst/>
                    </a:prstGeom>
                    <a:noFill/>
                    <a:ln w="9525">
                      <a:noFill/>
                    </a:ln>
                  </pic:spPr>
                </pic:pic>
              </a:graphicData>
            </a:graphic>
          </wp:inline>
        </w:drawing>
      </w:r>
    </w:p>
    <w:p w14:paraId="7800C88E">
      <w:pPr>
        <w:keepNext w:val="0"/>
        <w:keepLines w:val="0"/>
        <w:widowControl/>
        <w:numPr>
          <w:ilvl w:val="0"/>
          <w:numId w:val="1"/>
        </w:numPr>
        <w:suppressLineNumbers w:val="0"/>
        <w:spacing w:before="0" w:beforeAutospacing="1" w:after="0" w:afterAutospacing="1" w:line="360" w:lineRule="atLeast"/>
        <w:ind w:left="2160" w:hanging="360"/>
      </w:pPr>
    </w:p>
    <w:p w14:paraId="610842D2">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15111FF">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Une fois dans la console, cliquez sur </w:t>
      </w:r>
      <w:r>
        <w:rPr>
          <w:rStyle w:val="9"/>
          <w:rFonts w:hint="default" w:ascii="Arial" w:hAnsi="Arial" w:eastAsia="Arial" w:cs="Arial"/>
          <w:b/>
          <w:bCs/>
          <w:i w:val="0"/>
          <w:iCs w:val="0"/>
          <w:caps w:val="0"/>
          <w:color w:val="0F141A"/>
          <w:spacing w:val="0"/>
          <w:sz w:val="24"/>
          <w:szCs w:val="24"/>
          <w:bdr w:val="none" w:color="auto" w:sz="0" w:space="0"/>
          <w:shd w:val="clear" w:fill="FFFFFF"/>
        </w:rPr>
        <w:t>Lancer l’instance</w:t>
      </w:r>
      <w:r>
        <w:rPr>
          <w:rFonts w:hint="default" w:ascii="Arial" w:hAnsi="Arial" w:eastAsia="Arial" w:cs="Arial"/>
          <w:i w:val="0"/>
          <w:iCs w:val="0"/>
          <w:caps w:val="0"/>
          <w:color w:val="0F141A"/>
          <w:spacing w:val="0"/>
          <w:sz w:val="24"/>
          <w:szCs w:val="24"/>
          <w:bdr w:val="none" w:color="auto" w:sz="0" w:space="0"/>
          <w:shd w:val="clear" w:fill="FFFFFF"/>
        </w:rPr>
        <w:t>.</w:t>
      </w:r>
    </w:p>
    <w:p w14:paraId="6935C33E">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F6E0589">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8595" cy="3582670"/>
            <wp:effectExtent l="0" t="0" r="8255" b="17780"/>
            <wp:docPr id="5"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G_257"/>
                    <pic:cNvPicPr>
                      <a:picLocks noChangeAspect="1"/>
                    </pic:cNvPicPr>
                  </pic:nvPicPr>
                  <pic:blipFill>
                    <a:blip r:embed="rId5"/>
                    <a:stretch>
                      <a:fillRect/>
                    </a:stretch>
                  </pic:blipFill>
                  <pic:spPr>
                    <a:xfrm>
                      <a:off x="0" y="0"/>
                      <a:ext cx="5268595" cy="3582670"/>
                    </a:xfrm>
                    <a:prstGeom prst="rect">
                      <a:avLst/>
                    </a:prstGeom>
                    <a:noFill/>
                    <a:ln w="9525">
                      <a:noFill/>
                    </a:ln>
                  </pic:spPr>
                </pic:pic>
              </a:graphicData>
            </a:graphic>
          </wp:inline>
        </w:drawing>
      </w:r>
    </w:p>
    <w:p w14:paraId="747FE56D">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0916903">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5EFACD00">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le champ Nom, entrez . Vérifiez les paramètres par défaut d’Amazon Machine Image, comme indiqué ci-dessous.</w:t>
      </w:r>
      <w:r>
        <w:rPr>
          <w:rStyle w:val="8"/>
          <w:rFonts w:hint="default" w:ascii="Consolas" w:hAnsi="Consolas" w:eastAsia="Consolas" w:cs="Consolas"/>
          <w:i w:val="0"/>
          <w:iCs w:val="0"/>
          <w:caps w:val="0"/>
          <w:color w:val="0F141A"/>
          <w:spacing w:val="0"/>
          <w:sz w:val="18"/>
          <w:szCs w:val="18"/>
          <w:bdr w:val="none" w:color="auto" w:sz="0" w:space="0"/>
          <w:shd w:val="clear" w:fill="FFFFFF"/>
        </w:rPr>
        <w:t>EC2-1</w:t>
      </w:r>
    </w:p>
    <w:p w14:paraId="020F23E6">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196FAA2A">
      <w:pPr>
        <w:pStyle w:val="11"/>
        <w:keepNext w:val="0"/>
        <w:keepLines w:val="0"/>
        <w:widowControl/>
        <w:suppressLineNumbers w:val="0"/>
        <w:spacing w:line="360" w:lineRule="atLeast"/>
        <w:ind w:left="720"/>
        <w:jc w:val="center"/>
        <w:rPr>
          <w:sz w:val="24"/>
          <w:szCs w:val="24"/>
        </w:rPr>
      </w:pPr>
      <w:bookmarkStart w:id="0" w:name="_GoBack"/>
      <w:bookmarkEnd w:id="0"/>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960" cy="6567805"/>
            <wp:effectExtent l="0" t="0" r="8890" b="4445"/>
            <wp:docPr id="1"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IMG_258"/>
                    <pic:cNvPicPr>
                      <a:picLocks noChangeAspect="1"/>
                    </pic:cNvPicPr>
                  </pic:nvPicPr>
                  <pic:blipFill>
                    <a:blip r:embed="rId6"/>
                    <a:stretch>
                      <a:fillRect/>
                    </a:stretch>
                  </pic:blipFill>
                  <pic:spPr>
                    <a:xfrm>
                      <a:off x="0" y="0"/>
                      <a:ext cx="5267960" cy="6567805"/>
                    </a:xfrm>
                    <a:prstGeom prst="rect">
                      <a:avLst/>
                    </a:prstGeom>
                    <a:noFill/>
                    <a:ln w="9525">
                      <a:noFill/>
                    </a:ln>
                  </pic:spPr>
                </pic:pic>
              </a:graphicData>
            </a:graphic>
          </wp:inline>
        </w:drawing>
      </w:r>
    </w:p>
    <w:p w14:paraId="3BC3DB1D">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142E95B">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D89FA8C">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w:t>
      </w:r>
      <w:r>
        <w:rPr>
          <w:rStyle w:val="9"/>
          <w:rFonts w:hint="default" w:ascii="Arial" w:hAnsi="Arial" w:eastAsia="Arial" w:cs="Arial"/>
          <w:b/>
          <w:bCs/>
          <w:i w:val="0"/>
          <w:iCs w:val="0"/>
          <w:caps w:val="0"/>
          <w:color w:val="0F141A"/>
          <w:spacing w:val="0"/>
          <w:sz w:val="24"/>
          <w:szCs w:val="24"/>
          <w:bdr w:val="none" w:color="auto" w:sz="0" w:space="0"/>
          <w:shd w:val="clear" w:fill="FFFFFF"/>
        </w:rPr>
        <w:t>t2.micro</w:t>
      </w:r>
      <w:r>
        <w:rPr>
          <w:rFonts w:hint="default" w:ascii="Arial" w:hAnsi="Arial" w:eastAsia="Arial" w:cs="Arial"/>
          <w:i w:val="0"/>
          <w:iCs w:val="0"/>
          <w:caps w:val="0"/>
          <w:color w:val="0F141A"/>
          <w:spacing w:val="0"/>
          <w:sz w:val="24"/>
          <w:szCs w:val="24"/>
          <w:bdr w:val="none" w:color="auto" w:sz="0" w:space="0"/>
          <w:shd w:val="clear" w:fill="FFFFFF"/>
        </w:rPr>
        <w:t> dans Type d’instance.</w:t>
      </w:r>
    </w:p>
    <w:p w14:paraId="39A6E54F">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4E32D7BE">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4310" cy="1929765"/>
            <wp:effectExtent l="0" t="0" r="2540" b="13335"/>
            <wp:docPr id="3"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descr="IMG_259"/>
                    <pic:cNvPicPr>
                      <a:picLocks noChangeAspect="1"/>
                    </pic:cNvPicPr>
                  </pic:nvPicPr>
                  <pic:blipFill>
                    <a:blip r:embed="rId7"/>
                    <a:stretch>
                      <a:fillRect/>
                    </a:stretch>
                  </pic:blipFill>
                  <pic:spPr>
                    <a:xfrm>
                      <a:off x="0" y="0"/>
                      <a:ext cx="5274310" cy="1929765"/>
                    </a:xfrm>
                    <a:prstGeom prst="rect">
                      <a:avLst/>
                    </a:prstGeom>
                    <a:noFill/>
                    <a:ln w="9525">
                      <a:noFill/>
                    </a:ln>
                  </pic:spPr>
                </pic:pic>
              </a:graphicData>
            </a:graphic>
          </wp:inline>
        </w:drawing>
      </w:r>
    </w:p>
    <w:p w14:paraId="0565B326">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5E76FF8">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9873C57">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Lorsque vous utilisez l’option EC2 Instance Connect pour accéder à la console d’instance, une paire de clés n’est pas requise. Il est recommandé d’utiliser une paire de clés en dehors d’un environnement de laboratoire. Choisir.</w:t>
      </w:r>
      <w:r>
        <w:rPr>
          <w:rStyle w:val="8"/>
          <w:rFonts w:hint="default" w:ascii="Consolas" w:hAnsi="Consolas" w:eastAsia="Consolas" w:cs="Consolas"/>
          <w:i w:val="0"/>
          <w:iCs w:val="0"/>
          <w:caps w:val="0"/>
          <w:color w:val="0F141A"/>
          <w:spacing w:val="0"/>
          <w:sz w:val="18"/>
          <w:szCs w:val="18"/>
          <w:bdr w:val="none" w:color="auto" w:sz="0" w:space="0"/>
          <w:shd w:val="clear" w:fill="FFFFFF"/>
        </w:rPr>
        <w:t>Proceed without a key pair</w:t>
      </w:r>
    </w:p>
    <w:p w14:paraId="49C9A699">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98A21D8">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960" cy="1609090"/>
            <wp:effectExtent l="0" t="0" r="8890" b="10160"/>
            <wp:docPr id="17"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5" descr="IMG_260"/>
                    <pic:cNvPicPr>
                      <a:picLocks noChangeAspect="1"/>
                    </pic:cNvPicPr>
                  </pic:nvPicPr>
                  <pic:blipFill>
                    <a:blip r:embed="rId8"/>
                    <a:stretch>
                      <a:fillRect/>
                    </a:stretch>
                  </pic:blipFill>
                  <pic:spPr>
                    <a:xfrm>
                      <a:off x="0" y="0"/>
                      <a:ext cx="5267960" cy="1609090"/>
                    </a:xfrm>
                    <a:prstGeom prst="rect">
                      <a:avLst/>
                    </a:prstGeom>
                    <a:noFill/>
                    <a:ln w="9525">
                      <a:noFill/>
                    </a:ln>
                  </pic:spPr>
                </pic:pic>
              </a:graphicData>
            </a:graphic>
          </wp:inline>
        </w:drawing>
      </w:r>
    </w:p>
    <w:p w14:paraId="1306D2BB">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F38A051">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3F9A438E">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le bouton </w:t>
      </w:r>
      <w:r>
        <w:rPr>
          <w:rStyle w:val="9"/>
          <w:rFonts w:hint="default" w:ascii="Arial" w:hAnsi="Arial" w:eastAsia="Arial" w:cs="Arial"/>
          <w:b/>
          <w:bCs/>
          <w:i w:val="0"/>
          <w:iCs w:val="0"/>
          <w:caps w:val="0"/>
          <w:color w:val="0F141A"/>
          <w:spacing w:val="0"/>
          <w:sz w:val="24"/>
          <w:szCs w:val="24"/>
          <w:bdr w:val="none" w:color="auto" w:sz="0" w:space="0"/>
          <w:shd w:val="clear" w:fill="FFFFFF"/>
        </w:rPr>
        <w:t>Modifier</w:t>
      </w:r>
      <w:r>
        <w:rPr>
          <w:rFonts w:hint="default" w:ascii="Arial" w:hAnsi="Arial" w:eastAsia="Arial" w:cs="Arial"/>
          <w:i w:val="0"/>
          <w:iCs w:val="0"/>
          <w:caps w:val="0"/>
          <w:color w:val="0F141A"/>
          <w:spacing w:val="0"/>
          <w:sz w:val="24"/>
          <w:szCs w:val="24"/>
          <w:bdr w:val="none" w:color="auto" w:sz="0" w:space="0"/>
          <w:shd w:val="clear" w:fill="FFFFFF"/>
        </w:rPr>
        <w:t> dans les paramètres réseau.</w:t>
      </w:r>
    </w:p>
    <w:p w14:paraId="3B5BB257">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5D21FD64">
      <w:pPr>
        <w:pStyle w:val="11"/>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dans la liste déroulante de la liste VPC. Sélectionnez le sous-réseau dans AZ-A et </w:t>
      </w:r>
      <w:r>
        <w:rPr>
          <w:rStyle w:val="9"/>
          <w:rFonts w:hint="default" w:ascii="Arial" w:hAnsi="Arial" w:eastAsia="Arial" w:cs="Arial"/>
          <w:b/>
          <w:bCs/>
          <w:i w:val="0"/>
          <w:iCs w:val="0"/>
          <w:caps w:val="0"/>
          <w:color w:val="0F141A"/>
          <w:spacing w:val="0"/>
          <w:sz w:val="24"/>
          <w:szCs w:val="24"/>
          <w:bdr w:val="none" w:color="auto" w:sz="0" w:space="0"/>
          <w:shd w:val="clear" w:fill="FFFFFF"/>
        </w:rPr>
        <w:t>activez</w:t>
      </w:r>
      <w:r>
        <w:rPr>
          <w:rFonts w:hint="default" w:ascii="Arial" w:hAnsi="Arial" w:eastAsia="Arial" w:cs="Arial"/>
          <w:i w:val="0"/>
          <w:iCs w:val="0"/>
          <w:caps w:val="0"/>
          <w:color w:val="0F141A"/>
          <w:spacing w:val="0"/>
          <w:sz w:val="24"/>
          <w:szCs w:val="24"/>
          <w:bdr w:val="none" w:color="auto" w:sz="0" w:space="0"/>
          <w:shd w:val="clear" w:fill="FFFFFF"/>
        </w:rPr>
        <w:t> l’attribution automatique d’une adresse IP publique.</w:t>
      </w:r>
      <w:r>
        <w:rPr>
          <w:rStyle w:val="8"/>
          <w:rFonts w:hint="default" w:ascii="Consolas" w:hAnsi="Consolas" w:eastAsia="Consolas" w:cs="Consolas"/>
          <w:i w:val="0"/>
          <w:iCs w:val="0"/>
          <w:caps w:val="0"/>
          <w:color w:val="0F141A"/>
          <w:spacing w:val="0"/>
          <w:sz w:val="18"/>
          <w:szCs w:val="18"/>
          <w:bdr w:val="none" w:color="auto" w:sz="0" w:space="0"/>
          <w:shd w:val="clear" w:fill="FFFFFF"/>
        </w:rPr>
        <w:t>VPC-Labpublic subnet A</w:t>
      </w:r>
    </w:p>
    <w:p w14:paraId="31397329">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3859C98B">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675" cy="2359025"/>
            <wp:effectExtent l="0" t="0" r="3175" b="3175"/>
            <wp:docPr id="11"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6" descr="IMG_261"/>
                    <pic:cNvPicPr>
                      <a:picLocks noChangeAspect="1"/>
                    </pic:cNvPicPr>
                  </pic:nvPicPr>
                  <pic:blipFill>
                    <a:blip r:embed="rId9"/>
                    <a:stretch>
                      <a:fillRect/>
                    </a:stretch>
                  </pic:blipFill>
                  <pic:spPr>
                    <a:xfrm>
                      <a:off x="0" y="0"/>
                      <a:ext cx="5273675" cy="2359025"/>
                    </a:xfrm>
                    <a:prstGeom prst="rect">
                      <a:avLst/>
                    </a:prstGeom>
                    <a:noFill/>
                    <a:ln w="9525">
                      <a:noFill/>
                    </a:ln>
                  </pic:spPr>
                </pic:pic>
              </a:graphicData>
            </a:graphic>
          </wp:inline>
        </w:drawing>
      </w:r>
    </w:p>
    <w:p w14:paraId="09800692">
      <w:pPr>
        <w:keepNext w:val="0"/>
        <w:keepLines w:val="0"/>
        <w:widowControl/>
        <w:numPr>
          <w:ilvl w:val="0"/>
          <w:numId w:val="1"/>
        </w:numPr>
        <w:suppressLineNumbers w:val="0"/>
        <w:pBdr>
          <w:top w:val="none" w:color="auto" w:sz="0" w:space="0"/>
        </w:pBdr>
        <w:spacing w:before="0" w:beforeAutospacing="1" w:after="0" w:afterAutospacing="1" w:line="360" w:lineRule="atLeast"/>
        <w:ind w:left="2880" w:hanging="360"/>
      </w:pPr>
    </w:p>
    <w:p w14:paraId="122F81B5">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D788B67">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la section Groupe de sécurité, choisissez </w:t>
      </w:r>
      <w:r>
        <w:rPr>
          <w:rStyle w:val="9"/>
          <w:rFonts w:hint="default" w:ascii="Arial" w:hAnsi="Arial" w:eastAsia="Arial" w:cs="Arial"/>
          <w:b/>
          <w:bCs/>
          <w:i w:val="0"/>
          <w:iCs w:val="0"/>
          <w:caps w:val="0"/>
          <w:color w:val="0F141A"/>
          <w:spacing w:val="0"/>
          <w:sz w:val="24"/>
          <w:szCs w:val="24"/>
          <w:bdr w:val="none" w:color="auto" w:sz="0" w:space="0"/>
          <w:shd w:val="clear" w:fill="FFFFFF"/>
        </w:rPr>
        <w:t>Sélectionner un groupe de sécurité existant</w:t>
      </w:r>
      <w:r>
        <w:rPr>
          <w:rFonts w:hint="default" w:ascii="Arial" w:hAnsi="Arial" w:eastAsia="Arial" w:cs="Arial"/>
          <w:i w:val="0"/>
          <w:iCs w:val="0"/>
          <w:caps w:val="0"/>
          <w:color w:val="0F141A"/>
          <w:spacing w:val="0"/>
          <w:sz w:val="24"/>
          <w:szCs w:val="24"/>
          <w:bdr w:val="none" w:color="auto" w:sz="0" w:space="0"/>
          <w:shd w:val="clear" w:fill="FFFFFF"/>
        </w:rPr>
        <w:t>. Dans la liste déroulante, sélectionnez le groupe de sécurité précédemment créé .</w:t>
      </w:r>
      <w:r>
        <w:rPr>
          <w:rStyle w:val="8"/>
          <w:rFonts w:hint="default" w:ascii="Consolas" w:hAnsi="Consolas" w:eastAsia="Consolas" w:cs="Consolas"/>
          <w:i w:val="0"/>
          <w:iCs w:val="0"/>
          <w:caps w:val="0"/>
          <w:color w:val="0F141A"/>
          <w:spacing w:val="0"/>
          <w:sz w:val="18"/>
          <w:szCs w:val="18"/>
          <w:bdr w:val="none" w:color="auto" w:sz="0" w:space="0"/>
          <w:shd w:val="clear" w:fill="FFFFFF"/>
        </w:rPr>
        <w:t>vpc-lab-sg</w:t>
      </w:r>
    </w:p>
    <w:p w14:paraId="29A689B9">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5CDC5D7">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865" cy="1842135"/>
            <wp:effectExtent l="0" t="0" r="6985" b="5715"/>
            <wp:docPr id="8"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IMG_262"/>
                    <pic:cNvPicPr>
                      <a:picLocks noChangeAspect="1"/>
                    </pic:cNvPicPr>
                  </pic:nvPicPr>
                  <pic:blipFill>
                    <a:blip r:embed="rId10"/>
                    <a:stretch>
                      <a:fillRect/>
                    </a:stretch>
                  </pic:blipFill>
                  <pic:spPr>
                    <a:xfrm>
                      <a:off x="0" y="0"/>
                      <a:ext cx="5269865" cy="1842135"/>
                    </a:xfrm>
                    <a:prstGeom prst="rect">
                      <a:avLst/>
                    </a:prstGeom>
                    <a:noFill/>
                    <a:ln w="9525">
                      <a:noFill/>
                    </a:ln>
                  </pic:spPr>
                </pic:pic>
              </a:graphicData>
            </a:graphic>
          </wp:inline>
        </w:drawing>
      </w:r>
    </w:p>
    <w:p w14:paraId="79871F33">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27843D18">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760D4C93">
      <w:pPr>
        <w:pStyle w:val="11"/>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Pour toutes les autres valeurs, acceptez les valeurs par défaut. Cliquez sur </w:t>
      </w:r>
      <w:r>
        <w:rPr>
          <w:rStyle w:val="9"/>
          <w:rFonts w:hint="default" w:ascii="Arial" w:hAnsi="Arial" w:eastAsia="Arial" w:cs="Arial"/>
          <w:b/>
          <w:bCs/>
          <w:i w:val="0"/>
          <w:iCs w:val="0"/>
          <w:caps w:val="0"/>
          <w:color w:val="0F141A"/>
          <w:spacing w:val="0"/>
          <w:sz w:val="24"/>
          <w:szCs w:val="24"/>
          <w:shd w:val="clear" w:fill="FFFFFF"/>
        </w:rPr>
        <w:t>Lancer l’instance</w:t>
      </w:r>
      <w:r>
        <w:rPr>
          <w:rFonts w:hint="default" w:ascii="Arial" w:hAnsi="Arial" w:eastAsia="Arial" w:cs="Arial"/>
          <w:i w:val="0"/>
          <w:iCs w:val="0"/>
          <w:caps w:val="0"/>
          <w:color w:val="0F141A"/>
          <w:spacing w:val="0"/>
          <w:sz w:val="24"/>
          <w:szCs w:val="24"/>
          <w:shd w:val="clear" w:fill="FFFFFF"/>
        </w:rPr>
        <w:t>.</w:t>
      </w:r>
    </w:p>
    <w:p w14:paraId="2364D5BD">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310BE864">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0572C883">
      <w:pPr>
        <w:pStyle w:val="11"/>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le bouton </w:t>
      </w:r>
      <w:r>
        <w:rPr>
          <w:rStyle w:val="9"/>
          <w:rFonts w:hint="default" w:ascii="Arial" w:hAnsi="Arial" w:eastAsia="Arial" w:cs="Arial"/>
          <w:b/>
          <w:bCs/>
          <w:i w:val="0"/>
          <w:iCs w:val="0"/>
          <w:caps w:val="0"/>
          <w:color w:val="0F141A"/>
          <w:spacing w:val="0"/>
          <w:sz w:val="24"/>
          <w:szCs w:val="24"/>
          <w:shd w:val="clear" w:fill="FFFFFF"/>
        </w:rPr>
        <w:t>Afficher les instances</w:t>
      </w:r>
      <w:r>
        <w:rPr>
          <w:rFonts w:hint="default" w:ascii="Arial" w:hAnsi="Arial" w:eastAsia="Arial" w:cs="Arial"/>
          <w:i w:val="0"/>
          <w:iCs w:val="0"/>
          <w:caps w:val="0"/>
          <w:color w:val="0F141A"/>
          <w:spacing w:val="0"/>
          <w:sz w:val="24"/>
          <w:szCs w:val="24"/>
          <w:shd w:val="clear" w:fill="FFFFFF"/>
        </w:rPr>
        <w:t> dans la partie inférieure droite de l’écran pour afficher la liste des instances EC2. Une fois votre instance lancée, vous verrez également la zone de disponibilité dans laquelle se trouve l’instance et l’adresse IP publique. Cochez la case à côté de votre instance pour afficher les détails.</w:t>
      </w:r>
      <w:r>
        <w:rPr>
          <w:rStyle w:val="8"/>
          <w:rFonts w:hint="default" w:ascii="Consolas" w:hAnsi="Consolas" w:eastAsia="Consolas" w:cs="Consolas"/>
          <w:i w:val="0"/>
          <w:iCs w:val="0"/>
          <w:caps w:val="0"/>
          <w:color w:val="0F141A"/>
          <w:spacing w:val="0"/>
          <w:sz w:val="18"/>
          <w:szCs w:val="18"/>
          <w:bdr w:val="none" w:color="auto" w:sz="0" w:space="0"/>
          <w:shd w:val="clear" w:fill="FFFFFF"/>
        </w:rPr>
        <w:t>EC2-1</w:t>
      </w:r>
    </w:p>
    <w:p w14:paraId="6D39C066">
      <w:pPr>
        <w:keepNext w:val="0"/>
        <w:keepLines w:val="0"/>
        <w:widowControl/>
        <w:numPr>
          <w:ilvl w:val="0"/>
          <w:numId w:val="1"/>
        </w:numPr>
        <w:suppressLineNumbers w:val="0"/>
        <w:pBdr>
          <w:top w:val="none" w:color="auto" w:sz="0" w:space="0"/>
        </w:pBdr>
        <w:spacing w:before="0" w:beforeAutospacing="1" w:after="0" w:afterAutospacing="1" w:line="360" w:lineRule="atLeast"/>
        <w:ind w:left="1440" w:hanging="360"/>
      </w:pPr>
    </w:p>
    <w:p w14:paraId="5586263F">
      <w:pPr>
        <w:pStyle w:val="11"/>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3112770"/>
            <wp:effectExtent l="0" t="0" r="4445" b="11430"/>
            <wp:docPr id="12"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8" descr="IMG_263"/>
                    <pic:cNvPicPr>
                      <a:picLocks noChangeAspect="1"/>
                    </pic:cNvPicPr>
                  </pic:nvPicPr>
                  <pic:blipFill>
                    <a:blip r:embed="rId11"/>
                    <a:stretch>
                      <a:fillRect/>
                    </a:stretch>
                  </pic:blipFill>
                  <pic:spPr>
                    <a:xfrm>
                      <a:off x="0" y="0"/>
                      <a:ext cx="5272405" cy="3112770"/>
                    </a:xfrm>
                    <a:prstGeom prst="rect">
                      <a:avLst/>
                    </a:prstGeom>
                    <a:noFill/>
                    <a:ln w="9525">
                      <a:noFill/>
                    </a:ln>
                  </pic:spPr>
                </pic:pic>
              </a:graphicData>
            </a:graphic>
          </wp:inline>
        </w:drawing>
      </w:r>
    </w:p>
    <w:p w14:paraId="5588A128">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"https://catalog.workshops.aws/general-immersionday/en-US/basic-modules/20-vpc/vpc/5-vpc" \l "launch-a-new-ec2-instance-in-public-subnet-c"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575E71D7">
      <w:pPr>
        <w:pStyle w:val="5"/>
        <w:keepNext w:val="0"/>
        <w:keepLines w:val="0"/>
        <w:widowControl/>
        <w:suppressLineNumbers w:val="0"/>
        <w:pBdr>
          <w:bottom w:val="none" w:color="auto" w:sz="0" w:space="0"/>
        </w:pBdr>
        <w:spacing w:line="300" w:lineRule="atLeast"/>
        <w:rPr>
          <w:rFonts w:hint="default" w:ascii="Arial" w:hAnsi="Arial" w:eastAsia="Arial" w:cs="Arial"/>
          <w:b/>
          <w:bCs/>
          <w:color w:val="0F141A"/>
          <w:spacing w:val="0"/>
          <w:sz w:val="24"/>
          <w:szCs w:val="24"/>
          <w:u w:val="none"/>
        </w:rPr>
      </w:pPr>
      <w:r>
        <w:rPr>
          <w:rStyle w:val="7"/>
          <w:rFonts w:hint="default" w:ascii="Arial" w:hAnsi="Arial" w:eastAsia="Arial" w:cs="Arial"/>
          <w:b/>
          <w:bCs/>
          <w:i w:val="0"/>
          <w:iCs w:val="0"/>
          <w:caps w:val="0"/>
          <w:color w:val="0F141A"/>
          <w:spacing w:val="0"/>
          <w:sz w:val="24"/>
          <w:szCs w:val="24"/>
          <w:u w:val="none"/>
          <w:shd w:val="clear" w:fill="FFFFFF"/>
        </w:rPr>
        <w:t>Lancer une nouvelle instance EC2 dans le sous-réseau public C</w:t>
      </w:r>
    </w:p>
    <w:p w14:paraId="22CF998A">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C84B541">
      <w:pPr>
        <w:pStyle w:val="11"/>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Répétez les étapes précédentes pour lancer une autre instance EC2 en remplaçant 2 valeurs :</w:t>
      </w:r>
    </w:p>
    <w:p w14:paraId="09E9EE3C">
      <w:pPr>
        <w:keepNext w:val="0"/>
        <w:keepLines w:val="0"/>
        <w:widowControl/>
        <w:numPr>
          <w:ilvl w:val="0"/>
          <w:numId w:val="2"/>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Nom de l’instance – </w:t>
      </w:r>
      <w:r>
        <w:rPr>
          <w:rStyle w:val="8"/>
          <w:rFonts w:hint="default" w:ascii="Consolas" w:hAnsi="Consolas" w:eastAsia="Consolas" w:cs="Consolas"/>
          <w:i w:val="0"/>
          <w:iCs w:val="0"/>
          <w:caps w:val="0"/>
          <w:color w:val="0F141A"/>
          <w:spacing w:val="0"/>
          <w:sz w:val="18"/>
          <w:szCs w:val="18"/>
          <w:bdr w:val="none" w:color="auto" w:sz="0" w:space="0"/>
          <w:shd w:val="clear" w:fill="FFFFFF"/>
        </w:rPr>
        <w:t>EC2-2</w:t>
      </w:r>
    </w:p>
    <w:p w14:paraId="1E0EF20C">
      <w:pPr>
        <w:keepNext w:val="0"/>
        <w:keepLines w:val="0"/>
        <w:widowControl/>
        <w:numPr>
          <w:ilvl w:val="0"/>
          <w:numId w:val="2"/>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Sous-réseau - dans la zone de disponibilité C</w:t>
      </w:r>
      <w:r>
        <w:rPr>
          <w:rStyle w:val="8"/>
          <w:rFonts w:hint="default" w:ascii="Consolas" w:hAnsi="Consolas" w:eastAsia="Consolas" w:cs="Consolas"/>
          <w:i w:val="0"/>
          <w:iCs w:val="0"/>
          <w:caps w:val="0"/>
          <w:color w:val="0F141A"/>
          <w:spacing w:val="0"/>
          <w:sz w:val="18"/>
          <w:szCs w:val="18"/>
          <w:bdr w:val="none" w:color="auto" w:sz="0" w:space="0"/>
          <w:shd w:val="clear" w:fill="FFFFFF"/>
        </w:rPr>
        <w:t>public subnet C</w:t>
      </w:r>
    </w:p>
    <w:p w14:paraId="5C2EE24E">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"https://catalog.workshops.aws/general-immersionday/en-US/basic-modules/20-vpc/vpc/5-vpc" \l "validate-connectivity-between-ec2-instances"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678DCAAB">
      <w:pPr>
        <w:pStyle w:val="5"/>
        <w:keepNext w:val="0"/>
        <w:keepLines w:val="0"/>
        <w:widowControl/>
        <w:suppressLineNumbers w:val="0"/>
        <w:pBdr>
          <w:bottom w:val="none" w:color="auto" w:sz="0" w:space="0"/>
        </w:pBdr>
        <w:spacing w:line="300" w:lineRule="atLeast"/>
        <w:rPr>
          <w:rFonts w:hint="default" w:ascii="Arial" w:hAnsi="Arial" w:eastAsia="Arial" w:cs="Arial"/>
          <w:b/>
          <w:bCs/>
          <w:color w:val="0F141A"/>
          <w:spacing w:val="0"/>
          <w:sz w:val="24"/>
          <w:szCs w:val="24"/>
          <w:u w:val="none"/>
        </w:rPr>
      </w:pPr>
      <w:r>
        <w:rPr>
          <w:rStyle w:val="7"/>
          <w:rFonts w:hint="default" w:ascii="Arial" w:hAnsi="Arial" w:eastAsia="Arial" w:cs="Arial"/>
          <w:b/>
          <w:bCs/>
          <w:i w:val="0"/>
          <w:iCs w:val="0"/>
          <w:caps w:val="0"/>
          <w:color w:val="0F141A"/>
          <w:spacing w:val="0"/>
          <w:sz w:val="24"/>
          <w:szCs w:val="24"/>
          <w:u w:val="none"/>
          <w:shd w:val="clear" w:fill="FFFFFF"/>
        </w:rPr>
        <w:t>Valider la connectivité entre les instances EC2</w:t>
      </w:r>
    </w:p>
    <w:p w14:paraId="37600D4D">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131B62B6">
      <w:pPr>
        <w:keepNext w:val="0"/>
        <w:keepLines w:val="0"/>
        <w:widowControl/>
        <w:numPr>
          <w:ilvl w:val="0"/>
          <w:numId w:val="3"/>
        </w:numPr>
        <w:suppressLineNumbers w:val="0"/>
        <w:spacing w:before="0" w:beforeAutospacing="1" w:after="0" w:afterAutospacing="1" w:line="360" w:lineRule="atLeast"/>
        <w:ind w:left="2160" w:hanging="360"/>
      </w:pPr>
    </w:p>
    <w:p w14:paraId="36438D69">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la console EC2, sélectionnez </w:t>
      </w:r>
      <w:r>
        <w:rPr>
          <w:rStyle w:val="9"/>
          <w:rFonts w:hint="default" w:ascii="Arial" w:hAnsi="Arial" w:eastAsia="Arial" w:cs="Arial"/>
          <w:b/>
          <w:bCs/>
          <w:i w:val="0"/>
          <w:iCs w:val="0"/>
          <w:caps w:val="0"/>
          <w:color w:val="0F141A"/>
          <w:spacing w:val="0"/>
          <w:sz w:val="24"/>
          <w:szCs w:val="24"/>
          <w:bdr w:val="none" w:color="auto" w:sz="0" w:space="0"/>
          <w:shd w:val="clear" w:fill="FFFFFF"/>
        </w:rPr>
        <w:t>EC2-2</w:t>
      </w:r>
      <w:r>
        <w:rPr>
          <w:rFonts w:hint="default" w:ascii="Arial" w:hAnsi="Arial" w:eastAsia="Arial" w:cs="Arial"/>
          <w:i w:val="0"/>
          <w:iCs w:val="0"/>
          <w:caps w:val="0"/>
          <w:color w:val="0F141A"/>
          <w:spacing w:val="0"/>
          <w:sz w:val="24"/>
          <w:szCs w:val="24"/>
          <w:bdr w:val="none" w:color="auto" w:sz="0" w:space="0"/>
          <w:shd w:val="clear" w:fill="FFFFFF"/>
        </w:rPr>
        <w:t> et notez l’adresse IPv4 publique.</w:t>
      </w:r>
    </w:p>
    <w:p w14:paraId="44620829">
      <w:pPr>
        <w:keepNext w:val="0"/>
        <w:keepLines w:val="0"/>
        <w:widowControl/>
        <w:numPr>
          <w:ilvl w:val="0"/>
          <w:numId w:val="3"/>
        </w:numPr>
        <w:suppressLineNumbers w:val="0"/>
        <w:spacing w:before="0" w:beforeAutospacing="1" w:after="0" w:afterAutospacing="1" w:line="360" w:lineRule="atLeast"/>
        <w:ind w:left="2160" w:hanging="360"/>
      </w:pPr>
    </w:p>
    <w:p w14:paraId="60368168">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690" cy="2219960"/>
            <wp:effectExtent l="0" t="0" r="10160" b="8890"/>
            <wp:docPr id="6"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9" descr="IMG_264"/>
                    <pic:cNvPicPr>
                      <a:picLocks noChangeAspect="1"/>
                    </pic:cNvPicPr>
                  </pic:nvPicPr>
                  <pic:blipFill>
                    <a:blip r:embed="rId12"/>
                    <a:stretch>
                      <a:fillRect/>
                    </a:stretch>
                  </pic:blipFill>
                  <pic:spPr>
                    <a:xfrm>
                      <a:off x="0" y="0"/>
                      <a:ext cx="5266690" cy="2219960"/>
                    </a:xfrm>
                    <a:prstGeom prst="rect">
                      <a:avLst/>
                    </a:prstGeom>
                    <a:noFill/>
                    <a:ln w="9525">
                      <a:noFill/>
                    </a:ln>
                  </pic:spPr>
                </pic:pic>
              </a:graphicData>
            </a:graphic>
          </wp:inline>
        </w:drawing>
      </w:r>
    </w:p>
    <w:p w14:paraId="3BC37664">
      <w:pPr>
        <w:keepNext w:val="0"/>
        <w:keepLines w:val="0"/>
        <w:widowControl/>
        <w:numPr>
          <w:ilvl w:val="0"/>
          <w:numId w:val="3"/>
        </w:numPr>
        <w:suppressLineNumbers w:val="0"/>
        <w:spacing w:before="0" w:beforeAutospacing="1" w:after="0" w:afterAutospacing="1" w:line="360" w:lineRule="atLeast"/>
        <w:ind w:left="2160" w:hanging="360"/>
      </w:pPr>
    </w:p>
    <w:p w14:paraId="10AF9F2F">
      <w:pPr>
        <w:keepNext w:val="0"/>
        <w:keepLines w:val="0"/>
        <w:widowControl/>
        <w:numPr>
          <w:ilvl w:val="0"/>
          <w:numId w:val="3"/>
        </w:numPr>
        <w:suppressLineNumbers w:val="0"/>
        <w:pBdr>
          <w:top w:val="none" w:color="auto" w:sz="0" w:space="0"/>
        </w:pBdr>
        <w:spacing w:before="0" w:beforeAutospacing="1" w:after="0" w:afterAutospacing="1" w:line="360" w:lineRule="atLeast"/>
        <w:ind w:left="4320" w:hanging="360"/>
      </w:pPr>
    </w:p>
    <w:p w14:paraId="19DF3940">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Désélectionnez EC2-2, cochez EC2-1, puis cliquez sur le bouton </w:t>
      </w:r>
      <w:r>
        <w:rPr>
          <w:rStyle w:val="9"/>
          <w:rFonts w:hint="default" w:ascii="Arial" w:hAnsi="Arial" w:eastAsia="Arial" w:cs="Arial"/>
          <w:b/>
          <w:bCs/>
          <w:i w:val="0"/>
          <w:iCs w:val="0"/>
          <w:caps w:val="0"/>
          <w:color w:val="0F141A"/>
          <w:spacing w:val="0"/>
          <w:sz w:val="24"/>
          <w:szCs w:val="24"/>
          <w:bdr w:val="none" w:color="auto" w:sz="0" w:space="0"/>
          <w:shd w:val="clear" w:fill="FFFFFF"/>
        </w:rPr>
        <w:t>Connecter</w:t>
      </w:r>
      <w:r>
        <w:rPr>
          <w:rFonts w:hint="default" w:ascii="Arial" w:hAnsi="Arial" w:eastAsia="Arial" w:cs="Arial"/>
          <w:i w:val="0"/>
          <w:iCs w:val="0"/>
          <w:caps w:val="0"/>
          <w:color w:val="0F141A"/>
          <w:spacing w:val="0"/>
          <w:sz w:val="24"/>
          <w:szCs w:val="24"/>
          <w:bdr w:val="none" w:color="auto" w:sz="0" w:space="0"/>
          <w:shd w:val="clear" w:fill="FFFFFF"/>
        </w:rPr>
        <w:t>.</w:t>
      </w:r>
    </w:p>
    <w:p w14:paraId="69E5E1F2">
      <w:pPr>
        <w:keepNext w:val="0"/>
        <w:keepLines w:val="0"/>
        <w:widowControl/>
        <w:numPr>
          <w:ilvl w:val="0"/>
          <w:numId w:val="3"/>
        </w:numPr>
        <w:suppressLineNumbers w:val="0"/>
        <w:pBdr>
          <w:top w:val="none" w:color="auto" w:sz="0" w:space="0"/>
        </w:pBdr>
        <w:spacing w:before="0" w:beforeAutospacing="1" w:after="0" w:afterAutospacing="1" w:line="360" w:lineRule="atLeast"/>
        <w:ind w:left="4320" w:hanging="360"/>
      </w:pPr>
    </w:p>
    <w:p w14:paraId="010C6A11">
      <w:pPr>
        <w:pStyle w:val="11"/>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l’onglet </w:t>
      </w:r>
      <w:r>
        <w:rPr>
          <w:rStyle w:val="9"/>
          <w:rFonts w:hint="default" w:ascii="Arial" w:hAnsi="Arial" w:eastAsia="Arial" w:cs="Arial"/>
          <w:b/>
          <w:bCs/>
          <w:i w:val="0"/>
          <w:iCs w:val="0"/>
          <w:caps w:val="0"/>
          <w:color w:val="0F141A"/>
          <w:spacing w:val="0"/>
          <w:sz w:val="24"/>
          <w:szCs w:val="24"/>
          <w:bdr w:val="none" w:color="auto" w:sz="0" w:space="0"/>
          <w:shd w:val="clear" w:fill="FFFFFF"/>
        </w:rPr>
        <w:t>EC2 Instance Connect</w:t>
      </w:r>
      <w:r>
        <w:rPr>
          <w:rFonts w:hint="default" w:ascii="Arial" w:hAnsi="Arial" w:eastAsia="Arial" w:cs="Arial"/>
          <w:i w:val="0"/>
          <w:iCs w:val="0"/>
          <w:caps w:val="0"/>
          <w:color w:val="0F141A"/>
          <w:spacing w:val="0"/>
          <w:sz w:val="24"/>
          <w:szCs w:val="24"/>
          <w:bdr w:val="none" w:color="auto" w:sz="0" w:space="0"/>
          <w:shd w:val="clear" w:fill="FFFFFF"/>
        </w:rPr>
        <w:t>, conservez les valeurs par défaut et cliquez sur </w:t>
      </w:r>
      <w:r>
        <w:rPr>
          <w:rStyle w:val="9"/>
          <w:rFonts w:hint="default" w:ascii="Arial" w:hAnsi="Arial" w:eastAsia="Arial" w:cs="Arial"/>
          <w:b/>
          <w:bCs/>
          <w:i w:val="0"/>
          <w:iCs w:val="0"/>
          <w:caps w:val="0"/>
          <w:color w:val="0F141A"/>
          <w:spacing w:val="0"/>
          <w:sz w:val="24"/>
          <w:szCs w:val="24"/>
          <w:bdr w:val="none" w:color="auto" w:sz="0" w:space="0"/>
          <w:shd w:val="clear" w:fill="FFFFFF"/>
        </w:rPr>
        <w:t>Connecter</w:t>
      </w:r>
      <w:r>
        <w:rPr>
          <w:rFonts w:hint="default" w:ascii="Arial" w:hAnsi="Arial" w:eastAsia="Arial" w:cs="Arial"/>
          <w:i w:val="0"/>
          <w:iCs w:val="0"/>
          <w:caps w:val="0"/>
          <w:color w:val="0F141A"/>
          <w:spacing w:val="0"/>
          <w:sz w:val="24"/>
          <w:szCs w:val="24"/>
          <w:bdr w:val="none" w:color="auto" w:sz="0" w:space="0"/>
          <w:shd w:val="clear" w:fill="FFFFFF"/>
        </w:rPr>
        <w:t>.</w:t>
      </w:r>
    </w:p>
    <w:p w14:paraId="346E59C2">
      <w:pPr>
        <w:keepNext w:val="0"/>
        <w:keepLines w:val="0"/>
        <w:widowControl/>
        <w:numPr>
          <w:ilvl w:val="0"/>
          <w:numId w:val="3"/>
        </w:numPr>
        <w:suppressLineNumbers w:val="0"/>
        <w:pBdr>
          <w:top w:val="none" w:color="auto" w:sz="0" w:space="0"/>
        </w:pBdr>
        <w:spacing w:before="0" w:beforeAutospacing="1" w:after="0" w:afterAutospacing="1" w:line="360" w:lineRule="atLeast"/>
        <w:ind w:left="4320" w:hanging="360"/>
      </w:pPr>
    </w:p>
    <w:p w14:paraId="1354179C">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4262755"/>
            <wp:effectExtent l="0" t="0" r="4445" b="4445"/>
            <wp:docPr id="7" name="Imag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0" descr="IMG_265"/>
                    <pic:cNvPicPr>
                      <a:picLocks noChangeAspect="1"/>
                    </pic:cNvPicPr>
                  </pic:nvPicPr>
                  <pic:blipFill>
                    <a:blip r:embed="rId13"/>
                    <a:stretch>
                      <a:fillRect/>
                    </a:stretch>
                  </pic:blipFill>
                  <pic:spPr>
                    <a:xfrm>
                      <a:off x="0" y="0"/>
                      <a:ext cx="5272405" cy="4262755"/>
                    </a:xfrm>
                    <a:prstGeom prst="rect">
                      <a:avLst/>
                    </a:prstGeom>
                    <a:noFill/>
                    <a:ln w="9525">
                      <a:noFill/>
                    </a:ln>
                  </pic:spPr>
                </pic:pic>
              </a:graphicData>
            </a:graphic>
          </wp:inline>
        </w:drawing>
      </w:r>
    </w:p>
    <w:p w14:paraId="4ABD436D">
      <w:pPr>
        <w:keepNext w:val="0"/>
        <w:keepLines w:val="0"/>
        <w:widowControl/>
        <w:numPr>
          <w:ilvl w:val="0"/>
          <w:numId w:val="3"/>
        </w:numPr>
        <w:suppressLineNumbers w:val="0"/>
        <w:pBdr>
          <w:top w:val="none" w:color="auto" w:sz="0" w:space="0"/>
        </w:pBdr>
        <w:spacing w:before="0" w:beforeAutospacing="1" w:after="0" w:afterAutospacing="1" w:line="360" w:lineRule="atLeast"/>
        <w:ind w:left="4320" w:hanging="360"/>
      </w:pPr>
    </w:p>
    <w:p w14:paraId="21F2AF6D">
      <w:pPr>
        <w:pStyle w:val="11"/>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Si la règle entrante SSH du groupe de sécurité a été correctement configurée, une connexion SSH réussie ouvrira un onglet de navigateur distinct avec un terminal Linux sur l’instance EC2.</w:t>
      </w:r>
    </w:p>
    <w:p w14:paraId="14F9E6BB">
      <w:pPr>
        <w:keepNext w:val="0"/>
        <w:keepLines w:val="0"/>
        <w:widowControl/>
        <w:numPr>
          <w:ilvl w:val="0"/>
          <w:numId w:val="3"/>
        </w:numPr>
        <w:suppressLineNumbers w:val="0"/>
        <w:pBdr>
          <w:top w:val="none" w:color="auto" w:sz="0" w:space="0"/>
        </w:pBdr>
        <w:spacing w:before="0" w:beforeAutospacing="1" w:after="0" w:afterAutospacing="1" w:line="360" w:lineRule="atLeast"/>
        <w:ind w:left="4320" w:hanging="360"/>
      </w:pPr>
    </w:p>
    <w:p w14:paraId="001AB1A3">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2575560"/>
            <wp:effectExtent l="0" t="0" r="5715" b="15240"/>
            <wp:docPr id="14" name="Imag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1" descr="IMG_266"/>
                    <pic:cNvPicPr>
                      <a:picLocks noChangeAspect="1"/>
                    </pic:cNvPicPr>
                  </pic:nvPicPr>
                  <pic:blipFill>
                    <a:blip r:embed="rId14"/>
                    <a:stretch>
                      <a:fillRect/>
                    </a:stretch>
                  </pic:blipFill>
                  <pic:spPr>
                    <a:xfrm>
                      <a:off x="0" y="0"/>
                      <a:ext cx="5271135" cy="2575560"/>
                    </a:xfrm>
                    <a:prstGeom prst="rect">
                      <a:avLst/>
                    </a:prstGeom>
                    <a:noFill/>
                    <a:ln w="9525">
                      <a:noFill/>
                    </a:ln>
                  </pic:spPr>
                </pic:pic>
              </a:graphicData>
            </a:graphic>
          </wp:inline>
        </w:drawing>
      </w:r>
    </w:p>
    <w:p w14:paraId="21713DB8">
      <w:pPr>
        <w:keepNext w:val="0"/>
        <w:keepLines w:val="0"/>
        <w:widowControl/>
        <w:numPr>
          <w:ilvl w:val="0"/>
          <w:numId w:val="3"/>
        </w:numPr>
        <w:suppressLineNumbers w:val="0"/>
        <w:pBdr>
          <w:top w:val="none" w:color="auto" w:sz="0" w:space="0"/>
        </w:pBdr>
        <w:spacing w:before="0" w:beforeAutospacing="1" w:after="0" w:afterAutospacing="1" w:line="360" w:lineRule="atLeast"/>
        <w:ind w:left="4320" w:hanging="360"/>
      </w:pPr>
    </w:p>
    <w:p w14:paraId="17847B6B">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798131F4">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Sur le terminal linux, tapez . Vous devez voir une réponse ping réussie, confirmant la communication EC2 entre les zones de disponibilité via ICMP.</w:t>
      </w:r>
      <w:r>
        <w:rPr>
          <w:rStyle w:val="8"/>
          <w:rFonts w:hint="default" w:ascii="Consolas" w:hAnsi="Consolas" w:eastAsia="Consolas" w:cs="Consolas"/>
          <w:i w:val="0"/>
          <w:iCs w:val="0"/>
          <w:caps w:val="0"/>
          <w:color w:val="0F141A"/>
          <w:spacing w:val="0"/>
          <w:sz w:val="18"/>
          <w:szCs w:val="18"/>
          <w:bdr w:val="none" w:color="auto" w:sz="0" w:space="0"/>
          <w:shd w:val="clear" w:fill="FFFFFF"/>
        </w:rPr>
        <w:t>ping &lt;Public IPv4 address of the EC2-2 instance&gt;</w:t>
      </w:r>
    </w:p>
    <w:p w14:paraId="0EA92D8A">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6084345F">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865" cy="2652395"/>
            <wp:effectExtent l="0" t="0" r="6985" b="14605"/>
            <wp:docPr id="9" name="Imag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IMG_267"/>
                    <pic:cNvPicPr>
                      <a:picLocks noChangeAspect="1"/>
                    </pic:cNvPicPr>
                  </pic:nvPicPr>
                  <pic:blipFill>
                    <a:blip r:embed="rId15"/>
                    <a:stretch>
                      <a:fillRect/>
                    </a:stretch>
                  </pic:blipFill>
                  <pic:spPr>
                    <a:xfrm>
                      <a:off x="0" y="0"/>
                      <a:ext cx="5269865" cy="2652395"/>
                    </a:xfrm>
                    <a:prstGeom prst="rect">
                      <a:avLst/>
                    </a:prstGeom>
                    <a:noFill/>
                    <a:ln w="9525">
                      <a:noFill/>
                    </a:ln>
                  </pic:spPr>
                </pic:pic>
              </a:graphicData>
            </a:graphic>
          </wp:inline>
        </w:drawing>
      </w:r>
    </w:p>
    <w:p w14:paraId="39DD444B">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6FA98FAF">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241516D7">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Vérifiez ensuite la connectivité Internet.</w:t>
      </w:r>
    </w:p>
    <w:p w14:paraId="0D5E56B7">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5171C113">
      <w:pPr>
        <w:pStyle w:val="11"/>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la commande à l’invite. Vous devriez voir une réponse similaire à la sortie tronquée suivante.</w:t>
      </w:r>
      <w:r>
        <w:rPr>
          <w:rStyle w:val="8"/>
          <w:rFonts w:hint="default" w:ascii="Consolas" w:hAnsi="Consolas" w:eastAsia="Consolas" w:cs="Consolas"/>
          <w:i w:val="0"/>
          <w:iCs w:val="0"/>
          <w:caps w:val="0"/>
          <w:color w:val="0F141A"/>
          <w:spacing w:val="0"/>
          <w:sz w:val="18"/>
          <w:szCs w:val="18"/>
          <w:bdr w:val="none" w:color="auto" w:sz="0" w:space="0"/>
          <w:shd w:val="clear" w:fill="FFFFFF"/>
        </w:rPr>
        <w:t>curl example.com</w:t>
      </w:r>
    </w:p>
    <w:p w14:paraId="6A9000C7">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429FA669">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690" cy="3428365"/>
            <wp:effectExtent l="0" t="0" r="10160" b="635"/>
            <wp:docPr id="10" name="Imag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IMG_268"/>
                    <pic:cNvPicPr>
                      <a:picLocks noChangeAspect="1"/>
                    </pic:cNvPicPr>
                  </pic:nvPicPr>
                  <pic:blipFill>
                    <a:blip r:embed="rId16"/>
                    <a:stretch>
                      <a:fillRect/>
                    </a:stretch>
                  </pic:blipFill>
                  <pic:spPr>
                    <a:xfrm>
                      <a:off x="0" y="0"/>
                      <a:ext cx="5266690" cy="3428365"/>
                    </a:xfrm>
                    <a:prstGeom prst="rect">
                      <a:avLst/>
                    </a:prstGeom>
                    <a:noFill/>
                    <a:ln w="9525">
                      <a:noFill/>
                    </a:ln>
                  </pic:spPr>
                </pic:pic>
              </a:graphicData>
            </a:graphic>
          </wp:inline>
        </w:drawing>
      </w:r>
    </w:p>
    <w:p w14:paraId="0A875C7F">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0E75ACAE">
      <w:pPr>
        <w:pStyle w:val="11"/>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Ce résultat confirme que l’instance EC2-1 est en mesure de communiquer en sortant à partir du sous-réseau public A.</w:t>
      </w:r>
    </w:p>
    <w:p w14:paraId="3FCF3572">
      <w:pPr>
        <w:keepNext w:val="0"/>
        <w:keepLines w:val="0"/>
        <w:widowControl/>
        <w:numPr>
          <w:ilvl w:val="0"/>
          <w:numId w:val="3"/>
        </w:numPr>
        <w:suppressLineNumbers w:val="0"/>
        <w:pBdr>
          <w:top w:val="none" w:color="auto" w:sz="0" w:space="0"/>
        </w:pBdr>
        <w:spacing w:before="0" w:beforeAutospacing="1" w:after="0" w:afterAutospacing="1" w:line="360" w:lineRule="atLeast"/>
        <w:ind w:left="3600" w:hanging="360"/>
      </w:pPr>
    </w:p>
    <w:p w14:paraId="64AF898B">
      <w:pPr>
        <w:keepNext w:val="0"/>
        <w:keepLines w:val="0"/>
        <w:widowControl/>
        <w:suppressLineNumbers w:val="0"/>
        <w:pBdr>
          <w:top w:val="single" w:color="C6C6CD" w:sz="6" w:space="0"/>
          <w:left w:val="single" w:color="C6C6CD" w:sz="2" w:space="0"/>
          <w:bottom w:val="single" w:color="C6C6CD" w:sz="2" w:space="0"/>
          <w:right w:val="single" w:color="C6C6CD" w:sz="2" w:space="0"/>
        </w:pBdr>
        <w:spacing w:line="300" w:lineRule="atLeast"/>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C58BB6D">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"https://catalog.workshops.aws/general-immersionday/en-US/basic-modules/20-vpc/vpc/5-vpc" \l "reachability-analyzer-for-troubleshooting"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7C6BED22">
      <w:pPr>
        <w:pStyle w:val="4"/>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7"/>
          <w:rFonts w:hint="default" w:ascii="Arial" w:hAnsi="Arial" w:eastAsia="Arial" w:cs="Arial"/>
          <w:b/>
          <w:bCs/>
          <w:i w:val="0"/>
          <w:iCs w:val="0"/>
          <w:caps w:val="0"/>
          <w:color w:val="0F141A"/>
          <w:spacing w:val="0"/>
          <w:sz w:val="27"/>
          <w:szCs w:val="27"/>
          <w:u w:val="none"/>
          <w:shd w:val="clear" w:fill="FFFFFF"/>
        </w:rPr>
        <w:t>Reachability Analyzer pour le dépannage</w:t>
      </w:r>
    </w:p>
    <w:p w14:paraId="2B22D4B3">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72B99AC2">
      <w:pPr>
        <w:pStyle w:val="11"/>
        <w:keepNext w:val="0"/>
        <w:keepLines w:val="0"/>
        <w:widowControl/>
        <w:suppressLineNumbers w:val="0"/>
        <w:spacing w:line="360" w:lineRule="atLeast"/>
        <w:rPr>
          <w:sz w:val="24"/>
          <w:szCs w:val="24"/>
        </w:rPr>
      </w:pP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"https://docs.aws.amazon.com/vpc/latest/reachability/what-is-reachability-analyzer.html" \t "https://catalog.workshops.aws/general-immersionday/en-US/basic-modules/20-vpc/vpc/_blank" </w:instrText>
      </w:r>
      <w:r>
        <w:rPr>
          <w:rFonts w:hint="default" w:ascii="Arial" w:hAnsi="Arial" w:eastAsia="Arial" w:cs="Arial"/>
          <w:i w:val="0"/>
          <w:iCs w:val="0"/>
          <w:caps w:val="0"/>
          <w:color w:val="006CE0"/>
          <w:spacing w:val="0"/>
          <w:sz w:val="24"/>
          <w:szCs w:val="24"/>
          <w:shd w:val="clear" w:fill="FFFFFF"/>
        </w:rPr>
        <w:fldChar w:fldCharType="separate"/>
      </w:r>
      <w:r>
        <w:rPr>
          <w:rStyle w:val="7"/>
          <w:rFonts w:hint="default" w:ascii="Arial" w:hAnsi="Arial" w:eastAsia="Arial" w:cs="Arial"/>
          <w:i w:val="0"/>
          <w:iCs w:val="0"/>
          <w:caps w:val="0"/>
          <w:color w:val="006CE0"/>
          <w:spacing w:val="0"/>
          <w:sz w:val="24"/>
          <w:szCs w:val="24"/>
          <w:shd w:val="clear" w:fill="FFFFFF"/>
        </w:rPr>
        <w:t>Analyseur d’accessibilité 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est un outil d’analyse de configuration qui vous permet d’effectuer des tests de connectivité entre une ressource source et une ressource de destination dans vos VPC.</w:t>
      </w:r>
    </w:p>
    <w:p w14:paraId="48246803">
      <w:pPr>
        <w:keepNext w:val="0"/>
        <w:keepLines w:val="0"/>
        <w:widowControl/>
        <w:numPr>
          <w:ilvl w:val="0"/>
          <w:numId w:val="4"/>
        </w:numPr>
        <w:suppressLineNumbers w:val="0"/>
        <w:spacing w:before="0" w:beforeAutospacing="1" w:after="0" w:afterAutospacing="1" w:line="360" w:lineRule="atLeast"/>
        <w:ind w:left="2160" w:hanging="360"/>
      </w:pPr>
    </w:p>
    <w:p w14:paraId="1F1BC7DB">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Recherchez dans la zone de recherche d’AWS Management Console.</w:t>
      </w:r>
      <w:r>
        <w:rPr>
          <w:rStyle w:val="8"/>
          <w:rFonts w:hint="default" w:ascii="Consolas" w:hAnsi="Consolas" w:eastAsia="Consolas" w:cs="Consolas"/>
          <w:i w:val="0"/>
          <w:iCs w:val="0"/>
          <w:caps w:val="0"/>
          <w:color w:val="0F141A"/>
          <w:spacing w:val="0"/>
          <w:sz w:val="18"/>
          <w:szCs w:val="18"/>
          <w:bdr w:val="none" w:color="auto" w:sz="0" w:space="0"/>
          <w:shd w:val="clear" w:fill="FFFFFF"/>
        </w:rPr>
        <w:t>VPC Reachability Analyzer</w:t>
      </w:r>
    </w:p>
    <w:p w14:paraId="6E1C13C3">
      <w:pPr>
        <w:keepNext w:val="0"/>
        <w:keepLines w:val="0"/>
        <w:widowControl/>
        <w:numPr>
          <w:ilvl w:val="0"/>
          <w:numId w:val="4"/>
        </w:numPr>
        <w:suppressLineNumbers w:val="0"/>
        <w:spacing w:before="0" w:beforeAutospacing="1" w:after="0" w:afterAutospacing="1" w:line="360" w:lineRule="atLeast"/>
        <w:ind w:left="2160" w:hanging="360"/>
      </w:pPr>
    </w:p>
    <w:p w14:paraId="66A4557A">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1729740"/>
            <wp:effectExtent l="0" t="0" r="5715" b="3810"/>
            <wp:docPr id="13" name="Image 1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5" descr="IMG_269"/>
                    <pic:cNvPicPr>
                      <a:picLocks noChangeAspect="1"/>
                    </pic:cNvPicPr>
                  </pic:nvPicPr>
                  <pic:blipFill>
                    <a:blip r:embed="rId17"/>
                    <a:stretch>
                      <a:fillRect/>
                    </a:stretch>
                  </pic:blipFill>
                  <pic:spPr>
                    <a:xfrm>
                      <a:off x="0" y="0"/>
                      <a:ext cx="5271135" cy="1729740"/>
                    </a:xfrm>
                    <a:prstGeom prst="rect">
                      <a:avLst/>
                    </a:prstGeom>
                    <a:noFill/>
                    <a:ln w="9525">
                      <a:noFill/>
                    </a:ln>
                  </pic:spPr>
                </pic:pic>
              </a:graphicData>
            </a:graphic>
          </wp:inline>
        </w:drawing>
      </w:r>
    </w:p>
    <w:p w14:paraId="5D36CDF5">
      <w:pPr>
        <w:keepNext w:val="0"/>
        <w:keepLines w:val="0"/>
        <w:widowControl/>
        <w:numPr>
          <w:ilvl w:val="0"/>
          <w:numId w:val="4"/>
        </w:numPr>
        <w:suppressLineNumbers w:val="0"/>
        <w:spacing w:before="0" w:beforeAutospacing="1" w:after="0" w:afterAutospacing="1" w:line="360" w:lineRule="atLeast"/>
        <w:ind w:left="2160" w:hanging="360"/>
      </w:pPr>
    </w:p>
    <w:p w14:paraId="4D99455D">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5F893D3">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9"/>
          <w:rFonts w:hint="default" w:ascii="Arial" w:hAnsi="Arial" w:eastAsia="Arial" w:cs="Arial"/>
          <w:b/>
          <w:bCs/>
          <w:i w:val="0"/>
          <w:iCs w:val="0"/>
          <w:caps w:val="0"/>
          <w:color w:val="0F141A"/>
          <w:spacing w:val="0"/>
          <w:sz w:val="24"/>
          <w:szCs w:val="24"/>
          <w:bdr w:val="none" w:color="auto" w:sz="0" w:space="0"/>
          <w:shd w:val="clear" w:fill="FFFFFF"/>
        </w:rPr>
        <w:t>Créer et analyser le chemin</w:t>
      </w:r>
      <w:r>
        <w:rPr>
          <w:rFonts w:hint="default" w:ascii="Arial" w:hAnsi="Arial" w:eastAsia="Arial" w:cs="Arial"/>
          <w:i w:val="0"/>
          <w:iCs w:val="0"/>
          <w:caps w:val="0"/>
          <w:color w:val="0F141A"/>
          <w:spacing w:val="0"/>
          <w:sz w:val="24"/>
          <w:szCs w:val="24"/>
          <w:bdr w:val="none" w:color="auto" w:sz="0" w:space="0"/>
          <w:shd w:val="clear" w:fill="FFFFFF"/>
        </w:rPr>
        <w:t>.</w:t>
      </w:r>
    </w:p>
    <w:p w14:paraId="3454F032">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4A51DEEC">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040" cy="1018540"/>
            <wp:effectExtent l="0" t="0" r="3810" b="10160"/>
            <wp:docPr id="15" name="Image 1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6" descr="IMG_270"/>
                    <pic:cNvPicPr>
                      <a:picLocks noChangeAspect="1"/>
                    </pic:cNvPicPr>
                  </pic:nvPicPr>
                  <pic:blipFill>
                    <a:blip r:embed="rId18"/>
                    <a:stretch>
                      <a:fillRect/>
                    </a:stretch>
                  </pic:blipFill>
                  <pic:spPr>
                    <a:xfrm>
                      <a:off x="0" y="0"/>
                      <a:ext cx="5273040" cy="1018540"/>
                    </a:xfrm>
                    <a:prstGeom prst="rect">
                      <a:avLst/>
                    </a:prstGeom>
                    <a:noFill/>
                    <a:ln w="9525">
                      <a:noFill/>
                    </a:ln>
                  </pic:spPr>
                </pic:pic>
              </a:graphicData>
            </a:graphic>
          </wp:inline>
        </w:drawing>
      </w:r>
    </w:p>
    <w:p w14:paraId="17AA890C">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23B929E">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031A17AD">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Indiquez le nom de la configuration du chemin, de la source du chemin, de la destination du chemin et du protocole à l’aide des valeurs de la table, puis cliquez sur le bouton </w:t>
      </w:r>
      <w:r>
        <w:rPr>
          <w:rStyle w:val="9"/>
          <w:rFonts w:hint="default" w:ascii="Arial" w:hAnsi="Arial" w:eastAsia="Arial" w:cs="Arial"/>
          <w:b/>
          <w:bCs/>
          <w:i w:val="0"/>
          <w:iCs w:val="0"/>
          <w:caps w:val="0"/>
          <w:color w:val="0F141A"/>
          <w:spacing w:val="0"/>
          <w:sz w:val="24"/>
          <w:szCs w:val="24"/>
          <w:bdr w:val="none" w:color="auto" w:sz="0" w:space="0"/>
          <w:shd w:val="clear" w:fill="FFFFFF"/>
        </w:rPr>
        <w:t>Créer et analyser le chemin</w:t>
      </w:r>
      <w:r>
        <w:rPr>
          <w:rFonts w:hint="default" w:ascii="Arial" w:hAnsi="Arial" w:eastAsia="Arial" w:cs="Arial"/>
          <w:i w:val="0"/>
          <w:iCs w:val="0"/>
          <w:caps w:val="0"/>
          <w:color w:val="0F141A"/>
          <w:spacing w:val="0"/>
          <w:sz w:val="24"/>
          <w:szCs w:val="24"/>
          <w:bdr w:val="none" w:color="auto" w:sz="0" w:space="0"/>
          <w:shd w:val="clear" w:fill="FFFFFF"/>
        </w:rPr>
        <w:t>.</w:t>
      </w:r>
    </w:p>
    <w:p w14:paraId="5A29D49B">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tbl>
      <w:tblPr>
        <w:tblW w:w="0" w:type="auto"/>
        <w:tblCellSpacing w:w="15" w:type="dxa"/>
        <w:tblInd w:w="720" w:type="dxa"/>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0"/>
        <w:gridCol w:w="2343"/>
      </w:tblGrid>
      <w:tr w14:paraId="3C1A2802">
        <w:tblPrEx>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bottom w:val="single" w:color="C6C6CD" w:sz="6" w:space="0"/>
            </w:tcBorders>
            <w:shd w:val="clear"/>
            <w:tcMar>
              <w:top w:w="150" w:type="dxa"/>
              <w:left w:w="300" w:type="dxa"/>
              <w:bottom w:w="150" w:type="dxa"/>
              <w:right w:w="300" w:type="dxa"/>
            </w:tcMar>
            <w:vAlign w:val="bottom"/>
          </w:tcPr>
          <w:p w14:paraId="48ACAD99">
            <w:pPr>
              <w:keepNext w:val="0"/>
              <w:keepLines w:val="0"/>
              <w:widowControl/>
              <w:suppressLineNumbers w:val="0"/>
              <w:jc w:val="center"/>
              <w:textAlignment w:val="bottom"/>
              <w:rPr>
                <w:b/>
                <w:bCs/>
              </w:rPr>
            </w:pPr>
            <w:r>
              <w:rPr>
                <w:rFonts w:ascii="SimSun" w:hAnsi="SimSun" w:eastAsia="SimSun" w:cs="SimSun"/>
                <w:b/>
                <w:bCs/>
                <w:kern w:val="0"/>
                <w:sz w:val="24"/>
                <w:szCs w:val="24"/>
                <w:bdr w:val="none" w:color="auto" w:sz="0" w:space="0"/>
                <w:lang w:val="en-US" w:eastAsia="zh-CN" w:bidi="ar"/>
              </w:rPr>
              <w:t>clé</w:t>
            </w:r>
          </w:p>
        </w:tc>
        <w:tc>
          <w:tcPr>
            <w:tcW w:w="0" w:type="auto"/>
            <w:tcBorders>
              <w:bottom w:val="single" w:color="C6C6CD" w:sz="6" w:space="0"/>
            </w:tcBorders>
            <w:shd w:val="clear"/>
            <w:tcMar>
              <w:top w:w="150" w:type="dxa"/>
              <w:left w:w="300" w:type="dxa"/>
              <w:bottom w:w="150" w:type="dxa"/>
              <w:right w:w="300" w:type="dxa"/>
            </w:tcMar>
            <w:vAlign w:val="bottom"/>
          </w:tcPr>
          <w:p w14:paraId="533F1479">
            <w:pPr>
              <w:keepNext w:val="0"/>
              <w:keepLines w:val="0"/>
              <w:widowControl/>
              <w:suppressLineNumbers w:val="0"/>
              <w:jc w:val="center"/>
              <w:textAlignment w:val="bottom"/>
              <w:rPr>
                <w:b/>
                <w:bCs/>
              </w:rPr>
            </w:pPr>
            <w:r>
              <w:rPr>
                <w:rFonts w:ascii="SimSun" w:hAnsi="SimSun" w:eastAsia="SimSun" w:cs="SimSun"/>
                <w:b/>
                <w:bCs/>
                <w:kern w:val="0"/>
                <w:sz w:val="24"/>
                <w:szCs w:val="24"/>
                <w:bdr w:val="none" w:color="auto" w:sz="0" w:space="0"/>
                <w:lang w:val="en-US" w:eastAsia="zh-CN" w:bidi="ar"/>
              </w:rPr>
              <w:t>valeur</w:t>
            </w:r>
          </w:p>
        </w:tc>
      </w:tr>
      <w:tr w14:paraId="30B34E1B">
        <w:tblPrEx>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150" w:type="dxa"/>
              <w:left w:w="300" w:type="dxa"/>
              <w:bottom w:w="150" w:type="dxa"/>
              <w:right w:w="300" w:type="dxa"/>
            </w:tcMar>
            <w:vAlign w:val="center"/>
          </w:tcPr>
          <w:p w14:paraId="381F9C40">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Balise nominative</w:t>
            </w:r>
          </w:p>
        </w:tc>
        <w:tc>
          <w:tcPr>
            <w:tcW w:w="0" w:type="auto"/>
            <w:shd w:val="clear"/>
            <w:tcMar>
              <w:top w:w="150" w:type="dxa"/>
              <w:left w:w="300" w:type="dxa"/>
              <w:bottom w:w="150" w:type="dxa"/>
              <w:right w:w="300" w:type="dxa"/>
            </w:tcMar>
            <w:vAlign w:val="center"/>
          </w:tcPr>
          <w:p w14:paraId="3F47670D">
            <w:pPr>
              <w:keepNext w:val="0"/>
              <w:keepLines w:val="0"/>
              <w:widowControl/>
              <w:suppressLineNumbers w:val="0"/>
              <w:jc w:val="left"/>
            </w:pPr>
            <w:r>
              <w:rPr>
                <w:rStyle w:val="8"/>
                <w:rFonts w:hint="default" w:ascii="Consolas" w:hAnsi="Consolas" w:eastAsia="Consolas" w:cs="Consolas"/>
                <w:color w:val="0F141A"/>
                <w:spacing w:val="0"/>
                <w:kern w:val="0"/>
                <w:sz w:val="18"/>
                <w:szCs w:val="18"/>
                <w:bdr w:val="none" w:color="auto" w:sz="0" w:space="0"/>
                <w:lang w:val="en-US" w:eastAsia="zh-CN" w:bidi="ar"/>
              </w:rPr>
              <w:t>VPC-Lab-RA</w:t>
            </w:r>
          </w:p>
        </w:tc>
      </w:tr>
      <w:tr w14:paraId="11BDA8A3">
        <w:tblPrEx>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150" w:type="dxa"/>
              <w:left w:w="300" w:type="dxa"/>
              <w:bottom w:w="150" w:type="dxa"/>
              <w:right w:w="300" w:type="dxa"/>
            </w:tcMar>
            <w:vAlign w:val="center"/>
          </w:tcPr>
          <w:p w14:paraId="56DB8308">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Source Type</w:t>
            </w:r>
          </w:p>
        </w:tc>
        <w:tc>
          <w:tcPr>
            <w:tcW w:w="0" w:type="auto"/>
            <w:shd w:val="clear"/>
            <w:tcMar>
              <w:top w:w="150" w:type="dxa"/>
              <w:left w:w="300" w:type="dxa"/>
              <w:bottom w:w="150" w:type="dxa"/>
              <w:right w:w="300" w:type="dxa"/>
            </w:tcMar>
            <w:vAlign w:val="center"/>
          </w:tcPr>
          <w:p w14:paraId="2305C90A">
            <w:pPr>
              <w:keepNext w:val="0"/>
              <w:keepLines w:val="0"/>
              <w:widowControl/>
              <w:suppressLineNumbers w:val="0"/>
              <w:jc w:val="left"/>
            </w:pPr>
            <w:r>
              <w:rPr>
                <w:rStyle w:val="8"/>
                <w:rFonts w:hint="default" w:ascii="Consolas" w:hAnsi="Consolas" w:eastAsia="Consolas" w:cs="Consolas"/>
                <w:color w:val="0F141A"/>
                <w:spacing w:val="0"/>
                <w:kern w:val="0"/>
                <w:sz w:val="18"/>
                <w:szCs w:val="18"/>
                <w:bdr w:val="none" w:color="auto" w:sz="0" w:space="0"/>
                <w:lang w:val="en-US" w:eastAsia="zh-CN" w:bidi="ar"/>
              </w:rPr>
              <w:t>Instances</w:t>
            </w:r>
          </w:p>
        </w:tc>
      </w:tr>
      <w:tr w14:paraId="35DEA93B">
        <w:tblPrEx>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150" w:type="dxa"/>
              <w:left w:w="300" w:type="dxa"/>
              <w:bottom w:w="150" w:type="dxa"/>
              <w:right w:w="300" w:type="dxa"/>
            </w:tcMar>
            <w:vAlign w:val="center"/>
          </w:tcPr>
          <w:p w14:paraId="2AE4C951">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Source</w:t>
            </w:r>
          </w:p>
        </w:tc>
        <w:tc>
          <w:tcPr>
            <w:tcW w:w="0" w:type="auto"/>
            <w:shd w:val="clear"/>
            <w:tcMar>
              <w:top w:w="150" w:type="dxa"/>
              <w:left w:w="300" w:type="dxa"/>
              <w:bottom w:w="150" w:type="dxa"/>
              <w:right w:w="300" w:type="dxa"/>
            </w:tcMar>
            <w:vAlign w:val="center"/>
          </w:tcPr>
          <w:p w14:paraId="727BEE7F">
            <w:pPr>
              <w:keepNext w:val="0"/>
              <w:keepLines w:val="0"/>
              <w:widowControl/>
              <w:suppressLineNumbers w:val="0"/>
              <w:jc w:val="left"/>
            </w:pPr>
            <w:r>
              <w:rPr>
                <w:rStyle w:val="8"/>
                <w:rFonts w:hint="default" w:ascii="Consolas" w:hAnsi="Consolas" w:eastAsia="Consolas" w:cs="Consolas"/>
                <w:color w:val="0F141A"/>
                <w:spacing w:val="0"/>
                <w:kern w:val="0"/>
                <w:sz w:val="18"/>
                <w:szCs w:val="18"/>
                <w:bdr w:val="none" w:color="auto" w:sz="0" w:space="0"/>
                <w:lang w:val="en-US" w:eastAsia="zh-CN" w:bidi="ar"/>
              </w:rPr>
              <w:t>EC2-2</w:t>
            </w:r>
          </w:p>
        </w:tc>
      </w:tr>
      <w:tr w14:paraId="46537EFF">
        <w:tblPrEx>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150" w:type="dxa"/>
              <w:left w:w="300" w:type="dxa"/>
              <w:bottom w:w="150" w:type="dxa"/>
              <w:right w:w="300" w:type="dxa"/>
            </w:tcMar>
            <w:vAlign w:val="center"/>
          </w:tcPr>
          <w:p w14:paraId="232F58A5">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Destination Type</w:t>
            </w:r>
          </w:p>
        </w:tc>
        <w:tc>
          <w:tcPr>
            <w:tcW w:w="0" w:type="auto"/>
            <w:shd w:val="clear"/>
            <w:tcMar>
              <w:top w:w="150" w:type="dxa"/>
              <w:left w:w="300" w:type="dxa"/>
              <w:bottom w:w="150" w:type="dxa"/>
              <w:right w:w="300" w:type="dxa"/>
            </w:tcMar>
            <w:vAlign w:val="center"/>
          </w:tcPr>
          <w:p w14:paraId="321A01A7">
            <w:pPr>
              <w:keepNext w:val="0"/>
              <w:keepLines w:val="0"/>
              <w:widowControl/>
              <w:suppressLineNumbers w:val="0"/>
              <w:jc w:val="left"/>
            </w:pPr>
            <w:r>
              <w:rPr>
                <w:rStyle w:val="8"/>
                <w:rFonts w:hint="default" w:ascii="Consolas" w:hAnsi="Consolas" w:eastAsia="Consolas" w:cs="Consolas"/>
                <w:color w:val="0F141A"/>
                <w:spacing w:val="0"/>
                <w:kern w:val="0"/>
                <w:sz w:val="18"/>
                <w:szCs w:val="18"/>
                <w:bdr w:val="none" w:color="auto" w:sz="0" w:space="0"/>
                <w:lang w:val="en-US" w:eastAsia="zh-CN" w:bidi="ar"/>
              </w:rPr>
              <w:t>Internet Gateways</w:t>
            </w:r>
          </w:p>
        </w:tc>
      </w:tr>
      <w:tr w14:paraId="5D6B9C65">
        <w:tblPrEx>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150" w:type="dxa"/>
              <w:left w:w="300" w:type="dxa"/>
              <w:bottom w:w="150" w:type="dxa"/>
              <w:right w:w="300" w:type="dxa"/>
            </w:tcMar>
            <w:vAlign w:val="center"/>
          </w:tcPr>
          <w:p w14:paraId="00F636D6">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Destination</w:t>
            </w:r>
          </w:p>
        </w:tc>
        <w:tc>
          <w:tcPr>
            <w:tcW w:w="0" w:type="auto"/>
            <w:shd w:val="clear"/>
            <w:tcMar>
              <w:top w:w="150" w:type="dxa"/>
              <w:left w:w="300" w:type="dxa"/>
              <w:bottom w:w="150" w:type="dxa"/>
              <w:right w:w="300" w:type="dxa"/>
            </w:tcMar>
            <w:vAlign w:val="center"/>
          </w:tcPr>
          <w:p w14:paraId="150DB202">
            <w:pPr>
              <w:keepNext w:val="0"/>
              <w:keepLines w:val="0"/>
              <w:widowControl/>
              <w:suppressLineNumbers w:val="0"/>
              <w:jc w:val="left"/>
            </w:pPr>
            <w:r>
              <w:rPr>
                <w:rStyle w:val="8"/>
                <w:rFonts w:hint="default" w:ascii="Consolas" w:hAnsi="Consolas" w:eastAsia="Consolas" w:cs="Consolas"/>
                <w:color w:val="0F141A"/>
                <w:spacing w:val="0"/>
                <w:kern w:val="0"/>
                <w:sz w:val="18"/>
                <w:szCs w:val="18"/>
                <w:bdr w:val="none" w:color="auto" w:sz="0" w:space="0"/>
                <w:lang w:val="en-US" w:eastAsia="zh-CN" w:bidi="ar"/>
              </w:rPr>
              <w:t>VPC-Lab-igw</w:t>
            </w:r>
          </w:p>
        </w:tc>
      </w:tr>
      <w:tr w14:paraId="218C8A41">
        <w:tblPrEx>
          <w:tblBorders>
            <w:top w:val="single" w:color="C6C6CD" w:sz="6" w:space="0"/>
            <w:left w:val="single" w:color="C6C6CD" w:sz="6" w:space="0"/>
            <w:bottom w:val="single" w:color="C6C6CD" w:sz="6" w:space="0"/>
            <w:right w:val="single" w:color="C6C6CD" w:sz="6"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150" w:type="dxa"/>
              <w:left w:w="300" w:type="dxa"/>
              <w:bottom w:w="150" w:type="dxa"/>
              <w:right w:w="300" w:type="dxa"/>
            </w:tcMar>
            <w:vAlign w:val="center"/>
          </w:tcPr>
          <w:p w14:paraId="18C245C0">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Protocole</w:t>
            </w:r>
          </w:p>
        </w:tc>
        <w:tc>
          <w:tcPr>
            <w:tcW w:w="0" w:type="auto"/>
            <w:shd w:val="clear"/>
            <w:tcMar>
              <w:top w:w="150" w:type="dxa"/>
              <w:left w:w="300" w:type="dxa"/>
              <w:bottom w:w="150" w:type="dxa"/>
              <w:right w:w="300" w:type="dxa"/>
            </w:tcMar>
            <w:vAlign w:val="center"/>
          </w:tcPr>
          <w:p w14:paraId="3D96FEEB">
            <w:pPr>
              <w:keepNext w:val="0"/>
              <w:keepLines w:val="0"/>
              <w:widowControl/>
              <w:suppressLineNumbers w:val="0"/>
              <w:jc w:val="left"/>
            </w:pPr>
            <w:r>
              <w:rPr>
                <w:rStyle w:val="8"/>
                <w:rFonts w:hint="default" w:ascii="Consolas" w:hAnsi="Consolas" w:eastAsia="Consolas" w:cs="Consolas"/>
                <w:color w:val="0F141A"/>
                <w:spacing w:val="0"/>
                <w:kern w:val="0"/>
                <w:sz w:val="18"/>
                <w:szCs w:val="18"/>
                <w:bdr w:val="none" w:color="auto" w:sz="0" w:space="0"/>
                <w:lang w:val="en-US" w:eastAsia="zh-CN" w:bidi="ar"/>
              </w:rPr>
              <w:t>TCP</w:t>
            </w:r>
          </w:p>
        </w:tc>
      </w:tr>
    </w:tbl>
    <w:p w14:paraId="3F4764DF">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4B81A02D">
      <w:pPr>
        <w:pStyle w:val="11"/>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L’analyse affichera </w:t>
      </w:r>
      <w:r>
        <w:rPr>
          <w:rStyle w:val="9"/>
          <w:rFonts w:hint="default" w:ascii="Arial" w:hAnsi="Arial" w:eastAsia="Arial" w:cs="Arial"/>
          <w:b/>
          <w:bCs/>
          <w:i w:val="0"/>
          <w:iCs w:val="0"/>
          <w:caps w:val="0"/>
          <w:color w:val="0F141A"/>
          <w:spacing w:val="0"/>
          <w:sz w:val="24"/>
          <w:szCs w:val="24"/>
          <w:bdr w:val="none" w:color="auto" w:sz="0" w:space="0"/>
          <w:shd w:val="clear" w:fill="FFFFFF"/>
        </w:rPr>
        <w:t>En attente</w:t>
      </w:r>
      <w:r>
        <w:rPr>
          <w:rFonts w:hint="default" w:ascii="Arial" w:hAnsi="Arial" w:eastAsia="Arial" w:cs="Arial"/>
          <w:i w:val="0"/>
          <w:iCs w:val="0"/>
          <w:caps w:val="0"/>
          <w:color w:val="0F141A"/>
          <w:spacing w:val="0"/>
          <w:sz w:val="24"/>
          <w:szCs w:val="24"/>
          <w:bdr w:val="none" w:color="auto" w:sz="0" w:space="0"/>
          <w:shd w:val="clear" w:fill="FFFFFF"/>
        </w:rPr>
        <w:t> et peut prendre quelques minutes. Cliquez sur le bouton d’actualisation.</w:t>
      </w:r>
    </w:p>
    <w:p w14:paraId="398E7C1C">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15670543">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2880" cy="2294255"/>
            <wp:effectExtent l="0" t="0" r="13970" b="10795"/>
            <wp:docPr id="16" name="Image 1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7" descr="IMG_271"/>
                    <pic:cNvPicPr>
                      <a:picLocks noChangeAspect="1"/>
                    </pic:cNvPicPr>
                  </pic:nvPicPr>
                  <pic:blipFill>
                    <a:blip r:embed="rId19"/>
                    <a:stretch>
                      <a:fillRect/>
                    </a:stretch>
                  </pic:blipFill>
                  <pic:spPr>
                    <a:xfrm>
                      <a:off x="0" y="0"/>
                      <a:ext cx="5262880" cy="2294255"/>
                    </a:xfrm>
                    <a:prstGeom prst="rect">
                      <a:avLst/>
                    </a:prstGeom>
                    <a:noFill/>
                    <a:ln w="9525">
                      <a:noFill/>
                    </a:ln>
                  </pic:spPr>
                </pic:pic>
              </a:graphicData>
            </a:graphic>
          </wp:inline>
        </w:drawing>
      </w:r>
    </w:p>
    <w:p w14:paraId="21D1F744">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6B4C9B4A">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AA94927">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Faites défiler vers le bas pour voir le résultat. Le rapport affiche les composants utilisés dans le chemin d’accès réseau pour que l’instance EC2 atteigne la passerelle Internet.</w:t>
      </w:r>
    </w:p>
    <w:p w14:paraId="2E013459">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2F738F7D">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8595" cy="4018280"/>
            <wp:effectExtent l="0" t="0" r="8255" b="1270"/>
            <wp:docPr id="2" name="Image 18"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8" descr="IMG_272"/>
                    <pic:cNvPicPr>
                      <a:picLocks noChangeAspect="1"/>
                    </pic:cNvPicPr>
                  </pic:nvPicPr>
                  <pic:blipFill>
                    <a:blip r:embed="rId20"/>
                    <a:stretch>
                      <a:fillRect/>
                    </a:stretch>
                  </pic:blipFill>
                  <pic:spPr>
                    <a:xfrm>
                      <a:off x="0" y="0"/>
                      <a:ext cx="5268595" cy="4018280"/>
                    </a:xfrm>
                    <a:prstGeom prst="rect">
                      <a:avLst/>
                    </a:prstGeom>
                    <a:noFill/>
                    <a:ln w="9525">
                      <a:noFill/>
                    </a:ln>
                  </pic:spPr>
                </pic:pic>
              </a:graphicData>
            </a:graphic>
          </wp:inline>
        </w:drawing>
      </w:r>
    </w:p>
    <w:p w14:paraId="368A7997">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13973F5D">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02F51E0E">
      <w:pPr>
        <w:pStyle w:val="11"/>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Pour obtenir un crédit supplémentaire, créez un scénario dans lequel l’instance </w:t>
      </w:r>
      <w:r>
        <w:rPr>
          <w:rStyle w:val="9"/>
          <w:rFonts w:hint="default" w:ascii="Arial" w:hAnsi="Arial" w:eastAsia="Arial" w:cs="Arial"/>
          <w:b/>
          <w:bCs/>
          <w:i w:val="0"/>
          <w:iCs w:val="0"/>
          <w:caps w:val="0"/>
          <w:color w:val="0F141A"/>
          <w:spacing w:val="0"/>
          <w:sz w:val="24"/>
          <w:szCs w:val="24"/>
          <w:bdr w:val="none" w:color="auto" w:sz="0" w:space="0"/>
          <w:shd w:val="clear" w:fill="FFFFFF"/>
        </w:rPr>
        <w:t>EC2-2</w:t>
      </w:r>
      <w:r>
        <w:rPr>
          <w:rFonts w:hint="default" w:ascii="Arial" w:hAnsi="Arial" w:eastAsia="Arial" w:cs="Arial"/>
          <w:i w:val="0"/>
          <w:iCs w:val="0"/>
          <w:caps w:val="0"/>
          <w:color w:val="0F141A"/>
          <w:spacing w:val="0"/>
          <w:sz w:val="24"/>
          <w:szCs w:val="24"/>
          <w:bdr w:val="none" w:color="auto" w:sz="0" w:space="0"/>
          <w:shd w:val="clear" w:fill="FFFFFF"/>
        </w:rPr>
        <w:t> </w:t>
      </w:r>
      <w:r>
        <w:rPr>
          <w:rStyle w:val="9"/>
          <w:rFonts w:hint="default" w:ascii="Arial" w:hAnsi="Arial" w:eastAsia="Arial" w:cs="Arial"/>
          <w:b/>
          <w:bCs/>
          <w:i w:val="0"/>
          <w:iCs w:val="0"/>
          <w:caps w:val="0"/>
          <w:color w:val="0F141A"/>
          <w:spacing w:val="0"/>
          <w:sz w:val="24"/>
          <w:szCs w:val="24"/>
          <w:bdr w:val="none" w:color="auto" w:sz="0" w:space="0"/>
          <w:shd w:val="clear" w:fill="FFFFFF"/>
        </w:rPr>
        <w:t>ne peut pas</w:t>
      </w:r>
      <w:r>
        <w:rPr>
          <w:rFonts w:hint="default" w:ascii="Arial" w:hAnsi="Arial" w:eastAsia="Arial" w:cs="Arial"/>
          <w:i w:val="0"/>
          <w:iCs w:val="0"/>
          <w:caps w:val="0"/>
          <w:color w:val="0F141A"/>
          <w:spacing w:val="0"/>
          <w:sz w:val="24"/>
          <w:szCs w:val="24"/>
          <w:bdr w:val="none" w:color="auto" w:sz="0" w:space="0"/>
          <w:shd w:val="clear" w:fill="FFFFFF"/>
        </w:rPr>
        <w:t> atteindre la passerelle Internet. Exécutez ensuite à nouveau l’analyseur d’accessibilité en cliquant sur le bouton </w:t>
      </w:r>
      <w:r>
        <w:rPr>
          <w:rStyle w:val="9"/>
          <w:rFonts w:hint="default" w:ascii="Arial" w:hAnsi="Arial" w:eastAsia="Arial" w:cs="Arial"/>
          <w:b/>
          <w:bCs/>
          <w:i w:val="0"/>
          <w:iCs w:val="0"/>
          <w:caps w:val="0"/>
          <w:color w:val="0F141A"/>
          <w:spacing w:val="0"/>
          <w:sz w:val="24"/>
          <w:szCs w:val="24"/>
          <w:bdr w:val="none" w:color="auto" w:sz="0" w:space="0"/>
          <w:shd w:val="clear" w:fill="FFFFFF"/>
        </w:rPr>
        <w:t>Analyser le chemin d’accès</w:t>
      </w:r>
      <w:r>
        <w:rPr>
          <w:rFonts w:hint="default" w:ascii="Arial" w:hAnsi="Arial" w:eastAsia="Arial" w:cs="Arial"/>
          <w:i w:val="0"/>
          <w:iCs w:val="0"/>
          <w:caps w:val="0"/>
          <w:color w:val="0F141A"/>
          <w:spacing w:val="0"/>
          <w:sz w:val="24"/>
          <w:szCs w:val="24"/>
          <w:bdr w:val="none" w:color="auto" w:sz="0" w:space="0"/>
          <w:shd w:val="clear" w:fill="FFFFFF"/>
        </w:rPr>
        <w:t> pour le même chemin d’accès créé à l’étape </w:t>
      </w:r>
      <w:r>
        <w:rPr>
          <w:rStyle w:val="9"/>
          <w:rFonts w:hint="default" w:ascii="Arial" w:hAnsi="Arial" w:eastAsia="Arial" w:cs="Arial"/>
          <w:b/>
          <w:bCs/>
          <w:i w:val="0"/>
          <w:iCs w:val="0"/>
          <w:caps w:val="0"/>
          <w:color w:val="0F141A"/>
          <w:spacing w:val="0"/>
          <w:sz w:val="24"/>
          <w:szCs w:val="24"/>
          <w:bdr w:val="none" w:color="auto" w:sz="0" w:space="0"/>
          <w:shd w:val="clear" w:fill="FFFFFF"/>
        </w:rPr>
        <w:t>3</w:t>
      </w:r>
      <w:r>
        <w:rPr>
          <w:rFonts w:hint="default" w:ascii="Arial" w:hAnsi="Arial" w:eastAsia="Arial" w:cs="Arial"/>
          <w:i w:val="0"/>
          <w:iCs w:val="0"/>
          <w:caps w:val="0"/>
          <w:color w:val="0F141A"/>
          <w:spacing w:val="0"/>
          <w:sz w:val="24"/>
          <w:szCs w:val="24"/>
          <w:bdr w:val="none" w:color="auto" w:sz="0" w:space="0"/>
          <w:shd w:val="clear" w:fill="FFFFFF"/>
        </w:rPr>
        <w:t>.</w:t>
      </w:r>
    </w:p>
    <w:p w14:paraId="561615F3">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68CDF952">
      <w:pPr>
        <w:pStyle w:val="11"/>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Vous trouverez ci-dessous un exemple de scénario </w:t>
      </w:r>
      <w:r>
        <w:rPr>
          <w:rStyle w:val="9"/>
          <w:rFonts w:hint="default" w:ascii="Arial" w:hAnsi="Arial" w:eastAsia="Arial" w:cs="Arial"/>
          <w:b/>
          <w:bCs/>
          <w:i w:val="0"/>
          <w:iCs w:val="0"/>
          <w:caps w:val="0"/>
          <w:color w:val="0F141A"/>
          <w:spacing w:val="0"/>
          <w:sz w:val="24"/>
          <w:szCs w:val="24"/>
          <w:bdr w:val="none" w:color="auto" w:sz="0" w:space="0"/>
          <w:shd w:val="clear" w:fill="FFFFFF"/>
        </w:rPr>
        <w:t>non accessible</w:t>
      </w:r>
      <w:r>
        <w:rPr>
          <w:rFonts w:hint="default" w:ascii="Arial" w:hAnsi="Arial" w:eastAsia="Arial" w:cs="Arial"/>
          <w:i w:val="0"/>
          <w:iCs w:val="0"/>
          <w:caps w:val="0"/>
          <w:color w:val="0F141A"/>
          <w:spacing w:val="0"/>
          <w:sz w:val="24"/>
          <w:szCs w:val="24"/>
          <w:bdr w:val="none" w:color="auto" w:sz="0" w:space="0"/>
          <w:shd w:val="clear" w:fill="FFFFFF"/>
        </w:rPr>
        <w:t>.</w:t>
      </w:r>
    </w:p>
    <w:p w14:paraId="4ACED11C">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3A9B66C8">
      <w:pPr>
        <w:pStyle w:val="11"/>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865" cy="4141470"/>
            <wp:effectExtent l="0" t="0" r="6985" b="11430"/>
            <wp:docPr id="18" name="Image 1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9" descr="IMG_273"/>
                    <pic:cNvPicPr>
                      <a:picLocks noChangeAspect="1"/>
                    </pic:cNvPicPr>
                  </pic:nvPicPr>
                  <pic:blipFill>
                    <a:blip r:embed="rId21"/>
                    <a:stretch>
                      <a:fillRect/>
                    </a:stretch>
                  </pic:blipFill>
                  <pic:spPr>
                    <a:xfrm>
                      <a:off x="0" y="0"/>
                      <a:ext cx="5269865" cy="4141470"/>
                    </a:xfrm>
                    <a:prstGeom prst="rect">
                      <a:avLst/>
                    </a:prstGeom>
                    <a:noFill/>
                    <a:ln w="9525">
                      <a:noFill/>
                    </a:ln>
                  </pic:spPr>
                </pic:pic>
              </a:graphicData>
            </a:graphic>
          </wp:inline>
        </w:drawing>
      </w:r>
    </w:p>
    <w:p w14:paraId="46BD8911">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33A699F9">
      <w:pPr>
        <w:pStyle w:val="11"/>
        <w:keepNext w:val="0"/>
        <w:keepLines w:val="0"/>
        <w:widowControl/>
        <w:suppressLineNumbers w:val="0"/>
        <w:spacing w:before="0" w:beforeAutospacing="0" w:after="0" w:afterAutospacing="0" w:line="300" w:lineRule="atLeast"/>
        <w:ind w:left="720"/>
      </w:pPr>
      <w:r>
        <w:rPr>
          <w:rStyle w:val="10"/>
          <w:rFonts w:hint="default" w:ascii="Arial" w:hAnsi="Arial" w:eastAsia="Arial" w:cs="Arial"/>
          <w:i w:val="0"/>
          <w:iCs w:val="0"/>
          <w:caps w:val="0"/>
          <w:color w:val="0F141A"/>
          <w:spacing w:val="0"/>
          <w:sz w:val="21"/>
          <w:szCs w:val="21"/>
          <w:bdr w:val="none" w:color="auto" w:sz="0" w:space="0"/>
          <w:shd w:val="clear" w:fill="F0FBFF"/>
        </w:rPr>
        <w:t>ASTUCE : en supprimant l’association explicite de table de routage pour le sous-réseau public C, le sous-réseau prend en charge la table de routage principale qui n’inclut pas de route 0.0.0.0/0. Ainsi, l’instance EC2-2 n’a plus de route vers la passerelle Internet.</w:t>
      </w:r>
    </w:p>
    <w:p w14:paraId="59D616F0">
      <w:pPr>
        <w:keepNext w:val="0"/>
        <w:keepLines w:val="0"/>
        <w:widowControl/>
        <w:numPr>
          <w:ilvl w:val="0"/>
          <w:numId w:val="4"/>
        </w:numPr>
        <w:suppressLineNumbers w:val="0"/>
        <w:pBdr>
          <w:top w:val="none" w:color="auto" w:sz="0" w:space="0"/>
        </w:pBdr>
        <w:spacing w:before="0" w:beforeAutospacing="1" w:after="0" w:afterAutospacing="1" w:line="360" w:lineRule="atLeast"/>
        <w:ind w:left="3600" w:hanging="360"/>
      </w:pPr>
    </w:p>
    <w:p w14:paraId="32DE3969">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"https://catalog.workshops.aws/general-immersionday/en-US/basic-modules/20-vpc/vpc/5-vpc"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FD45597">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"https://catalog.workshops.aws/general-immersionday/en-US/basic-modules/20-vpc/vpc/5-vpc" \l "learning-recap"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E15BA94">
      <w:pPr>
        <w:pStyle w:val="4"/>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7"/>
          <w:rFonts w:hint="default" w:ascii="Arial" w:hAnsi="Arial" w:eastAsia="Arial" w:cs="Arial"/>
          <w:b/>
          <w:bCs/>
          <w:i w:val="0"/>
          <w:iCs w:val="0"/>
          <w:caps w:val="0"/>
          <w:color w:val="0F141A"/>
          <w:spacing w:val="0"/>
          <w:sz w:val="27"/>
          <w:szCs w:val="27"/>
          <w:u w:val="none"/>
          <w:shd w:val="clear" w:fill="FFFFFF"/>
        </w:rPr>
        <w:t>Récapitulatif de l’apprentissage</w:t>
      </w:r>
    </w:p>
    <w:p w14:paraId="4947DB5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3E243DAB">
      <w:pPr>
        <w:pStyle w:val="11"/>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cette section, vous avez créé un Amazon VPC avec deux sous-réseaux publics dans deux zones de disponibilité pour la haute disponibilité et configuré le routage via un IGW et vos ressources locales au sein du VPC. Vous avez également implémenté la sécurité réseau en créant des groupes de sécurité avec des règles entrantes spécifiques pour le trafic SSH et ICMP. Après avoir déployé des instances Amazon Linux dans chaque sous-réseau, vous avez vérifié la connectivité à l’aide d’EC2 Instance Connect et utilisé AWS Reachability Analyzer pour valider et dépanner les chemins d’accès réseau entre les ressources.</w:t>
      </w:r>
    </w:p>
    <w:p w14:paraId="21205D76">
      <w:pPr>
        <w:pStyle w:val="11"/>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Grâce à des exercices pratiques, vous avez acquis une expérience pratique de la conception et de la mise en œuvre d’une architecture réseau résiliente qui sert de base à l’hébergement d’applications hautement disponibles dans AWS.</w:t>
      </w:r>
    </w:p>
    <w:p w14:paraId="740C1A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6B276"/>
    <w:multiLevelType w:val="multilevel"/>
    <w:tmpl w:val="8CA6B2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F02762C"/>
    <w:multiLevelType w:val="multilevel"/>
    <w:tmpl w:val="8F0276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83D675"/>
    <w:multiLevelType w:val="multilevel"/>
    <w:tmpl w:val="B783D6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D20F6179"/>
    <w:multiLevelType w:val="multilevel"/>
    <w:tmpl w:val="D20F61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92829"/>
    <w:rsid w:val="6EE92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character" w:styleId="7">
    <w:name w:val="Hyperlink"/>
    <w:uiPriority w:val="0"/>
    <w:rPr>
      <w:color w:val="0000FF"/>
      <w:u w:val="single"/>
    </w:rPr>
  </w:style>
  <w:style w:type="character" w:styleId="8">
    <w:name w:val="HTML Code"/>
    <w:uiPriority w:val="0"/>
    <w:rPr>
      <w:rFonts w:ascii="Courier New" w:hAnsi="Courier New" w:cs="Courier New"/>
      <w:sz w:val="20"/>
      <w:szCs w:val="20"/>
    </w:rPr>
  </w:style>
  <w:style w:type="character" w:styleId="9">
    <w:name w:val="Strong"/>
    <w:qFormat/>
    <w:uiPriority w:val="0"/>
    <w:rPr>
      <w:b/>
      <w:bCs/>
    </w:rPr>
  </w:style>
  <w:style w:type="character" w:styleId="10">
    <w:name w:val="Emphasis"/>
    <w:qFormat/>
    <w:uiPriority w:val="0"/>
    <w:rPr>
      <w:i/>
      <w:iCs/>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2025-10-30T22:05:00Z</dcterms:created>
  <dc:creator>Galilée.K</dc:creator>
  <cp:lastModifiedBy>Galilée.K</cp:lastModifiedBy>
  <dcterms:modified xsi:type="dcterms:W3CDTF">2025-10-30T22:25:36Z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BE0FB2F93796420585AD98B7F0E8BF1C_11</vt:lpwstr>
  </property>
</Properties>
</file>