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73826031" w:rsidR="00640A2D" w:rsidRDefault="00640A2D" w:rsidP="00640A2D">
      <w:pPr>
        <w:pStyle w:val="Heading1"/>
      </w:pPr>
      <w:bookmarkStart w:id="0" w:name="_Hlk498982105"/>
      <w:r>
        <w:t xml:space="preserve">C++ </w:t>
      </w:r>
      <w:r w:rsidR="00433934">
        <w:t>Fundamentals</w:t>
      </w:r>
      <w:r>
        <w:t xml:space="preserve">: Judge Assignment </w:t>
      </w:r>
      <w:r w:rsidR="005012AC">
        <w:t>2</w:t>
      </w:r>
      <w:r>
        <w:t xml:space="preserve"> (JA</w:t>
      </w:r>
      <w:r w:rsidR="005012AC">
        <w:t>2</w:t>
      </w:r>
      <w:r>
        <w:t>)</w:t>
      </w:r>
    </w:p>
    <w:bookmarkEnd w:id="0"/>
    <w:p w14:paraId="72F04137" w14:textId="77777777" w:rsidR="00A76247" w:rsidRDefault="00A76247" w:rsidP="00A76247">
      <w:r>
        <w:t xml:space="preserve">The following tasks should be submitted to the </w:t>
      </w:r>
      <w:proofErr w:type="spellStart"/>
      <w:r>
        <w:t>SoftUni</w:t>
      </w:r>
      <w:proofErr w:type="spellEnd"/>
      <w:r>
        <w:t xml:space="preserve"> Judge system, which will be open starting </w:t>
      </w:r>
      <w:r>
        <w:rPr>
          <w:b/>
        </w:rPr>
        <w:t>Saturday, 16 June 2018, 10:00</w:t>
      </w:r>
      <w:r>
        <w:t xml:space="preserve"> (in the morning) and will close on </w:t>
      </w:r>
      <w:r>
        <w:rPr>
          <w:b/>
        </w:rPr>
        <w:t>Sunday, 1 July 2018, 23:59</w:t>
      </w:r>
      <w:r>
        <w:t xml:space="preserve">. Submit your solutions here: </w:t>
      </w:r>
      <w:hyperlink r:id="rId8" w:history="1">
        <w:r>
          <w:rPr>
            <w:rStyle w:val="Hyperlink"/>
          </w:rPr>
          <w:t>https://judge.softuni.bg/Contests/Compete/Index/1068</w:t>
        </w:r>
        <w:r>
          <w:rPr>
            <w:rStyle w:val="Hyperlink"/>
          </w:rPr>
          <w:tab/>
        </w:r>
      </w:hyperlink>
      <w:r>
        <w:t xml:space="preserve">. </w:t>
      </w:r>
    </w:p>
    <w:p w14:paraId="0602DF02" w14:textId="77777777" w:rsidR="00A76247" w:rsidRDefault="00A76247" w:rsidP="00A76247">
      <w:r>
        <w:t>After the system closes, you will be able to “Practice” on the tasks – however the “Practice” results are NOT considered in the homework evaluation.</w:t>
      </w:r>
    </w:p>
    <w:p w14:paraId="3732054D" w14:textId="77777777" w:rsidR="00A76247" w:rsidRDefault="00A76247" w:rsidP="00A76247">
      <w:r>
        <w:t>For this assignment, the code for each task should be a single C++ file, the contents of which you copy-paste into the Judge system.</w:t>
      </w:r>
    </w:p>
    <w:p w14:paraId="15022FF2" w14:textId="77777777" w:rsidR="00A76247" w:rsidRDefault="00A76247" w:rsidP="00A76247">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0FF609A5" w14:textId="77777777" w:rsidR="00A76247" w:rsidRDefault="00A76247" w:rsidP="00A76247">
      <w:r>
        <w:t>You can use C++03 and C++11 features in your code.</w:t>
      </w:r>
    </w:p>
    <w:p w14:paraId="6CDCB14A" w14:textId="77777777" w:rsidR="00A76247" w:rsidRDefault="00A76247" w:rsidP="00A76247">
      <w:r>
        <w:t xml:space="preserve">Unless explicitly stated, any integer input fits into </w:t>
      </w:r>
      <w:r>
        <w:rPr>
          <w:rStyle w:val="CodeChar"/>
        </w:rPr>
        <w:t>int</w:t>
      </w:r>
      <w:r>
        <w:t xml:space="preserve"> and any floating-point input can be stored in </w:t>
      </w:r>
      <w:r>
        <w:rPr>
          <w:rStyle w:val="CodeChar"/>
        </w:rPr>
        <w:t>double</w:t>
      </w:r>
      <w:r>
        <w:t>.</w:t>
      </w:r>
    </w:p>
    <w:p w14:paraId="698A667B" w14:textId="77777777" w:rsidR="00A76247" w:rsidRDefault="00A76247" w:rsidP="00A76247">
      <w:r>
        <w:t>NOTE: the tasks here are NOT ordered by difficulty level.</w:t>
      </w:r>
    </w:p>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455CB9B6" w14:textId="3CE15355" w:rsidR="00BB48D8" w:rsidRDefault="00BB48D8" w:rsidP="00FE00FE">
      <w:pPr>
        <w:pStyle w:val="Heading2"/>
        <w:numPr>
          <w:ilvl w:val="0"/>
          <w:numId w:val="0"/>
        </w:numPr>
      </w:pPr>
      <w:r>
        <w:lastRenderedPageBreak/>
        <w:t xml:space="preserve">Task 2 – </w:t>
      </w:r>
      <w:r w:rsidR="0020159E">
        <w:t>Similarity</w:t>
      </w:r>
      <w:r>
        <w:t xml:space="preserve"> (JA2-Task-2-</w:t>
      </w:r>
      <w:r w:rsidR="0020159E">
        <w:t>Similarity</w:t>
      </w:r>
      <w:bookmarkStart w:id="1" w:name="_GoBack"/>
      <w:bookmarkEnd w:id="1"/>
      <w:r>
        <w:t>)</w:t>
      </w:r>
    </w:p>
    <w:p w14:paraId="1B43902B" w14:textId="77777777" w:rsidR="00E606A7" w:rsidRDefault="00BB48D8" w:rsidP="00BB48D8">
      <w:r>
        <w:t xml:space="preserve">We will consider two words – </w:t>
      </w:r>
      <w:r w:rsidRPr="005D7E26">
        <w:rPr>
          <w:rStyle w:val="CodeChar"/>
        </w:rPr>
        <w:t>W1</w:t>
      </w:r>
      <w:r>
        <w:t xml:space="preserve"> and </w:t>
      </w:r>
      <w:r w:rsidRPr="005D7E26">
        <w:rPr>
          <w:rStyle w:val="CodeChar"/>
        </w:rPr>
        <w:t>W2</w:t>
      </w:r>
      <w:r>
        <w:t xml:space="preserve"> – “similar” if</w:t>
      </w:r>
      <w:r w:rsidR="00E606A7">
        <w:t>:</w:t>
      </w:r>
    </w:p>
    <w:p w14:paraId="00AE326A" w14:textId="77777777" w:rsidR="00E606A7" w:rsidRDefault="00BB48D8" w:rsidP="00E606A7">
      <w:pPr>
        <w:pStyle w:val="ListParagraph"/>
        <w:numPr>
          <w:ilvl w:val="0"/>
          <w:numId w:val="41"/>
        </w:numPr>
      </w:pPr>
      <w:r>
        <w:t>they have the same length</w:t>
      </w:r>
    </w:p>
    <w:p w14:paraId="4AE15B8E" w14:textId="77777777" w:rsidR="00E606A7" w:rsidRDefault="00E606A7" w:rsidP="00E606A7">
      <w:pPr>
        <w:pStyle w:val="ListParagraph"/>
        <w:numPr>
          <w:ilvl w:val="0"/>
          <w:numId w:val="41"/>
        </w:numPr>
      </w:pPr>
      <w:r>
        <w:t xml:space="preserve">they </w:t>
      </w:r>
      <w:r w:rsidR="00BB48D8">
        <w:t>start with the same letter</w:t>
      </w:r>
    </w:p>
    <w:p w14:paraId="114D448D" w14:textId="696B0D12" w:rsidR="00BB48D8" w:rsidRDefault="00BB48D8" w:rsidP="00E606A7">
      <w:pPr>
        <w:pStyle w:val="ListParagraph"/>
        <w:numPr>
          <w:ilvl w:val="0"/>
          <w:numId w:val="41"/>
        </w:numPr>
      </w:pPr>
      <w:r>
        <w:t xml:space="preserve">a minimum percentage – P – of their letters match (a letter in </w:t>
      </w:r>
      <w:r w:rsidRPr="005D7E26">
        <w:rPr>
          <w:rStyle w:val="CodeChar"/>
        </w:rPr>
        <w:t>W1</w:t>
      </w:r>
      <w:r>
        <w:t xml:space="preserve"> matches a letter in </w:t>
      </w:r>
      <w:r w:rsidRPr="005D7E26">
        <w:rPr>
          <w:rStyle w:val="CodeChar"/>
        </w:rPr>
        <w:t>W2</w:t>
      </w:r>
      <w:r>
        <w:t xml:space="preserve"> if the two letters are the same symbol and are at the same position in both words).</w:t>
      </w:r>
    </w:p>
    <w:p w14:paraId="5C4B88FF" w14:textId="77777777" w:rsidR="00BB48D8" w:rsidRDefault="00BB48D8" w:rsidP="00BB48D8">
      <w:r>
        <w:t xml:space="preserve">For example, if </w:t>
      </w:r>
      <w:r w:rsidRPr="001C6DBE">
        <w:rPr>
          <w:rStyle w:val="CodeChar"/>
        </w:rPr>
        <w:t>W1 = “kittens”</w:t>
      </w:r>
      <w:r>
        <w:t xml:space="preserve"> and </w:t>
      </w:r>
      <w:r w:rsidRPr="001C6DBE">
        <w:rPr>
          <w:rStyle w:val="CodeChar"/>
        </w:rPr>
        <w:t>W2 = “kidding”</w:t>
      </w:r>
      <w:r>
        <w:t xml:space="preserve">, the matching letters would be </w:t>
      </w:r>
      <w:r w:rsidRPr="001C6DBE">
        <w:rPr>
          <w:rStyle w:val="CodeChar"/>
        </w:rPr>
        <w:t>k</w:t>
      </w:r>
      <w:r>
        <w:t xml:space="preserve">, </w:t>
      </w:r>
      <w:r w:rsidRPr="001C6DBE">
        <w:rPr>
          <w:rStyle w:val="CodeChar"/>
        </w:rPr>
        <w:t>i</w:t>
      </w:r>
      <w:r>
        <w:t xml:space="preserve">, and </w:t>
      </w:r>
      <w:r w:rsidRPr="001C6DBE">
        <w:rPr>
          <w:rStyle w:val="CodeChar"/>
        </w:rPr>
        <w:t>n</w:t>
      </w:r>
      <w:r>
        <w:t xml:space="preserve">. That gives us </w:t>
      </w:r>
      <w:r w:rsidRPr="001C6DBE">
        <w:rPr>
          <w:rStyle w:val="CodeChar"/>
        </w:rPr>
        <w:t>3</w:t>
      </w:r>
      <w:r>
        <w:t xml:space="preserve"> matching letters out of </w:t>
      </w:r>
      <w:r w:rsidRPr="001C6DBE">
        <w:rPr>
          <w:rStyle w:val="CodeChar"/>
        </w:rPr>
        <w:t>7</w:t>
      </w:r>
      <w:r>
        <w:t xml:space="preserve"> letters, which is about </w:t>
      </w:r>
      <w:r w:rsidRPr="001C6DBE">
        <w:rPr>
          <w:rStyle w:val="CodeChar"/>
        </w:rPr>
        <w:t>42.8%</w:t>
      </w:r>
      <w:r>
        <w:t xml:space="preserve"> of the letters. If </w:t>
      </w:r>
      <w:r w:rsidRPr="001C6DBE">
        <w:rPr>
          <w:rStyle w:val="CodeChar"/>
        </w:rPr>
        <w:t>P = 40</w:t>
      </w:r>
      <w:r>
        <w:t xml:space="preserve">, then we would say the words match. If </w:t>
      </w:r>
      <w:r w:rsidRPr="001C6DBE">
        <w:rPr>
          <w:rStyle w:val="CodeChar"/>
        </w:rPr>
        <w:t>P = 43</w:t>
      </w:r>
      <w:r>
        <w:t>, we would say the words don’t match.</w:t>
      </w:r>
    </w:p>
    <w:p w14:paraId="58D38C2E" w14:textId="77777777" w:rsidR="00BB48D8" w:rsidRDefault="00BB48D8" w:rsidP="00BB48D8">
      <w:r>
        <w:t>A word is any uninterrupted sequence of lowercase English letters (</w:t>
      </w:r>
      <w:r w:rsidRPr="001D3AAD">
        <w:rPr>
          <w:rStyle w:val="CodeChar"/>
        </w:rPr>
        <w:t>a-z</w:t>
      </w:r>
      <w:r>
        <w:t>). So, punctuation or spaces surround a word from both “sides” (unless the word is at the start and/or end of the text).</w:t>
      </w:r>
    </w:p>
    <w:p w14:paraId="46B5AFFB" w14:textId="77777777" w:rsidR="00BB48D8" w:rsidRDefault="00BB48D8" w:rsidP="00BB48D8">
      <w:r>
        <w:t xml:space="preserve">Write a program, which reads a line of lowercase text </w:t>
      </w:r>
      <w:r w:rsidRPr="005753B4">
        <w:rPr>
          <w:rStyle w:val="CodeChar"/>
        </w:rPr>
        <w:t>T</w:t>
      </w:r>
      <w:r>
        <w:t xml:space="preserve"> (letters and punctuation, but no numbers), a lowercase word </w:t>
      </w:r>
      <w:r w:rsidRPr="005753B4">
        <w:rPr>
          <w:rStyle w:val="CodeChar"/>
        </w:rPr>
        <w:t>W</w:t>
      </w:r>
      <w:r>
        <w:t xml:space="preserve"> (letters only) and an integer number </w:t>
      </w:r>
      <w:r w:rsidRPr="005753B4">
        <w:rPr>
          <w:rStyle w:val="CodeChar"/>
        </w:rPr>
        <w:t>P</w:t>
      </w:r>
      <w:r>
        <w:t xml:space="preserve"> and prints out how many words </w:t>
      </w:r>
      <w:proofErr w:type="gramStart"/>
      <w:r>
        <w:t>similar to</w:t>
      </w:r>
      <w:proofErr w:type="gramEnd"/>
      <w:r>
        <w:t xml:space="preserve"> </w:t>
      </w:r>
      <w:r w:rsidRPr="005753B4">
        <w:rPr>
          <w:rStyle w:val="CodeChar"/>
        </w:rPr>
        <w:t>W</w:t>
      </w:r>
      <w:r>
        <w:t xml:space="preserve"> there are in the text.</w:t>
      </w:r>
    </w:p>
    <w:p w14:paraId="432CFFE8" w14:textId="77777777" w:rsidR="00BB48D8" w:rsidRDefault="00BB48D8" w:rsidP="00BB48D8">
      <w:pPr>
        <w:pStyle w:val="Heading3"/>
      </w:pPr>
      <w:r>
        <w:t>Input</w:t>
      </w:r>
    </w:p>
    <w:p w14:paraId="30624B50" w14:textId="55D761E4" w:rsidR="00BB48D8" w:rsidRDefault="00E255AA" w:rsidP="00BB48D8">
      <w:r>
        <w:t>The first line will contain t</w:t>
      </w:r>
      <w:r w:rsidR="00BB48D8">
        <w:t xml:space="preserve">he text </w:t>
      </w:r>
      <w:r w:rsidR="00BB48D8" w:rsidRPr="001D3AAD">
        <w:rPr>
          <w:rStyle w:val="CodeChar"/>
        </w:rPr>
        <w:t>T</w:t>
      </w:r>
      <w:r w:rsidR="00BB48D8">
        <w:t>, containing lowercase English letters (</w:t>
      </w:r>
      <w:r w:rsidR="00BB48D8" w:rsidRPr="001D3AAD">
        <w:rPr>
          <w:rStyle w:val="CodeChar"/>
        </w:rPr>
        <w:t>a-z</w:t>
      </w:r>
      <w:r w:rsidR="00BB48D8">
        <w:t xml:space="preserve">) and punctuation </w:t>
      </w:r>
      <w:proofErr w:type="gramStart"/>
      <w:r w:rsidR="00BB48D8">
        <w:t>(</w:t>
      </w:r>
      <w:r w:rsidR="00BB48D8" w:rsidRPr="001D3AAD">
        <w:rPr>
          <w:rStyle w:val="CodeChar"/>
        </w:rPr>
        <w:t>.,;</w:t>
      </w:r>
      <w:proofErr w:type="gramEnd"/>
      <w:r w:rsidR="00BB48D8" w:rsidRPr="001D3AAD">
        <w:rPr>
          <w:rStyle w:val="CodeChar"/>
        </w:rPr>
        <w:t>!?</w:t>
      </w:r>
      <w:r w:rsidR="00BB48D8">
        <w:t xml:space="preserve"> and space)</w:t>
      </w:r>
      <w:r>
        <w:t>.</w:t>
      </w:r>
    </w:p>
    <w:p w14:paraId="45F00258" w14:textId="77777777" w:rsidR="00BB48D8" w:rsidRDefault="00BB48D8" w:rsidP="00BB48D8">
      <w:r>
        <w:t xml:space="preserve">The second line of input will contain a single word </w:t>
      </w:r>
      <w:r w:rsidRPr="001D3AAD">
        <w:rPr>
          <w:rStyle w:val="CodeChar"/>
        </w:rPr>
        <w:t>W</w:t>
      </w:r>
      <w:r>
        <w:t>, containing only lowercase English letters (</w:t>
      </w:r>
      <w:r w:rsidRPr="001D3AAD">
        <w:rPr>
          <w:rStyle w:val="CodeChar"/>
        </w:rPr>
        <w:t>a-z</w:t>
      </w:r>
      <w:r>
        <w:t xml:space="preserve">), followed by a single space and the integer </w:t>
      </w:r>
      <w:r w:rsidRPr="001D3AAD">
        <w:rPr>
          <w:rStyle w:val="CodeChar"/>
        </w:rPr>
        <w:t>P</w:t>
      </w:r>
      <w:r>
        <w:t>.</w:t>
      </w:r>
    </w:p>
    <w:p w14:paraId="2396D259" w14:textId="77777777" w:rsidR="00BB48D8" w:rsidRDefault="00BB48D8" w:rsidP="00BB48D8">
      <w:pPr>
        <w:pStyle w:val="Heading3"/>
      </w:pPr>
      <w:r>
        <w:t>Output</w:t>
      </w:r>
    </w:p>
    <w:p w14:paraId="6C1054C8" w14:textId="7093F877" w:rsidR="00BB48D8" w:rsidRPr="001D3AAD" w:rsidRDefault="00BB48D8" w:rsidP="00BB48D8">
      <w:r>
        <w:t xml:space="preserve">A single line containing an integer number – the number of words </w:t>
      </w:r>
      <w:proofErr w:type="gramStart"/>
      <w:r>
        <w:t>similar to</w:t>
      </w:r>
      <w:proofErr w:type="gramEnd"/>
      <w:r>
        <w:t xml:space="preserve"> </w:t>
      </w:r>
      <w:proofErr w:type="spellStart"/>
      <w:r w:rsidRPr="001D3AAD">
        <w:rPr>
          <w:rStyle w:val="CodeChar"/>
        </w:rPr>
        <w:t>W</w:t>
      </w:r>
      <w:r>
        <w:t xml:space="preserve"> in</w:t>
      </w:r>
      <w:proofErr w:type="spellEnd"/>
      <w:r>
        <w:t xml:space="preserve"> the text </w:t>
      </w:r>
      <w:r w:rsidRPr="001D3AAD">
        <w:rPr>
          <w:rStyle w:val="CodeChar"/>
        </w:rPr>
        <w:t>T</w:t>
      </w:r>
      <w:r w:rsidR="00E24FCB" w:rsidRPr="00E24FCB">
        <w:t>.</w:t>
      </w:r>
    </w:p>
    <w:p w14:paraId="49915C31" w14:textId="77777777" w:rsidR="00BB48D8" w:rsidRDefault="00BB48D8" w:rsidP="00BB48D8">
      <w:pPr>
        <w:pStyle w:val="Heading3"/>
      </w:pPr>
      <w:r>
        <w:t>Restrictions</w:t>
      </w:r>
    </w:p>
    <w:p w14:paraId="79325D61" w14:textId="4232DC26" w:rsidR="00BB48D8" w:rsidRDefault="00BB48D8" w:rsidP="00BB48D8">
      <w:r>
        <w:t xml:space="preserve">The text </w:t>
      </w:r>
      <w:r w:rsidRPr="001D3AAD">
        <w:rPr>
          <w:rStyle w:val="CodeChar"/>
        </w:rPr>
        <w:t>T</w:t>
      </w:r>
      <w:r>
        <w:t xml:space="preserve"> will be no longer than </w:t>
      </w:r>
      <w:r w:rsidRPr="001D3AAD">
        <w:rPr>
          <w:rStyle w:val="CodeChar"/>
        </w:rPr>
        <w:t>500</w:t>
      </w:r>
      <w:r>
        <w:t xml:space="preserve"> symbols and no shorter than </w:t>
      </w:r>
      <w:r w:rsidRPr="001D3AAD">
        <w:rPr>
          <w:rStyle w:val="CodeChar"/>
        </w:rPr>
        <w:t>1</w:t>
      </w:r>
      <w:r>
        <w:t xml:space="preserve"> symbol.</w:t>
      </w:r>
      <w:r w:rsidR="00515F0A">
        <w:t xml:space="preserve"> </w:t>
      </w:r>
      <w:r>
        <w:t xml:space="preserve">The word </w:t>
      </w:r>
      <w:r w:rsidRPr="001D3AAD">
        <w:rPr>
          <w:rStyle w:val="CodeChar"/>
        </w:rPr>
        <w:t>W</w:t>
      </w:r>
      <w:r>
        <w:t xml:space="preserve"> will be no longer than </w:t>
      </w:r>
      <w:r w:rsidRPr="001D3AAD">
        <w:rPr>
          <w:rStyle w:val="CodeChar"/>
        </w:rPr>
        <w:t>30</w:t>
      </w:r>
      <w:r>
        <w:t xml:space="preserve"> symbols and no shorter than </w:t>
      </w:r>
      <w:r w:rsidRPr="001D3AAD">
        <w:rPr>
          <w:rStyle w:val="CodeChar"/>
        </w:rPr>
        <w:t>1</w:t>
      </w:r>
      <w:r>
        <w:t xml:space="preserve"> symbol.</w:t>
      </w:r>
      <w:r w:rsidR="00515F0A">
        <w:t xml:space="preserve"> </w:t>
      </w:r>
      <w:r w:rsidRPr="001D3AAD">
        <w:rPr>
          <w:rStyle w:val="CodeChar"/>
        </w:rPr>
        <w:t>P</w:t>
      </w:r>
      <w:r>
        <w:t xml:space="preserve"> will be between </w:t>
      </w:r>
      <w:r w:rsidRPr="001D3AAD">
        <w:rPr>
          <w:rStyle w:val="CodeChar"/>
        </w:rPr>
        <w:t>1</w:t>
      </w:r>
      <w:r>
        <w:t xml:space="preserve"> and </w:t>
      </w:r>
      <w:r w:rsidRPr="001D3AAD">
        <w:rPr>
          <w:rStyle w:val="CodeChar"/>
        </w:rPr>
        <w:t>100</w:t>
      </w:r>
      <w:r>
        <w:t>, inclusive.</w:t>
      </w:r>
    </w:p>
    <w:p w14:paraId="1C3545A1" w14:textId="77777777" w:rsidR="00BB48D8" w:rsidRDefault="00BB48D8" w:rsidP="00BB48D8">
      <w:r>
        <w:t xml:space="preserve">The total running time of your program should be no more than </w:t>
      </w:r>
      <w:r w:rsidRPr="001D3AAD">
        <w:rPr>
          <w:rStyle w:val="CodeChar"/>
        </w:rPr>
        <w:t>0.1s</w:t>
      </w:r>
    </w:p>
    <w:p w14:paraId="42BD00D6" w14:textId="1A1FD085" w:rsidR="00BB48D8" w:rsidRPr="001D3AAD" w:rsidRDefault="00BB48D8" w:rsidP="00BB48D8">
      <w:r>
        <w:t xml:space="preserve">The total memory allowed for use by your program is </w:t>
      </w:r>
      <w:r w:rsidR="00515F0A">
        <w:rPr>
          <w:rStyle w:val="CodeChar"/>
        </w:rPr>
        <w:t>16</w:t>
      </w:r>
      <w:r w:rsidRPr="001D3AAD">
        <w:rPr>
          <w:rStyle w:val="CodeChar"/>
        </w:rPr>
        <w:t>MB</w:t>
      </w:r>
    </w:p>
    <w:p w14:paraId="67D5F94A" w14:textId="77777777" w:rsidR="00BB48D8" w:rsidRPr="001C6DBE" w:rsidRDefault="00BB48D8" w:rsidP="00BB48D8">
      <w:pPr>
        <w:pStyle w:val="Heading3"/>
      </w:pPr>
      <w:r>
        <w:t>Example I/O</w:t>
      </w:r>
    </w:p>
    <w:tbl>
      <w:tblPr>
        <w:tblStyle w:val="GridTable6Colorful"/>
        <w:tblW w:w="0" w:type="auto"/>
        <w:tblLook w:val="0620" w:firstRow="1" w:lastRow="0" w:firstColumn="0" w:lastColumn="0" w:noHBand="1" w:noVBand="1"/>
      </w:tblPr>
      <w:tblGrid>
        <w:gridCol w:w="3020"/>
        <w:gridCol w:w="3021"/>
      </w:tblGrid>
      <w:tr w:rsidR="00BB48D8" w14:paraId="00C3929F" w14:textId="77777777" w:rsidTr="00E33E34">
        <w:trPr>
          <w:cnfStyle w:val="100000000000" w:firstRow="1" w:lastRow="0" w:firstColumn="0" w:lastColumn="0" w:oddVBand="0" w:evenVBand="0" w:oddHBand="0" w:evenHBand="0" w:firstRowFirstColumn="0" w:firstRowLastColumn="0" w:lastRowFirstColumn="0" w:lastRowLastColumn="0"/>
        </w:trPr>
        <w:tc>
          <w:tcPr>
            <w:tcW w:w="3020" w:type="dxa"/>
          </w:tcPr>
          <w:p w14:paraId="16C98D23" w14:textId="77777777" w:rsidR="00BB48D8" w:rsidRPr="00D56E04" w:rsidRDefault="00BB48D8" w:rsidP="00E33E34">
            <w:pPr>
              <w:rPr>
                <w:lang w:val="en-US"/>
              </w:rPr>
            </w:pPr>
            <w:r>
              <w:rPr>
                <w:lang w:val="en-US"/>
              </w:rPr>
              <w:t>Example Input</w:t>
            </w:r>
          </w:p>
        </w:tc>
        <w:tc>
          <w:tcPr>
            <w:tcW w:w="3021" w:type="dxa"/>
          </w:tcPr>
          <w:p w14:paraId="4D3837DA" w14:textId="77777777" w:rsidR="00BB48D8" w:rsidRPr="00D56E04" w:rsidRDefault="00BB48D8" w:rsidP="00E33E34">
            <w:pPr>
              <w:rPr>
                <w:lang w:val="en-US"/>
              </w:rPr>
            </w:pPr>
            <w:r>
              <w:rPr>
                <w:lang w:val="en-US"/>
              </w:rPr>
              <w:t>Expected Output</w:t>
            </w:r>
          </w:p>
        </w:tc>
      </w:tr>
      <w:tr w:rsidR="00BB48D8" w14:paraId="339BE4C5" w14:textId="77777777" w:rsidTr="00E33E34">
        <w:tc>
          <w:tcPr>
            <w:tcW w:w="3020" w:type="dxa"/>
          </w:tcPr>
          <w:p w14:paraId="69DC8ADE" w14:textId="77777777" w:rsidR="00BB48D8" w:rsidRPr="003820AA" w:rsidRDefault="00BB48D8" w:rsidP="00E33E34">
            <w:pPr>
              <w:pStyle w:val="Code"/>
              <w:tabs>
                <w:tab w:val="right" w:pos="2804"/>
              </w:tabs>
              <w:rPr>
                <w:b w:val="0"/>
              </w:rPr>
            </w:pPr>
            <w:r w:rsidRPr="003820AA">
              <w:rPr>
                <w:b w:val="0"/>
              </w:rPr>
              <w:t>kittens,kidding.</w:t>
            </w:r>
          </w:p>
          <w:p w14:paraId="4CC84DD3" w14:textId="77777777" w:rsidR="00BB48D8" w:rsidRPr="003820AA" w:rsidRDefault="00BB48D8" w:rsidP="00E33E34">
            <w:pPr>
              <w:pStyle w:val="Code"/>
              <w:tabs>
                <w:tab w:val="right" w:pos="2804"/>
              </w:tabs>
              <w:rPr>
                <w:b w:val="0"/>
              </w:rPr>
            </w:pPr>
            <w:r w:rsidRPr="003820AA">
              <w:rPr>
                <w:b w:val="0"/>
              </w:rPr>
              <w:t>kittenz 40</w:t>
            </w:r>
          </w:p>
        </w:tc>
        <w:tc>
          <w:tcPr>
            <w:tcW w:w="3021" w:type="dxa"/>
          </w:tcPr>
          <w:p w14:paraId="3B5E8187" w14:textId="77777777" w:rsidR="00BB48D8" w:rsidRPr="003820AA" w:rsidRDefault="00BB48D8" w:rsidP="00E33E34">
            <w:pPr>
              <w:pStyle w:val="Code"/>
              <w:rPr>
                <w:b w:val="0"/>
              </w:rPr>
            </w:pPr>
            <w:r w:rsidRPr="003820AA">
              <w:rPr>
                <w:b w:val="0"/>
              </w:rPr>
              <w:t>2</w:t>
            </w:r>
          </w:p>
        </w:tc>
      </w:tr>
      <w:tr w:rsidR="00BB48D8" w14:paraId="56493C72" w14:textId="77777777" w:rsidTr="00E33E34">
        <w:tc>
          <w:tcPr>
            <w:tcW w:w="3020" w:type="dxa"/>
          </w:tcPr>
          <w:p w14:paraId="7EA43367" w14:textId="77777777" w:rsidR="00BB48D8" w:rsidRPr="003820AA" w:rsidRDefault="00BB48D8" w:rsidP="00E33E34">
            <w:pPr>
              <w:pStyle w:val="Code"/>
              <w:rPr>
                <w:b w:val="0"/>
              </w:rPr>
            </w:pPr>
            <w:r w:rsidRPr="003820AA">
              <w:rPr>
                <w:b w:val="0"/>
              </w:rPr>
              <w:t>abcd</w:t>
            </w:r>
          </w:p>
          <w:p w14:paraId="7C54EE73" w14:textId="77777777" w:rsidR="00BB48D8" w:rsidRPr="003820AA" w:rsidRDefault="00BB48D8" w:rsidP="00E33E34">
            <w:pPr>
              <w:pStyle w:val="Code"/>
              <w:rPr>
                <w:b w:val="0"/>
              </w:rPr>
            </w:pPr>
            <w:r w:rsidRPr="003820AA">
              <w:rPr>
                <w:b w:val="0"/>
              </w:rPr>
              <w:t>dcba 1</w:t>
            </w:r>
          </w:p>
        </w:tc>
        <w:tc>
          <w:tcPr>
            <w:tcW w:w="3021" w:type="dxa"/>
          </w:tcPr>
          <w:p w14:paraId="614CB1AE" w14:textId="77777777" w:rsidR="00BB48D8" w:rsidRPr="003820AA" w:rsidRDefault="00BB48D8" w:rsidP="00E33E34">
            <w:pPr>
              <w:pStyle w:val="Code"/>
              <w:rPr>
                <w:b w:val="0"/>
              </w:rPr>
            </w:pPr>
            <w:r w:rsidRPr="003820AA">
              <w:rPr>
                <w:b w:val="0"/>
              </w:rPr>
              <w:t>0</w:t>
            </w:r>
          </w:p>
        </w:tc>
      </w:tr>
      <w:tr w:rsidR="00BB48D8" w14:paraId="5CB2DA1E" w14:textId="77777777" w:rsidTr="00E33E34">
        <w:tc>
          <w:tcPr>
            <w:tcW w:w="3020" w:type="dxa"/>
          </w:tcPr>
          <w:p w14:paraId="52A0D241" w14:textId="77777777" w:rsidR="00BB48D8" w:rsidRPr="003820AA" w:rsidRDefault="00BB48D8" w:rsidP="00E33E34">
            <w:pPr>
              <w:pStyle w:val="Code"/>
              <w:rPr>
                <w:b w:val="0"/>
              </w:rPr>
            </w:pPr>
            <w:r w:rsidRPr="003820AA">
              <w:rPr>
                <w:b w:val="0"/>
              </w:rPr>
              <w:t>aaaa aabb abbb baaa</w:t>
            </w:r>
          </w:p>
          <w:p w14:paraId="7EAEF694" w14:textId="77777777" w:rsidR="00BB48D8" w:rsidRPr="003820AA" w:rsidRDefault="00BB48D8" w:rsidP="00E33E34">
            <w:pPr>
              <w:pStyle w:val="Code"/>
              <w:rPr>
                <w:b w:val="0"/>
              </w:rPr>
            </w:pPr>
            <w:r w:rsidRPr="003820AA">
              <w:rPr>
                <w:b w:val="0"/>
              </w:rPr>
              <w:t>aaaa 50</w:t>
            </w:r>
          </w:p>
        </w:tc>
        <w:tc>
          <w:tcPr>
            <w:tcW w:w="3021" w:type="dxa"/>
          </w:tcPr>
          <w:p w14:paraId="19368C58" w14:textId="77777777" w:rsidR="00BB48D8" w:rsidRPr="003820AA" w:rsidRDefault="00BB48D8" w:rsidP="00E33E34">
            <w:pPr>
              <w:pStyle w:val="Code"/>
              <w:rPr>
                <w:b w:val="0"/>
              </w:rPr>
            </w:pPr>
            <w:r w:rsidRPr="003820AA">
              <w:rPr>
                <w:b w:val="0"/>
              </w:rPr>
              <w:t>2</w:t>
            </w:r>
          </w:p>
        </w:tc>
      </w:tr>
      <w:tr w:rsidR="00BB48D8" w14:paraId="4834F821" w14:textId="77777777" w:rsidTr="00E33E34">
        <w:tc>
          <w:tcPr>
            <w:tcW w:w="3020" w:type="dxa"/>
          </w:tcPr>
          <w:p w14:paraId="54669C0C" w14:textId="77777777" w:rsidR="00BB48D8" w:rsidRPr="003820AA" w:rsidRDefault="00BB48D8" w:rsidP="00E33E34">
            <w:pPr>
              <w:pStyle w:val="Code"/>
              <w:rPr>
                <w:b w:val="0"/>
              </w:rPr>
            </w:pPr>
            <w:r w:rsidRPr="003820AA">
              <w:rPr>
                <w:b w:val="0"/>
              </w:rPr>
              <w:t>aaaa</w:t>
            </w:r>
          </w:p>
          <w:p w14:paraId="7F7D4874" w14:textId="77777777" w:rsidR="00BB48D8" w:rsidRPr="003820AA" w:rsidRDefault="00BB48D8" w:rsidP="00E33E34">
            <w:pPr>
              <w:pStyle w:val="Code"/>
              <w:rPr>
                <w:b w:val="0"/>
              </w:rPr>
            </w:pPr>
            <w:r w:rsidRPr="003820AA">
              <w:rPr>
                <w:b w:val="0"/>
              </w:rPr>
              <w:t>aa 1</w:t>
            </w:r>
          </w:p>
        </w:tc>
        <w:tc>
          <w:tcPr>
            <w:tcW w:w="3021" w:type="dxa"/>
          </w:tcPr>
          <w:p w14:paraId="04519104" w14:textId="77777777" w:rsidR="00BB48D8" w:rsidRPr="003820AA" w:rsidRDefault="00BB48D8" w:rsidP="00E33E34">
            <w:pPr>
              <w:pStyle w:val="Code"/>
              <w:rPr>
                <w:b w:val="0"/>
              </w:rPr>
            </w:pPr>
            <w:r w:rsidRPr="003820AA">
              <w:rPr>
                <w:b w:val="0"/>
              </w:rPr>
              <w:t>0</w:t>
            </w:r>
          </w:p>
        </w:tc>
      </w:tr>
    </w:tbl>
    <w:p w14:paraId="3C84D43E" w14:textId="7471B160" w:rsidR="0057138C" w:rsidRPr="00640A2D" w:rsidRDefault="0057138C" w:rsidP="00E255AA">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285BA" w14:textId="77777777" w:rsidR="00B82372" w:rsidRDefault="00B82372" w:rsidP="008068A2">
      <w:pPr>
        <w:spacing w:after="0" w:line="240" w:lineRule="auto"/>
      </w:pPr>
      <w:r>
        <w:separator/>
      </w:r>
    </w:p>
  </w:endnote>
  <w:endnote w:type="continuationSeparator" w:id="0">
    <w:p w14:paraId="109A2EBA" w14:textId="77777777" w:rsidR="00B82372" w:rsidRDefault="00B823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1C64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77F93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34A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34A0">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77F93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34A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34A0">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B65C7" w14:textId="77777777" w:rsidR="00B82372" w:rsidRDefault="00B82372" w:rsidP="008068A2">
      <w:pPr>
        <w:spacing w:after="0" w:line="240" w:lineRule="auto"/>
      </w:pPr>
      <w:r>
        <w:separator/>
      </w:r>
    </w:p>
  </w:footnote>
  <w:footnote w:type="continuationSeparator" w:id="0">
    <w:p w14:paraId="565D2C3E" w14:textId="77777777" w:rsidR="00B82372" w:rsidRDefault="00B823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0579"/>
    <w:multiLevelType w:val="hybridMultilevel"/>
    <w:tmpl w:val="58064BD8"/>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8"/>
  </w:num>
  <w:num w:numId="30">
    <w:abstractNumId w:val="20"/>
  </w:num>
  <w:num w:numId="31">
    <w:abstractNumId w:val="11"/>
  </w:num>
  <w:num w:numId="32">
    <w:abstractNumId w:val="32"/>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3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96BF2"/>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159E"/>
    <w:rsid w:val="00201C43"/>
    <w:rsid w:val="00202683"/>
    <w:rsid w:val="002134A0"/>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6719C"/>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12AC"/>
    <w:rsid w:val="00503820"/>
    <w:rsid w:val="005054C7"/>
    <w:rsid w:val="00507F81"/>
    <w:rsid w:val="00515F0A"/>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8271C"/>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B657E"/>
    <w:rsid w:val="007C2C37"/>
    <w:rsid w:val="007C3E81"/>
    <w:rsid w:val="007C42AC"/>
    <w:rsid w:val="007D742F"/>
    <w:rsid w:val="007E0960"/>
    <w:rsid w:val="007E4E4F"/>
    <w:rsid w:val="007F04BF"/>
    <w:rsid w:val="007F177C"/>
    <w:rsid w:val="007F5F65"/>
    <w:rsid w:val="00801502"/>
    <w:rsid w:val="008063E1"/>
    <w:rsid w:val="008068A2"/>
    <w:rsid w:val="008105A0"/>
    <w:rsid w:val="00821FEF"/>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76247"/>
    <w:rsid w:val="00A847D3"/>
    <w:rsid w:val="00AA3772"/>
    <w:rsid w:val="00AB106E"/>
    <w:rsid w:val="00AB2224"/>
    <w:rsid w:val="00AC36D6"/>
    <w:rsid w:val="00AC60FE"/>
    <w:rsid w:val="00AC77AD"/>
    <w:rsid w:val="00AD061C"/>
    <w:rsid w:val="00AD3214"/>
    <w:rsid w:val="00AE05D3"/>
    <w:rsid w:val="00AE355A"/>
    <w:rsid w:val="00B148DD"/>
    <w:rsid w:val="00B2472A"/>
    <w:rsid w:val="00B567F6"/>
    <w:rsid w:val="00B56DF3"/>
    <w:rsid w:val="00B57A5C"/>
    <w:rsid w:val="00B6185B"/>
    <w:rsid w:val="00B638EB"/>
    <w:rsid w:val="00B63DED"/>
    <w:rsid w:val="00B753E7"/>
    <w:rsid w:val="00B82372"/>
    <w:rsid w:val="00B86AF3"/>
    <w:rsid w:val="00B9309B"/>
    <w:rsid w:val="00BA1F40"/>
    <w:rsid w:val="00BA4820"/>
    <w:rsid w:val="00BB05FA"/>
    <w:rsid w:val="00BB48D8"/>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4FCB"/>
    <w:rsid w:val="00E255AA"/>
    <w:rsid w:val="00E25811"/>
    <w:rsid w:val="00E32F85"/>
    <w:rsid w:val="00E36FD8"/>
    <w:rsid w:val="00E37380"/>
    <w:rsid w:val="00E465C4"/>
    <w:rsid w:val="00E606A7"/>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13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4EEE5-EAFD-43CF-B205-F47789EC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27</cp:revision>
  <cp:lastPrinted>2017-12-07T19:28:00Z</cp:lastPrinted>
  <dcterms:created xsi:type="dcterms:W3CDTF">2016-05-21T08:57:00Z</dcterms:created>
  <dcterms:modified xsi:type="dcterms:W3CDTF">2018-06-10T12:43:00Z</dcterms:modified>
  <cp:category>programming, education, software engineering, software development</cp:category>
</cp:coreProperties>
</file>