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227500" w:rsidRDefault="00227500"/>
        <w:tbl>
          <w:tblPr>
            <w:tblpPr w:leftFromText="187" w:rightFromText="187" w:bottomFromText="720" w:horzAnchor="page" w:tblpXSpec="center" w:tblpYSpec="bottom"/>
            <w:tblW w:w="4643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10029"/>
          </w:tblGrid>
          <w:tr w:rsidR="00227500" w:rsidRPr="00B37A86" w:rsidTr="00BE152D">
            <w:tc>
              <w:tcPr>
                <w:tcW w:w="9360" w:type="dxa"/>
              </w:tcPr>
              <w:sdt>
                <w:sdtPr>
                  <w:rPr>
                    <w:sz w:val="96"/>
                    <w:lang w:val="fr-FR"/>
                  </w:rPr>
                  <w:alias w:val="Title"/>
                  <w:id w:val="-308007970"/>
                  <w:placeholder>
                    <w:docPart w:val="60E9DC9967BB43B2AFCB1D521AAD03F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27500" w:rsidRPr="00B37A86" w:rsidRDefault="00B37A86" w:rsidP="00B37A86">
                    <w:pPr>
                      <w:pStyle w:val="Title"/>
                      <w:rPr>
                        <w:sz w:val="96"/>
                        <w:lang w:val="fr-FR"/>
                      </w:rPr>
                    </w:pPr>
                    <w:r>
                      <w:rPr>
                        <w:sz w:val="96"/>
                        <w:lang w:val="fr-FR"/>
                      </w:rPr>
                      <w:t>Génération de T</w:t>
                    </w:r>
                    <w:r w:rsidRPr="00875525">
                      <w:rPr>
                        <w:sz w:val="96"/>
                        <w:lang w:val="fr-FR"/>
                      </w:rPr>
                      <w:t>rajectoire</w:t>
                    </w:r>
                    <w:r>
                      <w:rPr>
                        <w:sz w:val="96"/>
                        <w:lang w:val="fr-FR"/>
                      </w:rPr>
                      <w:t xml:space="preserve"> via</w:t>
                    </w:r>
                    <w:r w:rsidRPr="00B37A86">
                      <w:rPr>
                        <w:sz w:val="96"/>
                        <w:lang w:val="fr-FR"/>
                      </w:rPr>
                      <w:t xml:space="preserve"> Mo</w:t>
                    </w:r>
                    <w:r>
                      <w:rPr>
                        <w:sz w:val="96"/>
                        <w:lang w:val="fr-FR"/>
                      </w:rPr>
                      <w:t>délisation C</w:t>
                    </w:r>
                    <w:r w:rsidRPr="00B37A86">
                      <w:rPr>
                        <w:sz w:val="96"/>
                        <w:lang w:val="fr-FR"/>
                      </w:rPr>
                      <w:t>inématique d’</w:t>
                    </w:r>
                    <w:r>
                      <w:rPr>
                        <w:sz w:val="96"/>
                        <w:lang w:val="fr-FR"/>
                      </w:rPr>
                      <w:t>un B</w:t>
                    </w:r>
                    <w:r w:rsidRPr="00B37A86">
                      <w:rPr>
                        <w:sz w:val="96"/>
                        <w:lang w:val="fr-FR"/>
                      </w:rPr>
                      <w:t xml:space="preserve">ras </w:t>
                    </w:r>
                    <w:r>
                      <w:rPr>
                        <w:sz w:val="96"/>
                        <w:lang w:val="fr-FR"/>
                      </w:rPr>
                      <w:t>A</w:t>
                    </w:r>
                    <w:r w:rsidRPr="00B37A86">
                      <w:rPr>
                        <w:sz w:val="96"/>
                        <w:lang w:val="fr-FR"/>
                      </w:rPr>
                      <w:t xml:space="preserve">rticulé </w:t>
                    </w:r>
                    <w:r>
                      <w:rPr>
                        <w:sz w:val="96"/>
                        <w:lang w:val="fr-FR"/>
                      </w:rPr>
                      <w:t xml:space="preserve">5DOF. </w:t>
                    </w:r>
                  </w:p>
                </w:sdtContent>
              </w:sdt>
            </w:tc>
          </w:tr>
          <w:tr w:rsidR="00227500" w:rsidRPr="00B37A86" w:rsidTr="00BE152D">
            <w:tc>
              <w:tcPr>
                <w:tcW w:w="9360" w:type="dxa"/>
                <w:vAlign w:val="bottom"/>
              </w:tcPr>
              <w:sdt>
                <w:sdtPr>
                  <w:rPr>
                    <w:sz w:val="28"/>
                    <w:szCs w:val="28"/>
                    <w:lang w:val="fr-FR"/>
                  </w:rPr>
                  <w:alias w:val="Subtitle"/>
                  <w:id w:val="758173203"/>
                  <w:placeholder>
                    <w:docPart w:val="B195D3DE498747BB8E9F41E26CAA055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27500" w:rsidRPr="00B37A86" w:rsidRDefault="00B37A86">
                    <w:pPr>
                      <w:pStyle w:val="Subtitle"/>
                      <w:jc w:val="center"/>
                      <w:rPr>
                        <w:sz w:val="36"/>
                        <w:szCs w:val="36"/>
                        <w:lang w:val="fr-FR"/>
                      </w:rPr>
                    </w:pPr>
                    <w:r w:rsidRPr="00B37A86">
                      <w:rPr>
                        <w:sz w:val="28"/>
                        <w:szCs w:val="28"/>
                        <w:lang w:val="fr-FR"/>
                      </w:rPr>
                      <w:t>Mini-Projet pour M2 Automatique</w:t>
                    </w:r>
                    <w:r>
                      <w:rPr>
                        <w:sz w:val="28"/>
                        <w:szCs w:val="28"/>
                        <w:lang w:val="fr-FR"/>
                      </w:rPr>
                      <w:t xml:space="preserve"> et I</w:t>
                    </w:r>
                    <w:r w:rsidRPr="00B37A86">
                      <w:rPr>
                        <w:sz w:val="28"/>
                        <w:szCs w:val="28"/>
                        <w:lang w:val="fr-FR"/>
                      </w:rPr>
                      <w:t xml:space="preserve">nformatique </w:t>
                    </w:r>
                    <w:r>
                      <w:rPr>
                        <w:sz w:val="28"/>
                        <w:szCs w:val="28"/>
                        <w:lang w:val="fr-FR"/>
                      </w:rPr>
                      <w:t>I</w:t>
                    </w:r>
                    <w:r w:rsidRPr="00B37A86">
                      <w:rPr>
                        <w:sz w:val="28"/>
                        <w:szCs w:val="28"/>
                        <w:lang w:val="fr-FR"/>
                      </w:rPr>
                      <w:t>ndustrielle</w:t>
                    </w:r>
                  </w:p>
                </w:sdtContent>
              </w:sdt>
            </w:tc>
          </w:tr>
          <w:tr w:rsidR="00227500" w:rsidRPr="00B37A86" w:rsidTr="00BE152D">
            <w:tc>
              <w:tcPr>
                <w:tcW w:w="9360" w:type="dxa"/>
                <w:vAlign w:val="bottom"/>
              </w:tcPr>
              <w:p w:rsidR="00227500" w:rsidRPr="00B37A86" w:rsidRDefault="00227500">
                <w:pPr>
                  <w:rPr>
                    <w:lang w:val="fr-FR"/>
                  </w:rPr>
                </w:pPr>
              </w:p>
            </w:tc>
          </w:tr>
          <w:tr w:rsidR="00227500" w:rsidRPr="0032317C" w:rsidTr="00BE152D">
            <w:tc>
              <w:tcPr>
                <w:tcW w:w="9360" w:type="dxa"/>
                <w:vAlign w:val="bottom"/>
              </w:tcPr>
              <w:sdt>
                <w:sdtPr>
                  <w:rPr>
                    <w:lang w:val="fr-FR"/>
                  </w:rPr>
                  <w:alias w:val="Abstract"/>
                  <w:id w:val="553592755"/>
                  <w:placeholder>
                    <w:docPart w:val="AA494AC16D6045F1A3A12ED0CC471A98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227500" w:rsidRPr="0032317C" w:rsidRDefault="0032317C">
                    <w:pPr>
                      <w:jc w:val="center"/>
                      <w:rPr>
                        <w:lang w:val="fr-FR"/>
                      </w:rPr>
                    </w:pPr>
                    <w:r w:rsidRPr="0032317C">
                      <w:rPr>
                        <w:lang w:val="fr-FR"/>
                      </w:rPr>
                      <w:t>Utilisant le mod</w:t>
                    </w:r>
                    <w:r>
                      <w:rPr>
                        <w:lang w:val="fr-FR"/>
                      </w:rPr>
                      <w:t>è</w:t>
                    </w:r>
                    <w:r w:rsidRPr="0032317C">
                      <w:rPr>
                        <w:lang w:val="fr-FR"/>
                      </w:rPr>
                      <w:t xml:space="preserve">le cinématique du robot on cherche à </w:t>
                    </w:r>
                    <w:proofErr w:type="spellStart"/>
                    <w:r w:rsidRPr="0032317C">
                      <w:rPr>
                        <w:lang w:val="fr-FR"/>
                      </w:rPr>
                      <w:t>voir</w:t>
                    </w:r>
                    <w:r w:rsidR="00B82A9D">
                      <w:rPr>
                        <w:lang w:val="fr-FR"/>
                      </w:rPr>
                      <w:t>e</w:t>
                    </w:r>
                    <w:proofErr w:type="spellEnd"/>
                    <w:r w:rsidRPr="0032317C">
                      <w:rPr>
                        <w:lang w:val="fr-FR"/>
                      </w:rPr>
                      <w:t xml:space="preserve"> quelle sont les problèm</w:t>
                    </w:r>
                    <w:r>
                      <w:rPr>
                        <w:lang w:val="fr-FR"/>
                      </w:rPr>
                      <w:t>e</w:t>
                    </w:r>
                    <w:r w:rsidRPr="0032317C">
                      <w:rPr>
                        <w:lang w:val="fr-FR"/>
                      </w:rPr>
                      <w:t>s qui vont oppos</w:t>
                    </w:r>
                    <w:r>
                      <w:rPr>
                        <w:lang w:val="fr-FR"/>
                      </w:rPr>
                      <w:t>er</w:t>
                    </w:r>
                    <w:r w:rsidRPr="0032317C">
                      <w:rPr>
                        <w:lang w:val="fr-FR"/>
                      </w:rPr>
                      <w:t xml:space="preserve"> la </w:t>
                    </w:r>
                    <w:r>
                      <w:rPr>
                        <w:lang w:val="fr-FR"/>
                      </w:rPr>
                      <w:t>géné</w:t>
                    </w:r>
                    <w:r w:rsidRPr="0032317C">
                      <w:rPr>
                        <w:lang w:val="fr-FR"/>
                      </w:rPr>
                      <w:t>ration d’une trajectoire rectiligne dans le cas de ce bras 5 DOF.</w:t>
                    </w:r>
                  </w:p>
                </w:sdtContent>
              </w:sdt>
            </w:tc>
          </w:tr>
          <w:tr w:rsidR="00227500" w:rsidRPr="0032317C" w:rsidTr="00BE152D">
            <w:tc>
              <w:tcPr>
                <w:tcW w:w="9360" w:type="dxa"/>
                <w:vAlign w:val="bottom"/>
              </w:tcPr>
              <w:p w:rsidR="00227500" w:rsidRPr="0032317C" w:rsidRDefault="00227500">
                <w:pPr>
                  <w:jc w:val="center"/>
                  <w:rPr>
                    <w:lang w:val="fr-FR"/>
                  </w:rPr>
                </w:pPr>
              </w:p>
            </w:tc>
          </w:tr>
        </w:tbl>
        <w:p w:rsidR="00227500" w:rsidRDefault="008A622A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32317C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:lang w:val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lang w:val="fr-FR"/>
        </w:rPr>
        <w:alias w:val="Title"/>
        <w:id w:val="598529223"/>
        <w:placeholder>
          <w:docPart w:val="60E9DC9967BB43B2AFCB1D521AAD03F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227500" w:rsidRPr="00B37A86" w:rsidRDefault="00B37A86">
          <w:pPr>
            <w:pStyle w:val="Title"/>
            <w:rPr>
              <w:lang w:val="fr-FR"/>
            </w:rPr>
          </w:pPr>
          <w:r w:rsidRPr="00B37A86">
            <w:rPr>
              <w:lang w:val="fr-FR"/>
            </w:rPr>
            <w:t xml:space="preserve">Génération de Trajectoire via Modélisation Cinématique d’un Bras Articulé 5DOF. </w:t>
          </w:r>
        </w:p>
      </w:sdtContent>
    </w:sdt>
    <w:p w:rsidR="00227500" w:rsidRPr="00B37A86" w:rsidRDefault="008A622A">
      <w:pPr>
        <w:pStyle w:val="Subtitle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0" locked="0" layoutInCell="1" allowOverlap="1" wp14:editId="1366F14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20240" cy="8229600"/>
                <wp:effectExtent l="0" t="0" r="0" b="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2296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22A" w:rsidRDefault="008A622A">
                            <w:pPr>
                              <w:pStyle w:val="Heading1"/>
                              <w:jc w:val="center"/>
                              <w:rPr>
                                <w:color w:val="2F5897" w:themeColor="text2"/>
                              </w:rPr>
                            </w:pPr>
                            <w:bookmarkStart w:id="0" w:name="_Toc472888634"/>
                            <w:r>
                              <w:rPr>
                                <w:color w:val="2F5897" w:themeColor="text2"/>
                              </w:rPr>
                              <w:t>5DOF</w:t>
                            </w:r>
                            <w:bookmarkEnd w:id="0"/>
                          </w:p>
                          <w:p w:rsidR="008A622A" w:rsidRDefault="008A622A">
                            <w:pPr>
                              <w:spacing w:after="100"/>
                              <w:jc w:val="center"/>
                              <w:rPr>
                                <w:color w:val="6076B4" w:themeColor="accent1"/>
                              </w:rPr>
                            </w:pP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  <w:r>
                              <w:rPr>
                                <w:color w:val="6076B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6076B4" w:themeColor="accent1"/>
                              </w:rPr>
                              <w:sym w:font="Symbol" w:char="F0B7"/>
                            </w:r>
                          </w:p>
                          <w:p w:rsidR="008A622A" w:rsidRPr="00BE152D" w:rsidRDefault="008A622A" w:rsidP="00BE152D">
                            <w:pPr>
                              <w:rPr>
                                <w:color w:val="2F5897" w:themeColor="text2"/>
                                <w:lang w:val="fr-FR"/>
                              </w:rPr>
                            </w:pPr>
                            <w:r w:rsidRPr="00BE152D">
                              <w:rPr>
                                <w:color w:val="2F5897" w:themeColor="text2"/>
                                <w:lang w:val="fr-FR"/>
                              </w:rPr>
                              <w:t xml:space="preserve">Abréviation pour 5 </w:t>
                            </w:r>
                            <w:r w:rsidR="0032317C" w:rsidRPr="00BE152D">
                              <w:rPr>
                                <w:color w:val="2F5897" w:themeColor="text2"/>
                                <w:lang w:val="fr-FR"/>
                              </w:rPr>
                              <w:t>degrés</w:t>
                            </w:r>
                            <w:r w:rsidRPr="00BE152D">
                              <w:rPr>
                                <w:color w:val="2F5897" w:themeColor="text2"/>
                                <w:lang w:val="fr-FR"/>
                              </w:rPr>
                              <w:t xml:space="preserve"> de liberté, </w:t>
                            </w:r>
                            <w:r w:rsidR="00B82A9D">
                              <w:rPr>
                                <w:color w:val="2F5897" w:themeColor="text2"/>
                                <w:lang w:val="fr-FR"/>
                              </w:rPr>
                              <w:t>en liaison avec</w:t>
                            </w:r>
                            <w:r w:rsidRPr="00BE152D">
                              <w:rPr>
                                <w:color w:val="2F5897" w:themeColor="text2"/>
                                <w:lang w:val="fr-FR"/>
                              </w:rPr>
                              <w:t xml:space="preserve"> le nombre des articulations</w:t>
                            </w:r>
                            <w:r w:rsidR="00B82A9D">
                              <w:rPr>
                                <w:color w:val="2F5897" w:themeColor="text2"/>
                                <w:lang w:val="fr-FR"/>
                              </w:rPr>
                              <w:t> : dans ce cas</w:t>
                            </w:r>
                            <w:r w:rsidRPr="00BE152D">
                              <w:rPr>
                                <w:color w:val="2F5897" w:themeColor="text2"/>
                                <w:lang w:val="fr-FR"/>
                              </w:rPr>
                              <w:t xml:space="preserve"> rotoide</w:t>
                            </w:r>
                            <w:r w:rsidR="00B82A9D">
                              <w:rPr>
                                <w:color w:val="2F5897" w:themeColor="text2"/>
                                <w:lang w:val="fr-FR"/>
                              </w:rPr>
                              <w:t> :</w:t>
                            </w:r>
                            <w:r w:rsidRPr="00BE152D">
                              <w:rPr>
                                <w:color w:val="2F5897" w:themeColor="text2"/>
                                <w:lang w:val="fr-FR"/>
                              </w:rPr>
                              <w:t xml:space="preserve"> que possède le bras articulé.</w:t>
                            </w:r>
                          </w:p>
                          <w:p w:rsidR="008A622A" w:rsidRPr="00BE152D" w:rsidRDefault="008A622A" w:rsidP="00BE152D">
                            <w:pPr>
                              <w:rPr>
                                <w:color w:val="2F5897" w:themeColor="text2"/>
                                <w:lang w:val="fr-FR"/>
                              </w:rPr>
                            </w:pPr>
                            <w:r>
                              <w:rPr>
                                <w:color w:val="2F5897" w:themeColor="text2"/>
                                <w:lang w:val="fr-FR"/>
                              </w:rPr>
                              <w:t xml:space="preserve">Ces articulations </w:t>
                            </w:r>
                            <w:r w:rsidR="00B82A9D">
                              <w:rPr>
                                <w:color w:val="2F5897" w:themeColor="text2"/>
                                <w:lang w:val="fr-FR"/>
                              </w:rPr>
                              <w:t>représentées par</w:t>
                            </w:r>
                            <w:r>
                              <w:rPr>
                                <w:color w:val="2F5897" w:themeColor="text2"/>
                                <w:lang w:val="fr-FR"/>
                              </w:rPr>
                              <w:t xml:space="preserve"> des variables articulaires que composent l’espace articulaire 5-dimensionnel du manipulateur.</w:t>
                            </w:r>
                          </w:p>
                          <w:p w:rsidR="008A622A" w:rsidRPr="00BE152D" w:rsidRDefault="008A622A">
                            <w:pPr>
                              <w:rPr>
                                <w:color w:val="2F5897" w:themeColor="text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0" rIns="18288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2" o:spid="_x0000_s1026" style="position:absolute;margin-left:100pt;margin-top:0;width:151.2pt;height:9in;z-index:251659264;visibility:visible;mso-wrap-style:square;mso-width-percent:300;mso-height-percent:1000;mso-wrap-distance-left:21.6pt;mso-wrap-distance-top:0;mso-wrap-distance-right:9pt;mso-wrap-distance-bottom:0;mso-position-horizontal:right;mso-position-horizontal-relative:margin;mso-position-vertical:center;mso-position-vertical-relative:margin;mso-width-percent:30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" fillcolor="#e4e9ef [3214]" stroked="f" strokeweight="2.25pt">
                <v:fill opacity="55769f"/>
                <v:textbox inset="14.4pt,36pt,14.4pt,10.8pt">
                  <w:txbxContent>
                    <w:p w:rsidR="008A622A" w:rsidRDefault="008A622A">
                      <w:pPr>
                        <w:pStyle w:val="Heading1"/>
                        <w:jc w:val="center"/>
                        <w:rPr>
                          <w:color w:val="2F5897" w:themeColor="text2"/>
                        </w:rPr>
                      </w:pPr>
                      <w:bookmarkStart w:id="1" w:name="_Toc472888634"/>
                      <w:r>
                        <w:rPr>
                          <w:color w:val="2F5897" w:themeColor="text2"/>
                        </w:rPr>
                        <w:t>5DOF</w:t>
                      </w:r>
                      <w:bookmarkEnd w:id="1"/>
                    </w:p>
                    <w:p w:rsidR="008A622A" w:rsidRDefault="008A622A">
                      <w:pPr>
                        <w:spacing w:after="100"/>
                        <w:jc w:val="center"/>
                        <w:rPr>
                          <w:color w:val="6076B4" w:themeColor="accent1"/>
                        </w:rPr>
                      </w:pP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  <w:r>
                        <w:rPr>
                          <w:color w:val="6076B4" w:themeColor="accent1"/>
                        </w:rPr>
                        <w:t xml:space="preserve"> </w:t>
                      </w:r>
                      <w:r>
                        <w:rPr>
                          <w:color w:val="6076B4" w:themeColor="accent1"/>
                        </w:rPr>
                        <w:sym w:font="Symbol" w:char="F0B7"/>
                      </w:r>
                    </w:p>
                    <w:p w:rsidR="008A622A" w:rsidRPr="00BE152D" w:rsidRDefault="008A622A" w:rsidP="00BE152D">
                      <w:pPr>
                        <w:rPr>
                          <w:color w:val="2F5897" w:themeColor="text2"/>
                          <w:lang w:val="fr-FR"/>
                        </w:rPr>
                      </w:pPr>
                      <w:r w:rsidRPr="00BE152D">
                        <w:rPr>
                          <w:color w:val="2F5897" w:themeColor="text2"/>
                          <w:lang w:val="fr-FR"/>
                        </w:rPr>
                        <w:t xml:space="preserve">Abréviation pour 5 </w:t>
                      </w:r>
                      <w:r w:rsidR="0032317C" w:rsidRPr="00BE152D">
                        <w:rPr>
                          <w:color w:val="2F5897" w:themeColor="text2"/>
                          <w:lang w:val="fr-FR"/>
                        </w:rPr>
                        <w:t>degrés</w:t>
                      </w:r>
                      <w:r w:rsidRPr="00BE152D">
                        <w:rPr>
                          <w:color w:val="2F5897" w:themeColor="text2"/>
                          <w:lang w:val="fr-FR"/>
                        </w:rPr>
                        <w:t xml:space="preserve"> de liberté, </w:t>
                      </w:r>
                      <w:r w:rsidR="00B82A9D">
                        <w:rPr>
                          <w:color w:val="2F5897" w:themeColor="text2"/>
                          <w:lang w:val="fr-FR"/>
                        </w:rPr>
                        <w:t>en liaison avec</w:t>
                      </w:r>
                      <w:r w:rsidRPr="00BE152D">
                        <w:rPr>
                          <w:color w:val="2F5897" w:themeColor="text2"/>
                          <w:lang w:val="fr-FR"/>
                        </w:rPr>
                        <w:t xml:space="preserve"> le nombre des articulations</w:t>
                      </w:r>
                      <w:r w:rsidR="00B82A9D">
                        <w:rPr>
                          <w:color w:val="2F5897" w:themeColor="text2"/>
                          <w:lang w:val="fr-FR"/>
                        </w:rPr>
                        <w:t> : dans ce cas</w:t>
                      </w:r>
                      <w:r w:rsidRPr="00BE152D">
                        <w:rPr>
                          <w:color w:val="2F5897" w:themeColor="text2"/>
                          <w:lang w:val="fr-FR"/>
                        </w:rPr>
                        <w:t xml:space="preserve"> rotoide</w:t>
                      </w:r>
                      <w:r w:rsidR="00B82A9D">
                        <w:rPr>
                          <w:color w:val="2F5897" w:themeColor="text2"/>
                          <w:lang w:val="fr-FR"/>
                        </w:rPr>
                        <w:t> :</w:t>
                      </w:r>
                      <w:r w:rsidRPr="00BE152D">
                        <w:rPr>
                          <w:color w:val="2F5897" w:themeColor="text2"/>
                          <w:lang w:val="fr-FR"/>
                        </w:rPr>
                        <w:t xml:space="preserve"> que possède le bras articulé.</w:t>
                      </w:r>
                    </w:p>
                    <w:p w:rsidR="008A622A" w:rsidRPr="00BE152D" w:rsidRDefault="008A622A" w:rsidP="00BE152D">
                      <w:pPr>
                        <w:rPr>
                          <w:color w:val="2F5897" w:themeColor="text2"/>
                          <w:lang w:val="fr-FR"/>
                        </w:rPr>
                      </w:pPr>
                      <w:r>
                        <w:rPr>
                          <w:color w:val="2F5897" w:themeColor="text2"/>
                          <w:lang w:val="fr-FR"/>
                        </w:rPr>
                        <w:t xml:space="preserve">Ces articulations </w:t>
                      </w:r>
                      <w:r w:rsidR="00B82A9D">
                        <w:rPr>
                          <w:color w:val="2F5897" w:themeColor="text2"/>
                          <w:lang w:val="fr-FR"/>
                        </w:rPr>
                        <w:t>représentées par</w:t>
                      </w:r>
                      <w:r>
                        <w:rPr>
                          <w:color w:val="2F5897" w:themeColor="text2"/>
                          <w:lang w:val="fr-FR"/>
                        </w:rPr>
                        <w:t xml:space="preserve"> des variables articulaires que composent l’espace articulaire 5-dimensionnel du manipulateur.</w:t>
                      </w:r>
                    </w:p>
                    <w:p w:rsidR="008A622A" w:rsidRPr="00BE152D" w:rsidRDefault="008A622A">
                      <w:pPr>
                        <w:rPr>
                          <w:color w:val="2F5897" w:themeColor="text2"/>
                          <w:lang w:val="fr-FR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sdt>
        <w:sdtPr>
          <w:rPr>
            <w:lang w:val="fr-FR"/>
          </w:rPr>
          <w:alias w:val="Subtitle"/>
          <w:id w:val="-723052804"/>
          <w:placeholder>
            <w:docPart w:val="B195D3DE498747BB8E9F41E26CAA055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B37A86" w:rsidRPr="00B37A86">
            <w:rPr>
              <w:lang w:val="fr-FR"/>
            </w:rPr>
            <w:t>Mini-Projet pour M2 Automatique et Informatique Industrielle</w:t>
          </w:r>
        </w:sdtContent>
      </w:sdt>
    </w:p>
    <w:p w:rsidR="00227500" w:rsidRPr="007849F0" w:rsidRDefault="0032317C" w:rsidP="007849F0">
      <w:pPr>
        <w:pStyle w:val="Heading1"/>
        <w:rPr>
          <w:lang w:val="fr-FR"/>
        </w:rPr>
      </w:pPr>
      <w:r w:rsidRPr="007849F0">
        <w:rPr>
          <w:lang w:val="fr-FR"/>
        </w:rPr>
        <w:t>Introduction :</w:t>
      </w:r>
    </w:p>
    <w:p w:rsidR="007849F0" w:rsidRDefault="007849F0" w:rsidP="007849F0">
      <w:pPr>
        <w:rPr>
          <w:lang w:val="fr-FR"/>
        </w:rPr>
      </w:pPr>
      <w:r w:rsidRPr="007849F0">
        <w:rPr>
          <w:lang w:val="fr-FR"/>
        </w:rPr>
        <w:t>L’</w:t>
      </w:r>
      <w:r w:rsidR="0032317C" w:rsidRPr="007849F0">
        <w:rPr>
          <w:lang w:val="fr-FR"/>
        </w:rPr>
        <w:t>exécution</w:t>
      </w:r>
      <w:r w:rsidRPr="007849F0">
        <w:rPr>
          <w:lang w:val="fr-FR"/>
        </w:rPr>
        <w:t xml:space="preserve"> d’un</w:t>
      </w:r>
      <w:r w:rsidR="000B504C">
        <w:rPr>
          <w:lang w:val="fr-FR"/>
        </w:rPr>
        <w:t>e</w:t>
      </w:r>
      <w:r w:rsidRPr="007849F0">
        <w:rPr>
          <w:lang w:val="fr-FR"/>
        </w:rPr>
        <w:t xml:space="preserve"> t</w:t>
      </w:r>
      <w:r w:rsidR="000B504C">
        <w:rPr>
          <w:lang w:val="fr-FR"/>
        </w:rPr>
        <w:t>ache donnée par un robot manipu</w:t>
      </w:r>
      <w:r w:rsidRPr="007849F0">
        <w:rPr>
          <w:lang w:val="fr-FR"/>
        </w:rPr>
        <w:t>l</w:t>
      </w:r>
      <w:r w:rsidR="000B504C">
        <w:rPr>
          <w:lang w:val="fr-FR"/>
        </w:rPr>
        <w:t>a</w:t>
      </w:r>
      <w:r w:rsidRPr="007849F0">
        <w:rPr>
          <w:lang w:val="fr-FR"/>
        </w:rPr>
        <w:t xml:space="preserve">teur </w:t>
      </w:r>
      <w:r w:rsidR="0032317C" w:rsidRPr="007849F0">
        <w:rPr>
          <w:lang w:val="fr-FR"/>
        </w:rPr>
        <w:t>nécessite</w:t>
      </w:r>
      <w:r w:rsidRPr="007849F0">
        <w:rPr>
          <w:lang w:val="fr-FR"/>
        </w:rPr>
        <w:t xml:space="preserve"> le déplacement de l’effectuer dans son espace opérationnel, un tri </w:t>
      </w:r>
      <w:r w:rsidR="0032317C" w:rsidRPr="007849F0">
        <w:rPr>
          <w:lang w:val="fr-FR"/>
        </w:rPr>
        <w:t>dimens</w:t>
      </w:r>
      <w:r w:rsidR="0032317C">
        <w:rPr>
          <w:lang w:val="fr-FR"/>
        </w:rPr>
        <w:t>ionnel</w:t>
      </w:r>
      <w:r w:rsidR="004176C2">
        <w:rPr>
          <w:lang w:val="fr-FR"/>
        </w:rPr>
        <w:t xml:space="preserve"> cartésien, par contre, la configuration du</w:t>
      </w:r>
      <w:r w:rsidRPr="007849F0">
        <w:rPr>
          <w:lang w:val="fr-FR"/>
        </w:rPr>
        <w:t xml:space="preserve"> robot est </w:t>
      </w:r>
      <w:r w:rsidR="004176C2">
        <w:rPr>
          <w:lang w:val="fr-FR"/>
        </w:rPr>
        <w:t xml:space="preserve">définie par </w:t>
      </w:r>
      <w:r w:rsidR="0032317C">
        <w:rPr>
          <w:lang w:val="fr-FR"/>
        </w:rPr>
        <w:t>une</w:t>
      </w:r>
      <w:r w:rsidR="004176C2">
        <w:rPr>
          <w:lang w:val="fr-FR"/>
        </w:rPr>
        <w:t xml:space="preserve"> combinaison des angles articulaires dans notre cas un espace 5 </w:t>
      </w:r>
      <w:r w:rsidR="0032317C">
        <w:rPr>
          <w:lang w:val="fr-FR"/>
        </w:rPr>
        <w:t>dimensionnel</w:t>
      </w:r>
      <w:r w:rsidR="000B504C">
        <w:rPr>
          <w:lang w:val="fr-FR"/>
        </w:rPr>
        <w:t>.</w:t>
      </w:r>
    </w:p>
    <w:p w:rsidR="000B504C" w:rsidRDefault="000B504C" w:rsidP="007849F0">
      <w:pPr>
        <w:rPr>
          <w:lang w:val="fr-FR"/>
        </w:rPr>
      </w:pPr>
      <w:r>
        <w:rPr>
          <w:lang w:val="fr-FR"/>
        </w:rPr>
        <w:t>L’</w:t>
      </w:r>
      <w:r w:rsidR="0032317C">
        <w:rPr>
          <w:lang w:val="fr-FR"/>
        </w:rPr>
        <w:t>existence</w:t>
      </w:r>
      <w:r>
        <w:rPr>
          <w:lang w:val="fr-FR"/>
        </w:rPr>
        <w:t xml:space="preserve"> donc d’un outil permettant le passage entre les deux espaces est primordial pour la mise en service du robot.</w:t>
      </w:r>
    </w:p>
    <w:p w:rsidR="000B504C" w:rsidRPr="007849F0" w:rsidRDefault="000B504C" w:rsidP="007849F0">
      <w:pPr>
        <w:rPr>
          <w:lang w:val="fr-FR"/>
        </w:rPr>
      </w:pPr>
      <w:r>
        <w:rPr>
          <w:lang w:val="fr-FR"/>
        </w:rPr>
        <w:t xml:space="preserve">Dans ce travail l’étude focalise sur le modèle cinématique du robot, bien que d’autres modèle existe est sont indispensable pour l’objectif cité : génération </w:t>
      </w:r>
      <w:r w:rsidR="0032317C">
        <w:rPr>
          <w:lang w:val="fr-FR"/>
        </w:rPr>
        <w:t>des trajectoires</w:t>
      </w:r>
      <w:r>
        <w:rPr>
          <w:lang w:val="fr-FR"/>
        </w:rPr>
        <w:t>, notamment le Modèle Géométrique directe et inverse.</w:t>
      </w:r>
    </w:p>
    <w:p w:rsidR="00227500" w:rsidRDefault="00227500">
      <w:pPr>
        <w:rPr>
          <w:lang w:val="fr-FR"/>
        </w:rPr>
      </w:pPr>
    </w:p>
    <w:p w:rsidR="000B504C" w:rsidRDefault="000B504C">
      <w:pPr>
        <w:rPr>
          <w:lang w:val="fr-FR"/>
        </w:rPr>
      </w:pPr>
    </w:p>
    <w:p w:rsidR="000B504C" w:rsidRDefault="000B504C">
      <w:pPr>
        <w:rPr>
          <w:lang w:val="fr-FR"/>
        </w:rPr>
      </w:pPr>
    </w:p>
    <w:p w:rsidR="000B504C" w:rsidRDefault="000B504C">
      <w:pPr>
        <w:rPr>
          <w:lang w:val="fr-FR"/>
        </w:rPr>
      </w:pPr>
    </w:p>
    <w:p w:rsidR="000B504C" w:rsidRDefault="000B504C">
      <w:pPr>
        <w:rPr>
          <w:lang w:val="fr-FR"/>
        </w:rPr>
      </w:pPr>
    </w:p>
    <w:p w:rsidR="000B504C" w:rsidRDefault="000B504C">
      <w:pPr>
        <w:rPr>
          <w:lang w:val="fr-FR"/>
        </w:rPr>
      </w:pPr>
    </w:p>
    <w:p w:rsidR="000B504C" w:rsidRDefault="000B504C">
      <w:pPr>
        <w:rPr>
          <w:lang w:val="fr-FR"/>
        </w:rPr>
      </w:pPr>
    </w:p>
    <w:p w:rsidR="000B504C" w:rsidRDefault="000B504C" w:rsidP="000B504C">
      <w:pPr>
        <w:pStyle w:val="Heading1"/>
        <w:rPr>
          <w:lang w:val="fr-FR"/>
        </w:rPr>
      </w:pPr>
      <w:bookmarkStart w:id="2" w:name="_Toc472888636"/>
      <w:r>
        <w:rPr>
          <w:lang w:val="fr-FR"/>
        </w:rPr>
        <w:lastRenderedPageBreak/>
        <w:t>Robot IR50OP :</w:t>
      </w:r>
      <w:bookmarkEnd w:id="2"/>
    </w:p>
    <w:p w:rsidR="000B504C" w:rsidRDefault="000B504C" w:rsidP="000B504C">
      <w:pPr>
        <w:rPr>
          <w:lang w:val="fr-FR"/>
        </w:rPr>
      </w:pPr>
      <w:r>
        <w:rPr>
          <w:lang w:val="fr-FR"/>
        </w:rPr>
        <w:t>Le bras manipulateur sujet de cette modélisation est le IR50P, ses caractéristiques qui portent sur notre travail sont listé</w:t>
      </w:r>
      <w:r w:rsidR="00B82A9D">
        <w:rPr>
          <w:lang w:val="fr-FR"/>
        </w:rPr>
        <w:t>es</w:t>
      </w:r>
      <w:r w:rsidR="003C1238">
        <w:rPr>
          <w:lang w:val="fr-FR"/>
        </w:rPr>
        <w:t xml:space="preserve"> dans le tableau suivant :</w:t>
      </w:r>
    </w:p>
    <w:tbl>
      <w:tblPr>
        <w:tblStyle w:val="ListTable6Colorful-Accent6"/>
        <w:tblW w:w="0" w:type="auto"/>
        <w:tblLook w:val="0420" w:firstRow="1" w:lastRow="0" w:firstColumn="0" w:lastColumn="0" w:noHBand="0" w:noVBand="1"/>
      </w:tblPr>
      <w:tblGrid>
        <w:gridCol w:w="5395"/>
        <w:gridCol w:w="5395"/>
      </w:tblGrid>
      <w:tr w:rsidR="003C1238" w:rsidTr="003C1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Propriété</w:t>
            </w:r>
          </w:p>
        </w:tc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Désignation</w:t>
            </w:r>
          </w:p>
        </w:tc>
      </w:tr>
      <w:tr w:rsidR="003C1238" w:rsidTr="003C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</w:tcPr>
          <w:p w:rsidR="003C1238" w:rsidRDefault="00B82A9D" w:rsidP="000B50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Dégrés</w:t>
            </w:r>
            <w:proofErr w:type="spellEnd"/>
            <w:r w:rsidR="003C1238">
              <w:rPr>
                <w:lang w:val="fr-FR"/>
              </w:rPr>
              <w:t xml:space="preserve"> de liberté</w:t>
            </w:r>
          </w:p>
        </w:tc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5DOF</w:t>
            </w:r>
          </w:p>
        </w:tc>
      </w:tr>
      <w:tr w:rsidR="003C1238" w:rsidTr="003C1238"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Série</w:t>
            </w:r>
          </w:p>
        </w:tc>
      </w:tr>
      <w:tr w:rsidR="003C1238" w:rsidTr="003C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Type d’articulation</w:t>
            </w:r>
          </w:p>
        </w:tc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Rotoide</w:t>
            </w:r>
          </w:p>
        </w:tc>
      </w:tr>
      <w:tr w:rsidR="003C1238" w:rsidTr="003C1238"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Incréments</w:t>
            </w:r>
          </w:p>
        </w:tc>
        <w:tc>
          <w:tcPr>
            <w:tcW w:w="5395" w:type="dxa"/>
          </w:tcPr>
          <w:p w:rsidR="003C1238" w:rsidRDefault="003C1238" w:rsidP="000B504C">
            <w:pPr>
              <w:rPr>
                <w:lang w:val="fr-FR"/>
              </w:rPr>
            </w:pPr>
            <w:r>
              <w:rPr>
                <w:lang w:val="fr-FR"/>
              </w:rPr>
              <w:t>521/Articulation</w:t>
            </w:r>
          </w:p>
        </w:tc>
      </w:tr>
    </w:tbl>
    <w:p w:rsidR="003C1238" w:rsidRDefault="00DB6AD8" w:rsidP="00DB6AD8">
      <w:pPr>
        <w:pStyle w:val="Heading1"/>
        <w:rPr>
          <w:lang w:val="fr-FR"/>
        </w:rPr>
      </w:pPr>
      <w:bookmarkStart w:id="3" w:name="_Toc472888637"/>
      <w:r>
        <w:rPr>
          <w:lang w:val="fr-FR"/>
        </w:rPr>
        <w:t>Modélisation Cinématique :</w:t>
      </w:r>
      <w:bookmarkEnd w:id="3"/>
    </w:p>
    <w:p w:rsidR="00DB6AD8" w:rsidRDefault="00E11969" w:rsidP="00FD1C8E">
      <w:pPr>
        <w:pStyle w:val="Heading2"/>
        <w:rPr>
          <w:lang w:val="fr-FR"/>
        </w:rPr>
      </w:pPr>
      <w:r>
        <w:rPr>
          <w:lang w:val="fr-FR"/>
        </w:rPr>
        <w:t xml:space="preserve"> </w:t>
      </w:r>
      <w:bookmarkStart w:id="4" w:name="_Toc472888638"/>
      <w:r w:rsidR="00FD1C8E">
        <w:rPr>
          <w:lang w:val="fr-FR"/>
        </w:rPr>
        <w:t>Modèle Cinématique Direct :</w:t>
      </w:r>
      <w:bookmarkEnd w:id="4"/>
    </w:p>
    <w:p w:rsidR="00FD1C8E" w:rsidRDefault="00FD1C8E" w:rsidP="00FD1C8E">
      <w:pPr>
        <w:rPr>
          <w:lang w:val="fr-FR"/>
        </w:rPr>
      </w:pPr>
      <w:r>
        <w:rPr>
          <w:lang w:val="fr-FR"/>
        </w:rPr>
        <w:t xml:space="preserve">Ce modèle mathématique définie la relation entre </w:t>
      </w:r>
      <w:r w:rsidR="00A2545D">
        <w:rPr>
          <w:lang w:val="fr-FR"/>
        </w:rPr>
        <w:t>la vitesse de l’effecteur vis-à-vis le repère de base, sachant l’ensemble des différentes position</w:t>
      </w:r>
      <w:r w:rsidR="00B82A9D">
        <w:rPr>
          <w:lang w:val="fr-FR"/>
        </w:rPr>
        <w:t>s</w:t>
      </w:r>
      <w:r w:rsidR="00A2545D">
        <w:rPr>
          <w:lang w:val="fr-FR"/>
        </w:rPr>
        <w:t xml:space="preserve"> articulaires et </w:t>
      </w:r>
      <w:r w:rsidR="00B82A9D">
        <w:rPr>
          <w:lang w:val="fr-FR"/>
        </w:rPr>
        <w:t xml:space="preserve">les </w:t>
      </w:r>
      <w:r w:rsidR="00A2545D">
        <w:rPr>
          <w:lang w:val="fr-FR"/>
        </w:rPr>
        <w:t>vitesse</w:t>
      </w:r>
      <w:r w:rsidR="00B82A9D">
        <w:rPr>
          <w:lang w:val="fr-FR"/>
        </w:rPr>
        <w:t>s</w:t>
      </w:r>
      <w:r w:rsidR="00A2545D">
        <w:rPr>
          <w:lang w:val="fr-FR"/>
        </w:rPr>
        <w:t xml:space="preserve"> de </w:t>
      </w:r>
      <w:r w:rsidR="0032317C">
        <w:rPr>
          <w:lang w:val="fr-FR"/>
        </w:rPr>
        <w:t>rotation</w:t>
      </w:r>
      <w:r w:rsidR="00A2545D">
        <w:rPr>
          <w:lang w:val="fr-FR"/>
        </w:rPr>
        <w:t xml:space="preserve"> de ces </w:t>
      </w:r>
      <w:r w:rsidR="0032317C">
        <w:rPr>
          <w:lang w:val="fr-FR"/>
        </w:rPr>
        <w:t>dernières</w:t>
      </w:r>
      <w:r w:rsidR="00A2545D">
        <w:rPr>
          <w:lang w:val="fr-FR"/>
        </w:rPr>
        <w:t xml:space="preserve">. Comme le problème est de </w:t>
      </w:r>
      <w:r w:rsidR="0032317C">
        <w:rPr>
          <w:lang w:val="fr-FR"/>
        </w:rPr>
        <w:t>mécanique rationnelle</w:t>
      </w:r>
      <w:r w:rsidR="00A2545D">
        <w:rPr>
          <w:lang w:val="fr-FR"/>
        </w:rPr>
        <w:t xml:space="preserve">, </w:t>
      </w:r>
      <w:r w:rsidR="0032317C">
        <w:rPr>
          <w:lang w:val="fr-FR"/>
        </w:rPr>
        <w:t>le mouvement relatif</w:t>
      </w:r>
      <w:r w:rsidR="00A2545D">
        <w:rPr>
          <w:lang w:val="fr-FR"/>
        </w:rPr>
        <w:t xml:space="preserve"> des corps rigides de la chaine se traduit par </w:t>
      </w:r>
      <w:r w:rsidR="0032317C">
        <w:rPr>
          <w:lang w:val="fr-FR"/>
        </w:rPr>
        <w:t>deux composantes</w:t>
      </w:r>
      <w:r w:rsidR="00A2545D">
        <w:rPr>
          <w:lang w:val="fr-FR"/>
        </w:rPr>
        <w:t xml:space="preserve"> pour chaque rotation celle du </w:t>
      </w:r>
      <w:r w:rsidR="0032317C">
        <w:rPr>
          <w:lang w:val="fr-FR"/>
        </w:rPr>
        <w:t>mouvement</w:t>
      </w:r>
      <w:r w:rsidR="00A2545D">
        <w:rPr>
          <w:lang w:val="fr-FR"/>
        </w:rPr>
        <w:t xml:space="preserve"> du </w:t>
      </w:r>
      <w:r w:rsidR="0032317C">
        <w:rPr>
          <w:lang w:val="fr-FR"/>
        </w:rPr>
        <w:t>référence</w:t>
      </w:r>
      <w:r w:rsidR="00A2545D">
        <w:rPr>
          <w:lang w:val="fr-FR"/>
        </w:rPr>
        <w:t xml:space="preserve"> attaché au corps</w:t>
      </w:r>
      <w:r w:rsidR="00D445A6">
        <w:rPr>
          <w:lang w:val="fr-FR"/>
        </w:rPr>
        <w:t>, et la rotation du corps dans ce dernier.</w:t>
      </w:r>
    </w:p>
    <w:p w:rsidR="00D445A6" w:rsidRDefault="00D445A6" w:rsidP="00FD1C8E">
      <w:pPr>
        <w:rPr>
          <w:lang w:val="fr-FR"/>
        </w:rPr>
      </w:pPr>
      <w:r>
        <w:rPr>
          <w:lang w:val="fr-FR"/>
        </w:rPr>
        <w:t xml:space="preserve">Cette </w:t>
      </w:r>
      <w:r w:rsidR="0032317C">
        <w:rPr>
          <w:lang w:val="fr-FR"/>
        </w:rPr>
        <w:t>dépendance</w:t>
      </w:r>
      <w:r>
        <w:rPr>
          <w:lang w:val="fr-FR"/>
        </w:rPr>
        <w:t xml:space="preserve"> suggère la connaissance à priori </w:t>
      </w:r>
      <w:r w:rsidR="0032317C">
        <w:rPr>
          <w:lang w:val="fr-FR"/>
        </w:rPr>
        <w:t>des modèles géométriques</w:t>
      </w:r>
      <w:r>
        <w:rPr>
          <w:lang w:val="fr-FR"/>
        </w:rPr>
        <w:t xml:space="preserve"> qui </w:t>
      </w:r>
      <w:r w:rsidR="0032317C">
        <w:rPr>
          <w:lang w:val="fr-FR"/>
        </w:rPr>
        <w:t>gouverne</w:t>
      </w:r>
      <w:r>
        <w:rPr>
          <w:lang w:val="fr-FR"/>
        </w:rPr>
        <w:t xml:space="preserve"> le </w:t>
      </w:r>
      <w:r w:rsidR="0032317C">
        <w:rPr>
          <w:lang w:val="fr-FR"/>
        </w:rPr>
        <w:t>mouvement</w:t>
      </w:r>
      <w:r>
        <w:rPr>
          <w:lang w:val="fr-FR"/>
        </w:rPr>
        <w:t xml:space="preserve"> des corps de la chaine, qui nous sera indispensable pour le calcul du modèle cinématique.</w:t>
      </w:r>
    </w:p>
    <w:p w:rsidR="00D445A6" w:rsidRDefault="00D445A6" w:rsidP="00FD1C8E">
      <w:pPr>
        <w:rPr>
          <w:lang w:val="fr-FR"/>
        </w:rPr>
      </w:pPr>
      <w:r>
        <w:rPr>
          <w:lang w:val="fr-FR"/>
        </w:rPr>
        <w:t xml:space="preserve">L’une des façons pour tirer la jacobienne du système est de dériver successivement le modèle géométrique directe à but de tomber sur </w:t>
      </w:r>
      <w:r w:rsidR="0032317C">
        <w:rPr>
          <w:lang w:val="fr-FR"/>
        </w:rPr>
        <w:t>des relations directes</w:t>
      </w:r>
      <w:r>
        <w:rPr>
          <w:lang w:val="fr-FR"/>
        </w:rPr>
        <w:t xml:space="preserve"> entre </w:t>
      </w:r>
      <w:r w:rsidR="00B82A9D">
        <w:rPr>
          <w:lang w:val="fr-FR"/>
        </w:rPr>
        <w:t xml:space="preserve">les </w:t>
      </w:r>
      <w:r>
        <w:rPr>
          <w:lang w:val="fr-FR"/>
        </w:rPr>
        <w:t>vitesse</w:t>
      </w:r>
      <w:r w:rsidR="00B82A9D">
        <w:rPr>
          <w:lang w:val="fr-FR"/>
        </w:rPr>
        <w:t>s</w:t>
      </w:r>
      <w:r>
        <w:rPr>
          <w:lang w:val="fr-FR"/>
        </w:rPr>
        <w:t xml:space="preserve"> </w:t>
      </w:r>
      <w:r w:rsidR="0032317C">
        <w:rPr>
          <w:lang w:val="fr-FR"/>
        </w:rPr>
        <w:t>cartésienne</w:t>
      </w:r>
      <w:r w:rsidR="00B82A9D">
        <w:rPr>
          <w:lang w:val="fr-FR"/>
        </w:rPr>
        <w:t>s</w:t>
      </w:r>
      <w:r w:rsidR="0032317C">
        <w:rPr>
          <w:lang w:val="fr-FR"/>
        </w:rPr>
        <w:t>,</w:t>
      </w:r>
      <w:r w:rsidR="00B82A9D">
        <w:rPr>
          <w:lang w:val="fr-FR"/>
        </w:rPr>
        <w:t xml:space="preserve"> et les positions</w:t>
      </w:r>
      <w:r>
        <w:rPr>
          <w:lang w:val="fr-FR"/>
        </w:rPr>
        <w:t xml:space="preserve"> et</w:t>
      </w:r>
      <w:r w:rsidR="00B82A9D">
        <w:rPr>
          <w:lang w:val="fr-FR"/>
        </w:rPr>
        <w:t xml:space="preserve"> les</w:t>
      </w:r>
      <w:r>
        <w:rPr>
          <w:lang w:val="fr-FR"/>
        </w:rPr>
        <w:t xml:space="preserve"> vitesse</w:t>
      </w:r>
      <w:r w:rsidR="00B82A9D">
        <w:rPr>
          <w:lang w:val="fr-FR"/>
        </w:rPr>
        <w:t>s</w:t>
      </w:r>
      <w:r>
        <w:rPr>
          <w:lang w:val="fr-FR"/>
        </w:rPr>
        <w:t xml:space="preserve"> articulaire</w:t>
      </w:r>
      <w:r w:rsidR="00B82A9D">
        <w:rPr>
          <w:lang w:val="fr-FR"/>
        </w:rPr>
        <w:t>s</w:t>
      </w:r>
      <w:r>
        <w:rPr>
          <w:lang w:val="fr-FR"/>
        </w:rPr>
        <w:t>.</w:t>
      </w:r>
    </w:p>
    <w:p w:rsidR="00D445A6" w:rsidRDefault="00D445A6" w:rsidP="00FD1C8E">
      <w:pPr>
        <w:rPr>
          <w:lang w:val="fr-FR"/>
        </w:rPr>
      </w:pPr>
      <w:r>
        <w:rPr>
          <w:lang w:val="fr-FR"/>
        </w:rPr>
        <w:t>Sous la forme mathématique suivante :</w:t>
      </w:r>
    </w:p>
    <w:p w:rsidR="00D445A6" w:rsidRDefault="00B437EF" w:rsidP="00FD1C8E">
      <w:pPr>
        <w:rPr>
          <w:lang w:val="fr-FR"/>
        </w:rPr>
      </w:pPr>
      <m:oMath>
        <m:r>
          <w:rPr>
            <w:rFonts w:ascii="Cambria Math" w:hAnsi="Cambria Math"/>
            <w:lang w:val="fr-FR"/>
          </w:rPr>
          <m:t>J</m:t>
        </m:r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∂F</m:t>
            </m:r>
          </m:num>
          <m:den>
            <m:r>
              <w:rPr>
                <w:rFonts w:ascii="Cambria Math" w:hAnsi="Cambria Math"/>
                <w:lang w:val="fr-FR"/>
              </w:rPr>
              <m:t>∂q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</m:d>
      </m:oMath>
      <w:r>
        <w:rPr>
          <w:lang w:val="fr-FR"/>
        </w:rPr>
        <w:t xml:space="preserve"> </w:t>
      </w:r>
      <w:r w:rsidR="0032317C">
        <w:rPr>
          <w:lang w:val="fr-FR"/>
        </w:rPr>
        <w:t>Avec</w:t>
      </w:r>
      <w:r>
        <w:rPr>
          <w:lang w:val="fr-FR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lang w:val="fr-FR"/>
          </w:rPr>
          <m:t>J</m:t>
        </m:r>
        <m:acc>
          <m:accPr>
            <m:chr m:val="̇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q</m:t>
            </m:r>
          </m:e>
        </m:acc>
      </m:oMath>
      <w:r>
        <w:rPr>
          <w:lang w:val="fr-FR"/>
        </w:rPr>
        <w:t xml:space="preserve"> </w:t>
      </w:r>
    </w:p>
    <w:p w:rsidR="00B437EF" w:rsidRDefault="00B437EF" w:rsidP="00FD1C8E">
      <w:pPr>
        <w:rPr>
          <w:lang w:val="fr-FR"/>
        </w:rPr>
      </w:pPr>
      <w:r>
        <w:rPr>
          <w:lang w:val="fr-FR"/>
        </w:rPr>
        <w:t xml:space="preserve">Dans le cas du IR50P </w:t>
      </w:r>
      <w:r w:rsidR="0032317C">
        <w:rPr>
          <w:lang w:val="fr-FR"/>
        </w:rPr>
        <w:t>le calcul direct</w:t>
      </w:r>
      <w:r>
        <w:rPr>
          <w:lang w:val="fr-FR"/>
        </w:rPr>
        <w:t xml:space="preserve"> devient trop compliqué donc on fait </w:t>
      </w:r>
      <w:r w:rsidR="0032317C">
        <w:rPr>
          <w:lang w:val="fr-FR"/>
        </w:rPr>
        <w:t>appel</w:t>
      </w:r>
      <w:r>
        <w:rPr>
          <w:lang w:val="fr-FR"/>
        </w:rPr>
        <w:t xml:space="preserve"> à la formulation suivante :</w:t>
      </w:r>
    </w:p>
    <w:p w:rsidR="00B437EF" w:rsidRDefault="006853B4" w:rsidP="00FD1C8E">
      <w:pPr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J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q</m:t>
            </m:r>
          </m:e>
        </m:acc>
        <m:r>
          <w:rPr>
            <w:rFonts w:ascii="Cambria Math" w:hAnsi="Cambria Math"/>
            <w:lang w:val="fr-FR"/>
          </w:rPr>
          <m:t xml:space="preserve"> </m:t>
        </m:r>
      </m:oMath>
      <w:r w:rsidR="00ED34E3">
        <w:rPr>
          <w:lang w:val="fr-FR"/>
        </w:rPr>
        <w:t xml:space="preserve"> </w:t>
      </w:r>
      <w:r w:rsidR="0032317C">
        <w:rPr>
          <w:lang w:val="fr-FR"/>
        </w:rPr>
        <w:t>La</w:t>
      </w:r>
      <w:r w:rsidR="00ED34E3">
        <w:rPr>
          <w:lang w:val="fr-FR"/>
        </w:rPr>
        <w:t xml:space="preserve"> </w:t>
      </w:r>
      <w:r w:rsidR="0032317C">
        <w:rPr>
          <w:lang w:val="fr-FR"/>
        </w:rPr>
        <w:t>vitesse de</w:t>
      </w:r>
      <w:r w:rsidR="00ED34E3">
        <w:rPr>
          <w:lang w:val="fr-FR"/>
        </w:rPr>
        <w:t xml:space="preserve"> l’effecteur est de deux composantes de translation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</m:oMath>
      <w:r w:rsidR="00ED34E3">
        <w:rPr>
          <w:lang w:val="fr-FR"/>
        </w:rPr>
        <w:t xml:space="preserve"> et de rotation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W</m:t>
            </m:r>
          </m:e>
          <m:sub>
            <m:r>
              <w:rPr>
                <w:rFonts w:ascii="Cambria Math" w:hAnsi="Cambria Math"/>
                <w:lang w:val="fr-FR"/>
              </w:rPr>
              <m:t>n</m:t>
            </m:r>
          </m:sub>
        </m:sSub>
      </m:oMath>
      <w:r w:rsidR="00ED34E3">
        <w:rPr>
          <w:lang w:val="fr-FR"/>
        </w:rPr>
        <w:t xml:space="preserve">. </w:t>
      </w:r>
    </w:p>
    <w:p w:rsidR="00ED34E3" w:rsidRDefault="00ED34E3" w:rsidP="00FD1C8E">
      <w:pPr>
        <w:rPr>
          <w:lang w:val="fr-FR"/>
        </w:rPr>
      </w:pPr>
      <w:r>
        <w:rPr>
          <w:lang w:val="fr-FR"/>
        </w:rPr>
        <w:t>La matrice J fait le passage entre les vitesses articulaires vers ses projections en composante</w:t>
      </w:r>
      <w:r w:rsidR="00204334">
        <w:rPr>
          <w:lang w:val="fr-FR"/>
        </w:rPr>
        <w:t>s</w:t>
      </w:r>
      <w:r>
        <w:rPr>
          <w:lang w:val="fr-FR"/>
        </w:rPr>
        <w:t xml:space="preserve"> translatif</w:t>
      </w:r>
      <w:r w:rsidR="00204334">
        <w:rPr>
          <w:lang w:val="fr-FR"/>
        </w:rPr>
        <w:t>s</w:t>
      </w:r>
      <w:r>
        <w:rPr>
          <w:lang w:val="fr-FR"/>
        </w:rPr>
        <w:t xml:space="preserve"> et rotatif</w:t>
      </w:r>
      <w:r w:rsidR="00204334">
        <w:rPr>
          <w:lang w:val="fr-FR"/>
        </w:rPr>
        <w:t>s</w:t>
      </w:r>
      <w:r>
        <w:rPr>
          <w:lang w:val="fr-FR"/>
        </w:rPr>
        <w:t xml:space="preserve"> en repère de l’effecteur.</w:t>
      </w:r>
    </w:p>
    <w:p w:rsidR="00ED34E3" w:rsidRDefault="00ED34E3" w:rsidP="00ED34E3">
      <w:pPr>
        <w:rPr>
          <w:lang w:val="fr-FR"/>
        </w:rPr>
      </w:pPr>
      <w:r>
        <w:rPr>
          <w:lang w:val="fr-FR"/>
        </w:rPr>
        <w:t>Dans le cas du IR50P la composante</w:t>
      </w:r>
      <w:r w:rsidR="00977DE1">
        <w:rPr>
          <w:lang w:val="fr-FR"/>
        </w:rPr>
        <w:t xml:space="preserve"> « </w:t>
      </w:r>
      <w:r>
        <w:rPr>
          <w:lang w:val="fr-FR"/>
        </w:rPr>
        <w:t>i</w:t>
      </w:r>
      <w:r w:rsidR="00977DE1">
        <w:rPr>
          <w:lang w:val="fr-FR"/>
        </w:rPr>
        <w:t> »</w:t>
      </w:r>
      <w:r>
        <w:rPr>
          <w:lang w:val="fr-FR"/>
        </w:rPr>
        <w:t xml:space="preserve"> s’écrit comme suite 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</m:e>
            </m:eqArr>
          </m:e>
        </m:d>
      </m:oMath>
    </w:p>
    <w:p w:rsidR="00977DE1" w:rsidRDefault="00591BFF" w:rsidP="00ED34E3">
      <w:pPr>
        <w:rPr>
          <w:lang w:val="fr-FR"/>
        </w:rPr>
      </w:pPr>
      <w:r>
        <w:rPr>
          <w:lang w:val="fr-FR"/>
        </w:rPr>
        <w:t xml:space="preserve">Par composition des vitesses 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in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fr-FR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fr-FR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in</m:t>
                        </m:r>
                      </m:sub>
                    </m:sSub>
                  </m:e>
                </m:nary>
              </m:e>
            </m:eqArr>
          </m:e>
        </m:d>
      </m:oMath>
    </w:p>
    <w:p w:rsidR="00A202E0" w:rsidRDefault="00563C52" w:rsidP="00ED34E3">
      <w:pPr>
        <w:rPr>
          <w:lang w:val="fr-FR"/>
        </w:rPr>
      </w:pPr>
      <w:r>
        <w:rPr>
          <w:lang w:val="fr-FR"/>
        </w:rPr>
        <w:lastRenderedPageBreak/>
        <w:t xml:space="preserve">Avec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ⅈ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fr-FR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fr-FR"/>
                              </w:rPr>
                              <m:t>in</m:t>
                            </m:r>
                          </m:sub>
                        </m:sSub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i</m:t>
                    </m:r>
                  </m:sub>
                </m:sSub>
              </m:e>
            </m:eqArr>
          </m:e>
        </m:d>
      </m:oMath>
      <w:r>
        <w:rPr>
          <w:lang w:val="fr-FR"/>
        </w:rPr>
        <w:t xml:space="preserve"> </w:t>
      </w:r>
      <w:r w:rsidR="00ED2B78">
        <w:rPr>
          <w:lang w:val="fr-F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fr-FR"/>
                  </w:rPr>
                </m:ctrlPr>
              </m:accPr>
              <m:e>
                <m:r>
                  <w:rPr>
                    <w:rFonts w:ascii="Cambria Math" w:hAnsi="Cambria Math"/>
                    <w:lang w:val="fr-FR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 est un booléen qui dé</m:t>
        </m:r>
        <m:r>
          <w:rPr>
            <w:rFonts w:ascii="Cambria Math" w:hAnsi="Cambria Math"/>
            <w:lang w:val="fr-FR"/>
          </w:rPr>
          <m:t>fini</m:t>
        </m:r>
        <m:r>
          <w:rPr>
            <w:rFonts w:ascii="Cambria Math" w:hAnsi="Cambria Math"/>
            <w:lang w:val="fr-FR"/>
          </w:rPr>
          <m:t xml:space="preserve"> le type 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d</m:t>
            </m:r>
          </m:e>
          <m:sup>
            <m:r>
              <w:rPr>
                <w:rFonts w:ascii="Cambria Math" w:hAnsi="Cambria Math"/>
                <w:lang w:val="fr-FR"/>
              </w:rPr>
              <m:t>'</m:t>
            </m:r>
          </m:sup>
        </m:sSup>
        <m:r>
          <w:rPr>
            <w:rFonts w:ascii="Cambria Math" w:hAnsi="Cambria Math"/>
            <w:lang w:val="fr-FR"/>
          </w:rPr>
          <m:t>articulation (</m:t>
        </m:r>
        <m:r>
          <w:rPr>
            <w:rFonts w:ascii="Cambria Math" w:hAnsi="Cambria Math"/>
            <w:lang w:val="fr-FR"/>
          </w:rPr>
          <m:t>0</m:t>
        </m:r>
        <m:r>
          <w:rPr>
            <w:rFonts w:ascii="Cambria Math" w:hAnsi="Cambria Math"/>
            <w:lang w:val="fr-FR"/>
          </w:rPr>
          <m:t xml:space="preserve"> pour rotoide)</m:t>
        </m:r>
      </m:oMath>
    </w:p>
    <w:p w:rsidR="00DD36AA" w:rsidRDefault="005F3B6E" w:rsidP="005F3B6E">
      <w:pPr>
        <w:pStyle w:val="Heading2"/>
        <w:rPr>
          <w:lang w:val="fr-FR"/>
        </w:rPr>
      </w:pPr>
      <w:bookmarkStart w:id="5" w:name="_Toc472888639"/>
      <w:r>
        <w:rPr>
          <w:lang w:val="fr-FR"/>
        </w:rPr>
        <w:t>Modèle cinématique inverse :</w:t>
      </w:r>
      <w:bookmarkEnd w:id="5"/>
    </w:p>
    <w:p w:rsidR="005F3B6E" w:rsidRDefault="005F3B6E" w:rsidP="005F3B6E">
      <w:pPr>
        <w:rPr>
          <w:lang w:val="fr-FR"/>
        </w:rPr>
      </w:pPr>
      <w:r>
        <w:rPr>
          <w:lang w:val="fr-FR"/>
        </w:rPr>
        <w:t xml:space="preserve">C’est quasiment l’application inverse de celle définie </w:t>
      </w:r>
      <w:r w:rsidR="0032317C">
        <w:rPr>
          <w:lang w:val="fr-FR"/>
        </w:rPr>
        <w:t>auparavant</w:t>
      </w:r>
      <w:r>
        <w:rPr>
          <w:lang w:val="fr-FR"/>
        </w:rPr>
        <w:t>, on part d’un vecteur de vitesse de l’effecteur désiré en cherchant les variation</w:t>
      </w:r>
      <w:r w:rsidR="00EA1091">
        <w:rPr>
          <w:lang w:val="fr-FR"/>
        </w:rPr>
        <w:t>s</w:t>
      </w:r>
      <w:r>
        <w:rPr>
          <w:lang w:val="fr-FR"/>
        </w:rPr>
        <w:t xml:space="preserve"> articulaire</w:t>
      </w:r>
      <w:r w:rsidR="00EA1091">
        <w:rPr>
          <w:lang w:val="fr-FR"/>
        </w:rPr>
        <w:t>s</w:t>
      </w:r>
      <w:r>
        <w:rPr>
          <w:lang w:val="fr-FR"/>
        </w:rPr>
        <w:t xml:space="preserve"> correspondante</w:t>
      </w:r>
      <w:r w:rsidR="00EA1091">
        <w:rPr>
          <w:lang w:val="fr-FR"/>
        </w:rPr>
        <w:t>s</w:t>
      </w:r>
      <w:r>
        <w:rPr>
          <w:lang w:val="fr-FR"/>
        </w:rPr>
        <w:t>.</w:t>
      </w:r>
    </w:p>
    <w:p w:rsidR="005F3B6E" w:rsidRDefault="005F3B6E" w:rsidP="005F3B6E">
      <w:pPr>
        <w:rPr>
          <w:lang w:val="fr-FR"/>
        </w:rPr>
      </w:pPr>
      <w:r>
        <w:rPr>
          <w:lang w:val="fr-FR"/>
        </w:rPr>
        <w:t xml:space="preserve">Ce modèle noté : </w:t>
      </w:r>
      <m:oMath>
        <m:r>
          <w:rPr>
            <w:rFonts w:ascii="Cambria Math" w:hAnsi="Cambria Math"/>
            <w:lang w:val="fr-FR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q</m:t>
            </m:r>
          </m:e>
        </m:acc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J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  <m:r>
          <w:rPr>
            <w:rFonts w:ascii="Cambria Math" w:hAnsi="Cambria Math"/>
            <w:lang w:val="fr-FR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X</m:t>
            </m:r>
          </m:e>
        </m:acc>
      </m:oMath>
      <w:r w:rsidR="00D945FF">
        <w:rPr>
          <w:lang w:val="fr-FR"/>
        </w:rPr>
        <w:t xml:space="preserve">. </w:t>
      </w:r>
    </w:p>
    <w:p w:rsidR="00905483" w:rsidRDefault="00D945FF" w:rsidP="005F3B6E">
      <w:pPr>
        <w:rPr>
          <w:lang w:val="fr-FR"/>
        </w:rPr>
      </w:pPr>
      <w:r>
        <w:rPr>
          <w:lang w:val="fr-FR"/>
        </w:rPr>
        <w:t xml:space="preserve">Par contre, l’inversion de la matrice </w:t>
      </w:r>
      <w:r w:rsidR="008A0622">
        <w:rPr>
          <w:lang w:val="fr-FR"/>
        </w:rPr>
        <w:t>Jacobienne</w:t>
      </w:r>
      <w:r>
        <w:rPr>
          <w:lang w:val="fr-FR"/>
        </w:rPr>
        <w:t xml:space="preserve"> n’est pas directe </w:t>
      </w:r>
      <w:r w:rsidR="00905483">
        <w:rPr>
          <w:lang w:val="fr-FR"/>
        </w:rPr>
        <w:t>e</w:t>
      </w:r>
      <w:r w:rsidR="008A0622">
        <w:rPr>
          <w:lang w:val="fr-FR"/>
        </w:rPr>
        <w:t>t pré</w:t>
      </w:r>
      <w:r w:rsidR="00905483">
        <w:rPr>
          <w:lang w:val="fr-FR"/>
        </w:rPr>
        <w:t xml:space="preserve">sente </w:t>
      </w:r>
      <w:r w:rsidR="0032317C">
        <w:rPr>
          <w:lang w:val="fr-FR"/>
        </w:rPr>
        <w:t>des difficultés diverses</w:t>
      </w:r>
      <w:r w:rsidR="00905483">
        <w:rPr>
          <w:lang w:val="fr-FR"/>
        </w:rPr>
        <w:t xml:space="preserve"> en </w:t>
      </w:r>
      <w:r w:rsidR="00AE6BAF">
        <w:rPr>
          <w:lang w:val="fr-FR"/>
        </w:rPr>
        <w:t>fonction</w:t>
      </w:r>
      <w:r w:rsidR="00905483">
        <w:rPr>
          <w:lang w:val="fr-FR"/>
        </w:rPr>
        <w:t xml:space="preserve"> de l’ordre du robot :</w:t>
      </w:r>
    </w:p>
    <w:p w:rsidR="00D945FF" w:rsidRDefault="0032317C" w:rsidP="005F3B6E">
      <w:pPr>
        <w:rPr>
          <w:lang w:val="fr-FR"/>
        </w:rPr>
      </w:pPr>
      <w:r>
        <w:rPr>
          <w:lang w:val="fr-FR"/>
        </w:rPr>
        <w:t>J est une</w:t>
      </w:r>
      <w:r w:rsidR="00905483">
        <w:rPr>
          <w:lang w:val="fr-FR"/>
        </w:rPr>
        <w:t xml:space="preserve"> application</w:t>
      </w:r>
      <w:r>
        <w:rPr>
          <w:lang w:val="fr-FR"/>
        </w:rPr>
        <w:t xml:space="preserve"> 6-dimentionelle</w:t>
      </w:r>
      <w:r w:rsidR="00905483">
        <w:rPr>
          <w:lang w:val="fr-FR"/>
        </w:rPr>
        <w:t xml:space="preserve">, le calcul de son inverse se fait par </w:t>
      </w:r>
      <w:r>
        <w:rPr>
          <w:lang w:val="fr-FR"/>
        </w:rPr>
        <w:t>des méthodes numériques</w:t>
      </w:r>
      <w:r w:rsidR="00905483">
        <w:rPr>
          <w:lang w:val="fr-FR"/>
        </w:rPr>
        <w:t xml:space="preserve"> informatisé, qui </w:t>
      </w:r>
      <w:r>
        <w:rPr>
          <w:lang w:val="fr-FR"/>
        </w:rPr>
        <w:t>nécessite</w:t>
      </w:r>
      <w:r w:rsidR="00905483">
        <w:rPr>
          <w:lang w:val="fr-FR"/>
        </w:rPr>
        <w:t xml:space="preserve"> des </w:t>
      </w:r>
      <w:r>
        <w:rPr>
          <w:lang w:val="fr-FR"/>
        </w:rPr>
        <w:t>ressources</w:t>
      </w:r>
      <w:r w:rsidR="00905483">
        <w:rPr>
          <w:lang w:val="fr-FR"/>
        </w:rPr>
        <w:t xml:space="preserve"> de calcul.</w:t>
      </w:r>
    </w:p>
    <w:p w:rsidR="00905483" w:rsidRDefault="00905483" w:rsidP="005F3B6E">
      <w:pPr>
        <w:rPr>
          <w:lang w:val="fr-FR"/>
        </w:rPr>
      </w:pPr>
      <w:r>
        <w:rPr>
          <w:lang w:val="fr-FR"/>
        </w:rPr>
        <w:t xml:space="preserve">J peut présenter des singularités : des combinaisons articulaires pour lesquelles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  <m:r>
          <w:rPr>
            <w:rFonts w:ascii="Cambria Math" w:hAnsi="Cambria Math"/>
            <w:lang w:val="fr-FR"/>
          </w:rPr>
          <m:t>=0</m:t>
        </m:r>
      </m:oMath>
      <w:r>
        <w:rPr>
          <w:lang w:val="fr-FR"/>
        </w:rPr>
        <w:t xml:space="preserve"> donc l’espace sera réduit à une dimension n&lt;6.</w:t>
      </w:r>
    </w:p>
    <w:p w:rsidR="00534433" w:rsidRDefault="00BF6CC5" w:rsidP="005F3B6E">
      <w:pPr>
        <w:rPr>
          <w:lang w:val="fr-FR"/>
        </w:rPr>
      </w:pPr>
      <w:r>
        <w:rPr>
          <w:lang w:val="fr-FR"/>
        </w:rPr>
        <w:t xml:space="preserve">Si J </w:t>
      </w:r>
      <w:r w:rsidR="00634BD3">
        <w:rPr>
          <w:lang w:val="fr-FR"/>
        </w:rPr>
        <w:t>s</w:t>
      </w:r>
      <w:r w:rsidR="0032317C">
        <w:rPr>
          <w:lang w:val="fr-FR"/>
        </w:rPr>
        <w:t>ingul</w:t>
      </w:r>
      <w:r w:rsidR="00634BD3">
        <w:rPr>
          <w:lang w:val="fr-FR"/>
        </w:rPr>
        <w:t>iè</w:t>
      </w:r>
      <w:r w:rsidR="0032317C">
        <w:rPr>
          <w:lang w:val="fr-FR"/>
        </w:rPr>
        <w:t>re</w:t>
      </w:r>
      <w:r w:rsidR="00534433">
        <w:rPr>
          <w:lang w:val="fr-FR"/>
        </w:rPr>
        <w:t xml:space="preserve"> l’inverse n’</w:t>
      </w:r>
      <w:r w:rsidR="0032317C">
        <w:rPr>
          <w:lang w:val="fr-FR"/>
        </w:rPr>
        <w:t>existe</w:t>
      </w:r>
      <w:r w:rsidR="00534433">
        <w:rPr>
          <w:lang w:val="fr-FR"/>
        </w:rPr>
        <w:t xml:space="preserve"> pas !</w:t>
      </w:r>
    </w:p>
    <w:p w:rsidR="00534433" w:rsidRDefault="00534433" w:rsidP="005F3B6E">
      <w:pPr>
        <w:rPr>
          <w:lang w:val="fr-FR"/>
        </w:rPr>
      </w:pPr>
      <w:r>
        <w:rPr>
          <w:lang w:val="fr-FR"/>
        </w:rPr>
        <w:t xml:space="preserve">La jacobienne peut </w:t>
      </w:r>
      <w:r w:rsidR="0032317C">
        <w:rPr>
          <w:lang w:val="fr-FR"/>
        </w:rPr>
        <w:t>être</w:t>
      </w:r>
      <w:r>
        <w:rPr>
          <w:lang w:val="fr-FR"/>
        </w:rPr>
        <w:t xml:space="preserve"> mal conditionnée ce qui </w:t>
      </w:r>
      <w:r w:rsidR="0032317C">
        <w:rPr>
          <w:lang w:val="fr-FR"/>
        </w:rPr>
        <w:t>résulte</w:t>
      </w:r>
      <w:r>
        <w:rPr>
          <w:lang w:val="fr-FR"/>
        </w:rPr>
        <w:t xml:space="preserve"> en</w:t>
      </w:r>
      <w:r w:rsidR="00634BD3">
        <w:rPr>
          <w:lang w:val="fr-FR"/>
        </w:rPr>
        <w:t xml:space="preserve"> des</w:t>
      </w:r>
      <w:r>
        <w:rPr>
          <w:lang w:val="fr-FR"/>
        </w:rPr>
        <w:t xml:space="preserve"> performance</w:t>
      </w:r>
      <w:r w:rsidR="00634BD3">
        <w:rPr>
          <w:lang w:val="fr-FR"/>
        </w:rPr>
        <w:t>s</w:t>
      </w:r>
      <w:r>
        <w:rPr>
          <w:lang w:val="fr-FR"/>
        </w:rPr>
        <w:t xml:space="preserve"> dégradée</w:t>
      </w:r>
      <w:r w:rsidR="00634BD3">
        <w:rPr>
          <w:lang w:val="fr-FR"/>
        </w:rPr>
        <w:t>s</w:t>
      </w:r>
      <w:r>
        <w:rPr>
          <w:lang w:val="fr-FR"/>
        </w:rPr>
        <w:t>.</w:t>
      </w:r>
    </w:p>
    <w:p w:rsidR="00534433" w:rsidRDefault="00534433" w:rsidP="005F3B6E">
      <w:pPr>
        <w:rPr>
          <w:lang w:val="fr-FR"/>
        </w:rPr>
      </w:pPr>
      <w:r>
        <w:rPr>
          <w:lang w:val="fr-FR"/>
        </w:rPr>
        <w:t xml:space="preserve">La jacobienne d’un </w:t>
      </w:r>
      <w:r w:rsidR="00A91AC5">
        <w:rPr>
          <w:lang w:val="fr-FR"/>
        </w:rPr>
        <w:t>robot redondant n’est pas carrée, impossible donc de calculé son inverse.</w:t>
      </w:r>
    </w:p>
    <w:p w:rsidR="00DD1DD5" w:rsidRDefault="00DD1DD5" w:rsidP="005F3B6E">
      <w:pPr>
        <w:rPr>
          <w:lang w:val="fr-FR"/>
        </w:rPr>
      </w:pPr>
      <w:r>
        <w:rPr>
          <w:lang w:val="fr-FR"/>
        </w:rPr>
        <w:t>Le</w:t>
      </w:r>
      <w:r w:rsidR="00115915">
        <w:rPr>
          <w:lang w:val="fr-FR"/>
        </w:rPr>
        <w:t xml:space="preserve"> modèle cinématique inverse est principalement utilisé dans le control du </w:t>
      </w:r>
      <w:r w:rsidR="0032317C">
        <w:rPr>
          <w:lang w:val="fr-FR"/>
        </w:rPr>
        <w:t>mouvement</w:t>
      </w:r>
      <w:r w:rsidR="00115915">
        <w:rPr>
          <w:lang w:val="fr-FR"/>
        </w:rPr>
        <w:t xml:space="preserve"> de l’effecteur.</w:t>
      </w:r>
    </w:p>
    <w:p w:rsidR="00A91AC5" w:rsidRDefault="00FC0D8D" w:rsidP="00FC0D8D">
      <w:pPr>
        <w:pStyle w:val="Heading1"/>
        <w:rPr>
          <w:lang w:val="fr-FR"/>
        </w:rPr>
      </w:pPr>
      <w:bookmarkStart w:id="6" w:name="_Toc472888640"/>
      <w:r>
        <w:rPr>
          <w:lang w:val="fr-FR"/>
        </w:rPr>
        <w:t>Génération de la trajectoire :</w:t>
      </w:r>
      <w:bookmarkEnd w:id="6"/>
    </w:p>
    <w:p w:rsidR="00FC0D8D" w:rsidRDefault="005E0022" w:rsidP="00FC0D8D">
      <w:pPr>
        <w:rPr>
          <w:lang w:val="fr-FR"/>
        </w:rPr>
      </w:pPr>
      <w:r>
        <w:rPr>
          <w:lang w:val="fr-FR"/>
        </w:rPr>
        <w:t>Partant des deux pos</w:t>
      </w:r>
      <w:r w:rsidR="0032317C">
        <w:rPr>
          <w:lang w:val="fr-FR"/>
        </w:rPr>
        <w:t>i</w:t>
      </w:r>
      <w:r>
        <w:rPr>
          <w:lang w:val="fr-FR"/>
        </w:rPr>
        <w:t xml:space="preserve">tions </w:t>
      </w:r>
      <w:r w:rsidR="0032317C">
        <w:rPr>
          <w:lang w:val="fr-FR"/>
        </w:rPr>
        <w:t>initiale</w:t>
      </w:r>
      <w:r>
        <w:rPr>
          <w:lang w:val="fr-FR"/>
        </w:rPr>
        <w:t xml:space="preserve"> et final</w:t>
      </w:r>
      <w:r w:rsidR="0032317C">
        <w:rPr>
          <w:lang w:val="fr-FR"/>
        </w:rPr>
        <w:t>e</w:t>
      </w:r>
      <w:r>
        <w:rPr>
          <w:lang w:val="fr-FR"/>
        </w:rPr>
        <w:t xml:space="preserve"> quelconques</w:t>
      </w:r>
      <w:r w:rsidR="00F74B30">
        <w:rPr>
          <w:lang w:val="fr-FR"/>
        </w:rPr>
        <w:t>,</w:t>
      </w:r>
      <w:r>
        <w:rPr>
          <w:lang w:val="fr-FR"/>
        </w:rPr>
        <w:t xml:space="preserve"> </w:t>
      </w:r>
      <w:r w:rsidR="0032317C">
        <w:rPr>
          <w:lang w:val="fr-FR"/>
        </w:rPr>
        <w:t>aboutir</w:t>
      </w:r>
      <w:r>
        <w:rPr>
          <w:lang w:val="fr-FR"/>
        </w:rPr>
        <w:t xml:space="preserve"> à la destination </w:t>
      </w:r>
      <w:r w:rsidR="0032317C">
        <w:rPr>
          <w:lang w:val="fr-FR"/>
        </w:rPr>
        <w:t>désirée</w:t>
      </w:r>
      <w:r>
        <w:rPr>
          <w:lang w:val="fr-FR"/>
        </w:rPr>
        <w:t xml:space="preserve"> </w:t>
      </w:r>
      <w:r w:rsidR="0032317C">
        <w:rPr>
          <w:lang w:val="fr-FR"/>
        </w:rPr>
        <w:t>nécessite</w:t>
      </w:r>
      <w:r>
        <w:rPr>
          <w:lang w:val="fr-FR"/>
        </w:rPr>
        <w:t xml:space="preserve"> de </w:t>
      </w:r>
      <w:r w:rsidR="0032317C">
        <w:rPr>
          <w:lang w:val="fr-FR"/>
        </w:rPr>
        <w:t>définir</w:t>
      </w:r>
      <w:r>
        <w:rPr>
          <w:lang w:val="fr-FR"/>
        </w:rPr>
        <w:t xml:space="preserve"> au robot les variations de chaque articulation pour faire bouger l’effecteur entre </w:t>
      </w:r>
      <w:r w:rsidR="0032317C">
        <w:rPr>
          <w:lang w:val="fr-FR"/>
        </w:rPr>
        <w:t>les deux positions</w:t>
      </w:r>
      <w:r>
        <w:rPr>
          <w:lang w:val="fr-FR"/>
        </w:rPr>
        <w:t>.</w:t>
      </w:r>
    </w:p>
    <w:p w:rsidR="005E0022" w:rsidRDefault="005E0022" w:rsidP="00FC0D8D">
      <w:pPr>
        <w:rPr>
          <w:lang w:val="fr-FR"/>
        </w:rPr>
      </w:pPr>
      <w:r>
        <w:rPr>
          <w:lang w:val="fr-FR"/>
        </w:rPr>
        <w:t>Dance ce qui reste on a utilisé la toolbox « rvctools »</w:t>
      </w:r>
      <w:r w:rsidR="00A16ACC">
        <w:rPr>
          <w:lang w:val="fr-FR"/>
        </w:rPr>
        <w:t xml:space="preserve"> pour définir le robot et ses modèles.</w:t>
      </w:r>
    </w:p>
    <w:p w:rsidR="00687730" w:rsidRDefault="00687730" w:rsidP="00FC0D8D">
      <w:pPr>
        <w:rPr>
          <w:lang w:val="fr-FR"/>
        </w:rPr>
      </w:pPr>
      <w:r>
        <w:rPr>
          <w:lang w:val="fr-FR"/>
        </w:rPr>
        <w:t xml:space="preserve">On a considéré le </w:t>
      </w:r>
      <w:r w:rsidR="0032317C">
        <w:rPr>
          <w:lang w:val="fr-FR"/>
        </w:rPr>
        <w:t>robot comme</w:t>
      </w:r>
      <w:r>
        <w:rPr>
          <w:lang w:val="fr-FR"/>
        </w:rPr>
        <w:t xml:space="preserve"> 4DOF en </w:t>
      </w:r>
      <w:r w:rsidR="0032317C">
        <w:rPr>
          <w:lang w:val="fr-FR"/>
        </w:rPr>
        <w:t>éliminant</w:t>
      </w:r>
      <w:r>
        <w:rPr>
          <w:lang w:val="fr-FR"/>
        </w:rPr>
        <w:t xml:space="preserve"> le </w:t>
      </w:r>
      <w:r w:rsidR="0032317C">
        <w:rPr>
          <w:lang w:val="fr-FR"/>
        </w:rPr>
        <w:t>poignet</w:t>
      </w:r>
      <w:r w:rsidR="00896B68">
        <w:rPr>
          <w:lang w:val="fr-FR"/>
        </w:rPr>
        <w:t xml:space="preserve"> le</w:t>
      </w:r>
      <w:r>
        <w:rPr>
          <w:lang w:val="fr-FR"/>
        </w:rPr>
        <w:t xml:space="preserve"> 5 </w:t>
      </w:r>
      <w:r w:rsidR="0032317C">
        <w:rPr>
          <w:lang w:val="fr-FR"/>
        </w:rPr>
        <w:t>degré</w:t>
      </w:r>
      <w:r>
        <w:rPr>
          <w:lang w:val="fr-FR"/>
        </w:rPr>
        <w:t xml:space="preserve"> de l’effecteur. Supposant que l’orientation ne nous </w:t>
      </w:r>
      <w:r w:rsidR="0032317C">
        <w:rPr>
          <w:lang w:val="fr-FR"/>
        </w:rPr>
        <w:t>intéresse</w:t>
      </w:r>
      <w:r>
        <w:rPr>
          <w:lang w:val="fr-FR"/>
        </w:rPr>
        <w:t xml:space="preserve"> pas pour un premier temps.</w:t>
      </w:r>
    </w:p>
    <w:p w:rsidR="00A16ACC" w:rsidRDefault="0032317C" w:rsidP="00FC0D8D">
      <w:pPr>
        <w:rPr>
          <w:lang w:val="fr-FR"/>
        </w:rPr>
      </w:pPr>
      <w:r>
        <w:rPr>
          <w:lang w:val="fr-FR"/>
        </w:rPr>
        <w:t>Exemple</w:t>
      </w:r>
      <w:r w:rsidR="00A16ACC">
        <w:rPr>
          <w:lang w:val="fr-FR"/>
        </w:rPr>
        <w:t xml:space="preserve"> de trajectoire :</w:t>
      </w:r>
    </w:p>
    <w:p w:rsidR="00A16ACC" w:rsidRDefault="00CD2551" w:rsidP="001456CD">
      <w:pPr>
        <w:jc w:val="center"/>
        <w:rPr>
          <w:lang w:val="fr-FR"/>
        </w:rPr>
      </w:pPr>
      <w:r w:rsidRPr="00CD2551">
        <w:rPr>
          <w:lang w:val="fr-FR"/>
        </w:rPr>
        <w:lastRenderedPageBreak/>
        <w:drawing>
          <wp:inline distT="0" distB="0" distL="0" distR="0" wp14:anchorId="3A029CF4" wp14:editId="2F51FAFF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CD" w:rsidRDefault="001456CD" w:rsidP="001456CD">
      <w:pPr>
        <w:jc w:val="center"/>
        <w:rPr>
          <w:lang w:val="fr-FR"/>
        </w:rPr>
      </w:pPr>
      <w:r>
        <w:rPr>
          <w:lang w:val="fr-FR"/>
        </w:rPr>
        <w:t>Exemple de trajectoire entre deux extrémités d’une droite sans imposer la trajectoire rectiligne.</w:t>
      </w:r>
    </w:p>
    <w:p w:rsidR="001456CD" w:rsidRDefault="001456CD" w:rsidP="001456CD">
      <w:pPr>
        <w:jc w:val="center"/>
        <w:rPr>
          <w:lang w:val="fr-FR"/>
        </w:rPr>
      </w:pPr>
      <w:bookmarkStart w:id="7" w:name="_GoBack"/>
      <w:r w:rsidRPr="001456CD">
        <w:rPr>
          <w:lang w:val="fr-FR"/>
        </w:rPr>
        <w:drawing>
          <wp:inline distT="0" distB="0" distL="0" distR="0" wp14:anchorId="21264BE1" wp14:editId="2448E35B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1456CD" w:rsidRDefault="0032317C" w:rsidP="001456CD">
      <w:pPr>
        <w:jc w:val="center"/>
        <w:rPr>
          <w:lang w:val="fr-FR"/>
        </w:rPr>
      </w:pPr>
      <w:r>
        <w:rPr>
          <w:lang w:val="fr-FR"/>
        </w:rPr>
        <w:lastRenderedPageBreak/>
        <w:t>Variation correspondante</w:t>
      </w:r>
      <w:r w:rsidR="001456CD">
        <w:rPr>
          <w:lang w:val="fr-FR"/>
        </w:rPr>
        <w:t xml:space="preserve"> dans l’espace cartésien du mouvement de l’effecteur.</w:t>
      </w:r>
    </w:p>
    <w:p w:rsidR="001456CD" w:rsidRDefault="0058059D" w:rsidP="001456CD">
      <w:pPr>
        <w:jc w:val="center"/>
        <w:rPr>
          <w:lang w:val="fr-FR"/>
        </w:rPr>
      </w:pPr>
      <w:r w:rsidRPr="0058059D">
        <w:rPr>
          <w:lang w:val="fr-FR"/>
        </w:rPr>
        <w:drawing>
          <wp:inline distT="0" distB="0" distL="0" distR="0" wp14:anchorId="1FE649E2" wp14:editId="6FCB8972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9D" w:rsidRDefault="0058059D" w:rsidP="001456CD">
      <w:pPr>
        <w:jc w:val="center"/>
        <w:rPr>
          <w:lang w:val="fr-FR"/>
        </w:rPr>
      </w:pPr>
      <w:r>
        <w:rPr>
          <w:lang w:val="fr-FR"/>
        </w:rPr>
        <w:t>Variation de y=f(x) sur le plan (z).</w:t>
      </w:r>
    </w:p>
    <w:p w:rsidR="001E18A5" w:rsidRDefault="001E18A5" w:rsidP="001E18A5">
      <w:pPr>
        <w:rPr>
          <w:lang w:val="fr-FR"/>
        </w:rPr>
      </w:pPr>
      <w:r>
        <w:rPr>
          <w:lang w:val="fr-FR"/>
        </w:rPr>
        <w:t>La méthode numérique du calcul du MCI diverge lorsqu’on impose de suivre une trajectoire strictement rectiligne.</w:t>
      </w:r>
    </w:p>
    <w:p w:rsidR="001E18A5" w:rsidRDefault="001E18A5" w:rsidP="001E18A5">
      <w:pPr>
        <w:pStyle w:val="Heading1"/>
        <w:rPr>
          <w:lang w:val="fr-FR"/>
        </w:rPr>
      </w:pPr>
      <w:bookmarkStart w:id="8" w:name="_Toc472888641"/>
      <w:r>
        <w:rPr>
          <w:lang w:val="fr-FR"/>
        </w:rPr>
        <w:t>Complexité Algo</w:t>
      </w:r>
      <w:r w:rsidR="002E474D">
        <w:rPr>
          <w:lang w:val="fr-FR"/>
        </w:rPr>
        <w:t>rithmique :</w:t>
      </w:r>
      <w:bookmarkEnd w:id="8"/>
    </w:p>
    <w:p w:rsidR="002E474D" w:rsidRDefault="0025615C" w:rsidP="002E474D">
      <w:pPr>
        <w:rPr>
          <w:lang w:val="fr-FR"/>
        </w:rPr>
      </w:pPr>
      <w:r>
        <w:rPr>
          <w:lang w:val="fr-FR"/>
        </w:rPr>
        <w:t xml:space="preserve">Le calcul matriciel durant la modélisation du robot est fortement sensible </w:t>
      </w:r>
      <w:r w:rsidR="0032317C">
        <w:rPr>
          <w:lang w:val="fr-FR"/>
        </w:rPr>
        <w:t>à la singularité</w:t>
      </w:r>
      <w:r w:rsidR="00896B68">
        <w:rPr>
          <w:lang w:val="fr-FR"/>
        </w:rPr>
        <w:t xml:space="preserve"> présente ou au </w:t>
      </w:r>
      <w:r>
        <w:rPr>
          <w:lang w:val="fr-FR"/>
        </w:rPr>
        <w:t xml:space="preserve">mal conditionnement de la matrice, ces problèmes risque de </w:t>
      </w:r>
      <w:r w:rsidR="0032317C">
        <w:rPr>
          <w:lang w:val="fr-FR"/>
        </w:rPr>
        <w:t>déstabiliser</w:t>
      </w:r>
      <w:r>
        <w:rPr>
          <w:lang w:val="fr-FR"/>
        </w:rPr>
        <w:t xml:space="preserve"> </w:t>
      </w:r>
      <w:r w:rsidR="0032317C">
        <w:rPr>
          <w:lang w:val="fr-FR"/>
        </w:rPr>
        <w:t>les algorithmes numériques</w:t>
      </w:r>
      <w:r>
        <w:rPr>
          <w:lang w:val="fr-FR"/>
        </w:rPr>
        <w:t xml:space="preserve"> de calcul </w:t>
      </w:r>
      <w:r w:rsidR="00896B68">
        <w:rPr>
          <w:lang w:val="fr-FR"/>
        </w:rPr>
        <w:t>de</w:t>
      </w:r>
      <w:r w:rsidR="008A622A">
        <w:rPr>
          <w:lang w:val="fr-FR"/>
        </w:rPr>
        <w:t xml:space="preserve"> de matrice</w:t>
      </w:r>
      <w:r w:rsidR="00896B68">
        <w:rPr>
          <w:lang w:val="fr-FR"/>
        </w:rPr>
        <w:t>s</w:t>
      </w:r>
      <w:r w:rsidR="008A622A">
        <w:rPr>
          <w:lang w:val="fr-FR"/>
        </w:rPr>
        <w:t xml:space="preserve"> </w:t>
      </w:r>
      <w:r w:rsidR="00896B68">
        <w:rPr>
          <w:lang w:val="fr-FR"/>
        </w:rPr>
        <w:t xml:space="preserve">inverses </w:t>
      </w:r>
      <w:r w:rsidR="008A622A">
        <w:rPr>
          <w:lang w:val="fr-FR"/>
        </w:rPr>
        <w:t>ou de la pseudo inverse.</w:t>
      </w:r>
    </w:p>
    <w:p w:rsidR="008A622A" w:rsidRDefault="008A622A" w:rsidP="002E474D">
      <w:pPr>
        <w:rPr>
          <w:lang w:val="fr-FR"/>
        </w:rPr>
      </w:pPr>
      <w:r>
        <w:rPr>
          <w:lang w:val="fr-FR"/>
        </w:rPr>
        <w:t xml:space="preserve">Ces problèmes </w:t>
      </w:r>
      <w:r w:rsidR="0032317C">
        <w:rPr>
          <w:lang w:val="fr-FR"/>
        </w:rPr>
        <w:t>peuvent</w:t>
      </w:r>
      <w:r>
        <w:rPr>
          <w:lang w:val="fr-FR"/>
        </w:rPr>
        <w:t xml:space="preserve"> </w:t>
      </w:r>
      <w:r w:rsidR="0032317C">
        <w:rPr>
          <w:lang w:val="fr-FR"/>
        </w:rPr>
        <w:t>même</w:t>
      </w:r>
      <w:r>
        <w:rPr>
          <w:lang w:val="fr-FR"/>
        </w:rPr>
        <w:t xml:space="preserve"> induire des incertitudes</w:t>
      </w:r>
      <w:r w:rsidR="00896B68">
        <w:rPr>
          <w:lang w:val="fr-FR"/>
        </w:rPr>
        <w:t> :</w:t>
      </w:r>
      <w:r>
        <w:rPr>
          <w:lang w:val="fr-FR"/>
        </w:rPr>
        <w:t xml:space="preserve"> erreurs</w:t>
      </w:r>
      <w:r w:rsidR="00896B68">
        <w:rPr>
          <w:lang w:val="fr-FR"/>
        </w:rPr>
        <w:t> :</w:t>
      </w:r>
      <w:r>
        <w:rPr>
          <w:lang w:val="fr-FR"/>
        </w:rPr>
        <w:t xml:space="preserve"> sur </w:t>
      </w:r>
      <w:r w:rsidR="00896B68">
        <w:rPr>
          <w:lang w:val="fr-FR"/>
        </w:rPr>
        <w:t>les résultats finals</w:t>
      </w:r>
      <w:r>
        <w:rPr>
          <w:lang w:val="fr-FR"/>
        </w:rPr>
        <w:t xml:space="preserve">, et donc influencer le </w:t>
      </w:r>
      <w:r w:rsidR="00896B68">
        <w:rPr>
          <w:lang w:val="fr-FR"/>
        </w:rPr>
        <w:t>calcul</w:t>
      </w:r>
      <w:r>
        <w:rPr>
          <w:lang w:val="fr-FR"/>
        </w:rPr>
        <w:t xml:space="preserve"> des trajectoires ou du contrôle.</w:t>
      </w:r>
    </w:p>
    <w:p w:rsidR="008A622A" w:rsidRDefault="008A622A" w:rsidP="002E474D">
      <w:pPr>
        <w:rPr>
          <w:lang w:val="fr-FR"/>
        </w:rPr>
      </w:pPr>
      <w:r>
        <w:rPr>
          <w:lang w:val="fr-FR"/>
        </w:rPr>
        <w:t xml:space="preserve">Le temps de </w:t>
      </w:r>
      <w:r w:rsidR="00896B68">
        <w:rPr>
          <w:lang w:val="fr-FR"/>
        </w:rPr>
        <w:t>calcul</w:t>
      </w:r>
      <w:r>
        <w:rPr>
          <w:lang w:val="fr-FR"/>
        </w:rPr>
        <w:t xml:space="preserve"> pour ces </w:t>
      </w:r>
      <w:r w:rsidR="0032317C">
        <w:rPr>
          <w:lang w:val="fr-FR"/>
        </w:rPr>
        <w:t>méthodes</w:t>
      </w:r>
      <w:r>
        <w:rPr>
          <w:lang w:val="fr-FR"/>
        </w:rPr>
        <w:t xml:space="preserve"> </w:t>
      </w:r>
      <w:r w:rsidR="0032317C">
        <w:rPr>
          <w:lang w:val="fr-FR"/>
        </w:rPr>
        <w:t>augmente</w:t>
      </w:r>
      <w:r>
        <w:rPr>
          <w:lang w:val="fr-FR"/>
        </w:rPr>
        <w:t xml:space="preserve"> </w:t>
      </w:r>
      <w:r w:rsidR="0032317C">
        <w:rPr>
          <w:lang w:val="fr-FR"/>
        </w:rPr>
        <w:t>proportionnellement</w:t>
      </w:r>
      <w:r>
        <w:rPr>
          <w:lang w:val="fr-FR"/>
        </w:rPr>
        <w:t xml:space="preserve"> </w:t>
      </w:r>
      <w:r w:rsidR="00896B68">
        <w:rPr>
          <w:lang w:val="fr-FR"/>
        </w:rPr>
        <w:t>avec le</w:t>
      </w:r>
      <w:r>
        <w:rPr>
          <w:lang w:val="fr-FR"/>
        </w:rPr>
        <w:t xml:space="preserve"> nombre de</w:t>
      </w:r>
      <w:r w:rsidR="00896B68">
        <w:rPr>
          <w:lang w:val="fr-FR"/>
        </w:rPr>
        <w:t xml:space="preserve">s contraintes et des </w:t>
      </w:r>
      <w:r w:rsidR="0032317C">
        <w:rPr>
          <w:lang w:val="fr-FR"/>
        </w:rPr>
        <w:t>degré</w:t>
      </w:r>
      <w:r w:rsidR="00896B68">
        <w:rPr>
          <w:lang w:val="fr-FR"/>
        </w:rPr>
        <w:t>s</w:t>
      </w:r>
      <w:r>
        <w:rPr>
          <w:lang w:val="fr-FR"/>
        </w:rPr>
        <w:t xml:space="preserve"> libertés du modèle.</w:t>
      </w:r>
    </w:p>
    <w:p w:rsidR="003B6FC5" w:rsidRDefault="003B6FC5" w:rsidP="002E474D">
      <w:pPr>
        <w:rPr>
          <w:lang w:val="fr-FR"/>
        </w:rPr>
      </w:pPr>
    </w:p>
    <w:p w:rsidR="003B6FC5" w:rsidRDefault="003B6FC5" w:rsidP="003B6FC5">
      <w:pPr>
        <w:pStyle w:val="Heading1"/>
        <w:rPr>
          <w:lang w:val="fr-FR"/>
        </w:rPr>
      </w:pPr>
      <w:bookmarkStart w:id="9" w:name="_Toc472888642"/>
      <w:r>
        <w:rPr>
          <w:lang w:val="fr-FR"/>
        </w:rPr>
        <w:lastRenderedPageBreak/>
        <w:t>Avantages des Méthodes d’Apprentissage :</w:t>
      </w:r>
      <w:bookmarkEnd w:id="9"/>
    </w:p>
    <w:p w:rsidR="003B6FC5" w:rsidRDefault="003B6FC5" w:rsidP="003B6FC5">
      <w:pPr>
        <w:rPr>
          <w:lang w:val="fr-FR"/>
        </w:rPr>
      </w:pPr>
      <w:r>
        <w:rPr>
          <w:lang w:val="fr-FR"/>
        </w:rPr>
        <w:t xml:space="preserve">Les </w:t>
      </w:r>
      <w:r w:rsidR="0032317C">
        <w:rPr>
          <w:lang w:val="fr-FR"/>
        </w:rPr>
        <w:t>méthodes</w:t>
      </w:r>
      <w:r>
        <w:rPr>
          <w:lang w:val="fr-FR"/>
        </w:rPr>
        <w:t xml:space="preserve"> d’apprentissage se base</w:t>
      </w:r>
      <w:r w:rsidR="004C7550">
        <w:rPr>
          <w:lang w:val="fr-FR"/>
        </w:rPr>
        <w:t>nt</w:t>
      </w:r>
      <w:r>
        <w:rPr>
          <w:lang w:val="fr-FR"/>
        </w:rPr>
        <w:t xml:space="preserve"> sur l’ensemble des données en entré</w:t>
      </w:r>
      <w:r w:rsidR="004C7550">
        <w:rPr>
          <w:lang w:val="fr-FR"/>
        </w:rPr>
        <w:t>e</w:t>
      </w:r>
      <w:r>
        <w:rPr>
          <w:lang w:val="fr-FR"/>
        </w:rPr>
        <w:t xml:space="preserve"> et en sortie et cherche</w:t>
      </w:r>
      <w:r w:rsidR="004C7550">
        <w:rPr>
          <w:lang w:val="fr-FR"/>
        </w:rPr>
        <w:t>nt</w:t>
      </w:r>
      <w:r>
        <w:rPr>
          <w:lang w:val="fr-FR"/>
        </w:rPr>
        <w:t xml:space="preserve"> à optimiser </w:t>
      </w:r>
      <w:r w:rsidR="0032317C">
        <w:rPr>
          <w:lang w:val="fr-FR"/>
        </w:rPr>
        <w:t>la meilleure fonction</w:t>
      </w:r>
      <w:r>
        <w:rPr>
          <w:lang w:val="fr-FR"/>
        </w:rPr>
        <w:t xml:space="preserve"> qui </w:t>
      </w:r>
      <w:r w:rsidR="0032317C">
        <w:rPr>
          <w:lang w:val="fr-FR"/>
        </w:rPr>
        <w:t>coïncide</w:t>
      </w:r>
      <w:r>
        <w:rPr>
          <w:lang w:val="fr-FR"/>
        </w:rPr>
        <w:t xml:space="preserve"> avec </w:t>
      </w:r>
      <w:r w:rsidR="0032317C">
        <w:rPr>
          <w:lang w:val="fr-FR"/>
        </w:rPr>
        <w:t>les données présentées</w:t>
      </w:r>
      <w:r>
        <w:rPr>
          <w:lang w:val="fr-FR"/>
        </w:rPr>
        <w:t>. C’</w:t>
      </w:r>
      <w:r w:rsidR="0032317C">
        <w:rPr>
          <w:lang w:val="fr-FR"/>
        </w:rPr>
        <w:t>est</w:t>
      </w:r>
      <w:r>
        <w:rPr>
          <w:lang w:val="fr-FR"/>
        </w:rPr>
        <w:t xml:space="preserve"> bien </w:t>
      </w:r>
      <w:r w:rsidR="0032317C">
        <w:rPr>
          <w:lang w:val="fr-FR"/>
        </w:rPr>
        <w:t>clair</w:t>
      </w:r>
      <w:r>
        <w:rPr>
          <w:lang w:val="fr-FR"/>
        </w:rPr>
        <w:t xml:space="preserve"> que comparer ces </w:t>
      </w:r>
      <w:r w:rsidR="0032317C">
        <w:rPr>
          <w:lang w:val="fr-FR"/>
        </w:rPr>
        <w:t>méthodes</w:t>
      </w:r>
      <w:r>
        <w:rPr>
          <w:lang w:val="fr-FR"/>
        </w:rPr>
        <w:t xml:space="preserve"> lors d’</w:t>
      </w:r>
      <w:r w:rsidR="0032317C">
        <w:rPr>
          <w:lang w:val="fr-FR"/>
        </w:rPr>
        <w:t>apprentissage</w:t>
      </w:r>
      <w:r>
        <w:rPr>
          <w:lang w:val="fr-FR"/>
        </w:rPr>
        <w:t xml:space="preserve"> n’est pas utile, car ils sont </w:t>
      </w:r>
      <w:r w:rsidR="0032317C">
        <w:rPr>
          <w:lang w:val="fr-FR"/>
        </w:rPr>
        <w:t>couteux</w:t>
      </w:r>
      <w:r>
        <w:rPr>
          <w:lang w:val="fr-FR"/>
        </w:rPr>
        <w:t xml:space="preserve"> en matière de</w:t>
      </w:r>
      <w:r w:rsidR="004C7550">
        <w:rPr>
          <w:lang w:val="fr-FR"/>
        </w:rPr>
        <w:t>s</w:t>
      </w:r>
      <w:r>
        <w:rPr>
          <w:lang w:val="fr-FR"/>
        </w:rPr>
        <w:t xml:space="preserve"> </w:t>
      </w:r>
      <w:r w:rsidR="0032317C">
        <w:rPr>
          <w:lang w:val="fr-FR"/>
        </w:rPr>
        <w:t>ressources</w:t>
      </w:r>
      <w:r>
        <w:rPr>
          <w:lang w:val="fr-FR"/>
        </w:rPr>
        <w:t xml:space="preserve"> de </w:t>
      </w:r>
      <w:r w:rsidR="00896B68">
        <w:rPr>
          <w:lang w:val="fr-FR"/>
        </w:rPr>
        <w:t>calcul</w:t>
      </w:r>
      <w:r>
        <w:rPr>
          <w:lang w:val="fr-FR"/>
        </w:rPr>
        <w:t>.</w:t>
      </w:r>
    </w:p>
    <w:p w:rsidR="003B6FC5" w:rsidRDefault="0032317C" w:rsidP="003B6FC5">
      <w:pPr>
        <w:rPr>
          <w:lang w:val="fr-FR"/>
        </w:rPr>
      </w:pPr>
      <w:r>
        <w:rPr>
          <w:lang w:val="fr-FR"/>
        </w:rPr>
        <w:t>Les modèles résultants</w:t>
      </w:r>
      <w:r w:rsidR="003B6FC5">
        <w:rPr>
          <w:lang w:val="fr-FR"/>
        </w:rPr>
        <w:t xml:space="preserve"> </w:t>
      </w:r>
      <w:r>
        <w:rPr>
          <w:lang w:val="fr-FR"/>
        </w:rPr>
        <w:t>par contre</w:t>
      </w:r>
      <w:r w:rsidR="003B6FC5">
        <w:rPr>
          <w:lang w:val="fr-FR"/>
        </w:rPr>
        <w:t xml:space="preserve"> sont </w:t>
      </w:r>
      <w:r>
        <w:rPr>
          <w:lang w:val="fr-FR"/>
        </w:rPr>
        <w:t>quasi linéaires</w:t>
      </w:r>
      <w:r w:rsidR="003B6FC5">
        <w:rPr>
          <w:lang w:val="fr-FR"/>
        </w:rPr>
        <w:t xml:space="preserve"> et donc légère en termes de </w:t>
      </w:r>
      <w:r w:rsidR="00896B68">
        <w:rPr>
          <w:lang w:val="fr-FR"/>
        </w:rPr>
        <w:t>calcul</w:t>
      </w:r>
      <w:r w:rsidR="003B6FC5">
        <w:rPr>
          <w:lang w:val="fr-FR"/>
        </w:rPr>
        <w:t>.</w:t>
      </w:r>
    </w:p>
    <w:p w:rsidR="003B6FC5" w:rsidRPr="003B6FC5" w:rsidRDefault="003B6FC5" w:rsidP="003B6FC5">
      <w:pPr>
        <w:rPr>
          <w:lang w:val="fr-FR"/>
        </w:rPr>
      </w:pPr>
      <w:r>
        <w:rPr>
          <w:lang w:val="fr-FR"/>
        </w:rPr>
        <w:t>L’</w:t>
      </w:r>
      <w:r w:rsidR="0032317C">
        <w:rPr>
          <w:lang w:val="fr-FR"/>
        </w:rPr>
        <w:t>ensemble</w:t>
      </w:r>
      <w:r>
        <w:rPr>
          <w:lang w:val="fr-FR"/>
        </w:rPr>
        <w:t xml:space="preserve"> des données utilisées pour générer le modèle compris tous </w:t>
      </w:r>
      <w:r w:rsidR="0032317C">
        <w:rPr>
          <w:lang w:val="fr-FR"/>
        </w:rPr>
        <w:t>les points accessibles</w:t>
      </w:r>
      <w:r>
        <w:rPr>
          <w:lang w:val="fr-FR"/>
        </w:rPr>
        <w:t xml:space="preserve"> par ce robot, donc </w:t>
      </w:r>
      <w:r w:rsidR="0032317C">
        <w:rPr>
          <w:lang w:val="fr-FR"/>
        </w:rPr>
        <w:t>on ne risque pas</w:t>
      </w:r>
      <w:r>
        <w:rPr>
          <w:lang w:val="fr-FR"/>
        </w:rPr>
        <w:t xml:space="preserve"> de tomber sur des cas indéfinis.</w:t>
      </w:r>
      <w:r w:rsidRPr="003B6FC5">
        <w:rPr>
          <w:lang w:val="fr-FR"/>
        </w:rPr>
        <w:t xml:space="preserve"> </w:t>
      </w:r>
    </w:p>
    <w:p w:rsidR="005F3B6E" w:rsidRDefault="0032317C" w:rsidP="008A622A">
      <w:pPr>
        <w:pStyle w:val="Heading1"/>
        <w:rPr>
          <w:lang w:val="fr-FR"/>
        </w:rPr>
      </w:pPr>
      <w:bookmarkStart w:id="10" w:name="_Toc472888643"/>
      <w:r>
        <w:rPr>
          <w:lang w:val="fr-FR"/>
        </w:rPr>
        <w:t>Conclusion</w:t>
      </w:r>
      <w:r w:rsidR="008A622A">
        <w:rPr>
          <w:lang w:val="fr-FR"/>
        </w:rPr>
        <w:t> :</w:t>
      </w:r>
      <w:bookmarkEnd w:id="10"/>
    </w:p>
    <w:p w:rsidR="008A622A" w:rsidRDefault="008A622A" w:rsidP="008A622A">
      <w:pPr>
        <w:rPr>
          <w:lang w:val="fr-FR"/>
        </w:rPr>
      </w:pPr>
      <w:r>
        <w:rPr>
          <w:lang w:val="fr-FR"/>
        </w:rPr>
        <w:t xml:space="preserve">Les </w:t>
      </w:r>
      <w:r w:rsidR="0032317C">
        <w:rPr>
          <w:lang w:val="fr-FR"/>
        </w:rPr>
        <w:t>méthodes</w:t>
      </w:r>
      <w:r>
        <w:rPr>
          <w:lang w:val="fr-FR"/>
        </w:rPr>
        <w:t xml:space="preserve"> d’apprentissage peuvent fournir des solutions à quelque</w:t>
      </w:r>
      <w:r w:rsidR="004C7550">
        <w:rPr>
          <w:lang w:val="fr-FR"/>
        </w:rPr>
        <w:t>s problèmes présent</w:t>
      </w:r>
      <w:r>
        <w:rPr>
          <w:lang w:val="fr-FR"/>
        </w:rPr>
        <w:t xml:space="preserve"> dans la démarche théorique de modélisation </w:t>
      </w:r>
      <w:r w:rsidR="0032317C">
        <w:rPr>
          <w:lang w:val="fr-FR"/>
        </w:rPr>
        <w:t>des robots</w:t>
      </w:r>
      <w:r>
        <w:rPr>
          <w:lang w:val="fr-FR"/>
        </w:rPr>
        <w:t xml:space="preserve">, le travail d’un ingénieur étant de fournir des solutions et </w:t>
      </w:r>
      <w:r w:rsidR="0032317C">
        <w:rPr>
          <w:lang w:val="fr-FR"/>
        </w:rPr>
        <w:t>des réponses</w:t>
      </w:r>
      <w:r>
        <w:rPr>
          <w:lang w:val="fr-FR"/>
        </w:rPr>
        <w:t xml:space="preserve"> à des problème </w:t>
      </w:r>
      <w:r w:rsidR="0032317C">
        <w:rPr>
          <w:lang w:val="fr-FR"/>
        </w:rPr>
        <w:t>concrètes</w:t>
      </w:r>
      <w:r>
        <w:rPr>
          <w:lang w:val="fr-FR"/>
        </w:rPr>
        <w:t xml:space="preserve">, l’utilisation donc de ses </w:t>
      </w:r>
      <w:r w:rsidR="0032317C">
        <w:rPr>
          <w:lang w:val="fr-FR"/>
        </w:rPr>
        <w:t>méthodes</w:t>
      </w:r>
      <w:r>
        <w:rPr>
          <w:lang w:val="fr-FR"/>
        </w:rPr>
        <w:t xml:space="preserve"> qui ont prouvé leurs avantages est raisonnable.</w:t>
      </w: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p w:rsidR="008A622A" w:rsidRDefault="008A622A" w:rsidP="008A622A">
      <w:pPr>
        <w:rPr>
          <w:lang w:val="fr-FR"/>
        </w:rPr>
      </w:pPr>
    </w:p>
    <w:sdt>
      <w:sdtPr>
        <w:id w:val="-426426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:rsidR="008A622A" w:rsidRDefault="008A622A">
          <w:pPr>
            <w:pStyle w:val="TOCHeading"/>
          </w:pPr>
          <w:r>
            <w:t>Contents</w:t>
          </w:r>
        </w:p>
        <w:p w:rsidR="008A622A" w:rsidRDefault="008A622A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4" w:anchor="_Toc472888634" w:history="1">
            <w:r w:rsidRPr="00B347B7">
              <w:rPr>
                <w:rStyle w:val="Hyperlink"/>
                <w:noProof/>
              </w:rPr>
              <w:t>5DOF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35" w:history="1">
            <w:r w:rsidRPr="00B347B7">
              <w:rPr>
                <w:rStyle w:val="Hyperlink"/>
                <w:noProof/>
                <w:lang w:val="fr-FR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_Toc472888635 \h </w:instrText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36" w:history="1">
            <w:r w:rsidRPr="00B347B7">
              <w:rPr>
                <w:rStyle w:val="Hyperlink"/>
                <w:noProof/>
                <w:lang w:val="fr-FR"/>
              </w:rPr>
              <w:t>Robot IR50OP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37" w:history="1">
            <w:r w:rsidRPr="00B347B7">
              <w:rPr>
                <w:rStyle w:val="Hyperlink"/>
                <w:noProof/>
                <w:lang w:val="fr-FR"/>
              </w:rPr>
              <w:t>Modélisation Cinématique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38" w:history="1">
            <w:r w:rsidRPr="00B347B7">
              <w:rPr>
                <w:rStyle w:val="Hyperlink"/>
                <w:noProof/>
                <w:lang w:val="fr-FR"/>
              </w:rPr>
              <w:t>Modèle Cinématique Direct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39" w:history="1">
            <w:r w:rsidRPr="00B347B7">
              <w:rPr>
                <w:rStyle w:val="Hyperlink"/>
                <w:noProof/>
                <w:lang w:val="fr-FR"/>
              </w:rPr>
              <w:t>Modèle cinématique inverse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40" w:history="1">
            <w:r w:rsidRPr="00B347B7">
              <w:rPr>
                <w:rStyle w:val="Hyperlink"/>
                <w:noProof/>
                <w:lang w:val="fr-FR"/>
              </w:rPr>
              <w:t>Génération de la trajectoire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41" w:history="1">
            <w:r w:rsidRPr="00B347B7">
              <w:rPr>
                <w:rStyle w:val="Hyperlink"/>
                <w:noProof/>
                <w:lang w:val="fr-FR"/>
              </w:rPr>
              <w:t>Complexité Algorithmique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42" w:history="1">
            <w:r w:rsidRPr="00B347B7">
              <w:rPr>
                <w:rStyle w:val="Hyperlink"/>
                <w:noProof/>
                <w:lang w:val="fr-FR"/>
              </w:rPr>
              <w:t>Avantages des Méthodes d’Apprentissage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472888643" w:history="1">
            <w:r w:rsidRPr="00B347B7">
              <w:rPr>
                <w:rStyle w:val="Hyperlink"/>
                <w:noProof/>
                <w:lang w:val="fr-FR"/>
              </w:rPr>
              <w:t>Conculsion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_Toc472888643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19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22A" w:rsidRDefault="008A622A">
          <w:r>
            <w:rPr>
              <w:b/>
              <w:bCs/>
              <w:noProof/>
            </w:rPr>
            <w:fldChar w:fldCharType="end"/>
          </w:r>
        </w:p>
      </w:sdtContent>
    </w:sdt>
    <w:p w:rsidR="008A622A" w:rsidRDefault="00533097" w:rsidP="008A622A">
      <w:pPr>
        <w:rPr>
          <w:lang w:val="fr-FR"/>
        </w:rPr>
      </w:pPr>
      <w:r>
        <w:rPr>
          <w:lang w:val="fr-FR"/>
        </w:rPr>
        <w:t>Références :</w:t>
      </w:r>
    </w:p>
    <w:p w:rsidR="00533097" w:rsidRDefault="00533097" w:rsidP="00533097">
      <w:pPr>
        <w:pStyle w:val="ListParagraph"/>
        <w:numPr>
          <w:ilvl w:val="0"/>
          <w:numId w:val="1"/>
        </w:numPr>
        <w:rPr>
          <w:lang w:val="fr-FR"/>
        </w:rPr>
      </w:pPr>
      <w:r w:rsidRPr="00533097">
        <w:rPr>
          <w:lang w:val="fr-FR"/>
        </w:rPr>
        <w:t>Rvctools documentation.</w:t>
      </w:r>
    </w:p>
    <w:p w:rsidR="00533097" w:rsidRPr="00533097" w:rsidRDefault="007209DA" w:rsidP="00533097">
      <w:pPr>
        <w:pStyle w:val="ListParagraph"/>
        <w:numPr>
          <w:ilvl w:val="0"/>
          <w:numId w:val="1"/>
        </w:numPr>
      </w:pPr>
      <w:r>
        <w:t>Robotic V</w:t>
      </w:r>
      <w:r w:rsidR="00533097" w:rsidRPr="00533097">
        <w:t xml:space="preserve">ision and </w:t>
      </w:r>
      <w:r>
        <w:t>C</w:t>
      </w:r>
      <w:r w:rsidR="00533097" w:rsidRPr="00533097">
        <w:t>ontrol</w:t>
      </w:r>
      <w:r>
        <w:t>,</w:t>
      </w:r>
      <w:r w:rsidR="00533097" w:rsidRPr="00533097">
        <w:t xml:space="preserve"> Peter </w:t>
      </w:r>
      <w:proofErr w:type="spellStart"/>
      <w:r w:rsidR="00533097" w:rsidRPr="00533097">
        <w:t>Corke</w:t>
      </w:r>
      <w:proofErr w:type="spellEnd"/>
      <w:r w:rsidR="00533097" w:rsidRPr="00533097">
        <w:t>, Springer</w:t>
      </w:r>
      <w:r w:rsidR="00533097">
        <w:t xml:space="preserve"> [2011].</w:t>
      </w:r>
      <w:r w:rsidR="00533097" w:rsidRPr="00533097">
        <w:t xml:space="preserve"> </w:t>
      </w:r>
    </w:p>
    <w:p w:rsidR="00533097" w:rsidRPr="00533097" w:rsidRDefault="00533097" w:rsidP="008A622A"/>
    <w:sectPr w:rsidR="00533097" w:rsidRPr="00533097" w:rsidSect="00BE152D">
      <w:headerReference w:type="default" r:id="rId15"/>
      <w:footerReference w:type="even" r:id="rId16"/>
      <w:footerReference w:type="default" r:id="rId17"/>
      <w:pgSz w:w="12240" w:h="15840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471" w:rsidRDefault="005A6471">
      <w:pPr>
        <w:spacing w:after="0" w:line="240" w:lineRule="auto"/>
      </w:pPr>
      <w:r>
        <w:separator/>
      </w:r>
    </w:p>
  </w:endnote>
  <w:endnote w:type="continuationSeparator" w:id="0">
    <w:p w:rsidR="005A6471" w:rsidRDefault="005A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2A" w:rsidRDefault="008A622A">
    <w:pPr>
      <w:jc w:val="right"/>
    </w:pPr>
  </w:p>
  <w:p w:rsidR="008A622A" w:rsidRDefault="008A622A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8A622A" w:rsidRDefault="008A622A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543980A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8A622A" w:rsidRDefault="008A622A">
    <w:pPr>
      <w:pStyle w:val="NoSpacing"/>
      <w:rPr>
        <w:sz w:val="2"/>
        <w:szCs w:val="2"/>
      </w:rPr>
    </w:pPr>
  </w:p>
  <w:p w:rsidR="008A622A" w:rsidRDefault="008A622A"/>
  <w:p w:rsidR="008A622A" w:rsidRDefault="008A622A"/>
  <w:p w:rsidR="008A622A" w:rsidRDefault="008A62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2A" w:rsidRDefault="008A622A">
    <w:pPr>
      <w:jc w:val="center"/>
    </w:pPr>
    <w:r>
      <w:rPr>
        <w:rFonts w:hint="eastAsia"/>
        <w:color w:val="6076B4" w:themeColor="accent1"/>
      </w:rPr>
      <w:fldChar w:fldCharType="begin"/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instrText>STYLEREF  "Heading 1"</w:instrText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fldChar w:fldCharType="separate"/>
    </w:r>
    <w:r w:rsidR="0081739E">
      <w:rPr>
        <w:noProof/>
        <w:color w:val="6076B4" w:themeColor="accent1"/>
      </w:rPr>
      <w:t>Avantages des Méthodes d’Apprentissage :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81739E">
      <w:rPr>
        <w:noProof/>
        <w:color w:val="6076B4" w:themeColor="accent1"/>
      </w:rPr>
      <w:t>6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471" w:rsidRDefault="005A6471">
      <w:pPr>
        <w:spacing w:after="0" w:line="240" w:lineRule="auto"/>
      </w:pPr>
      <w:r>
        <w:separator/>
      </w:r>
    </w:p>
  </w:footnote>
  <w:footnote w:type="continuationSeparator" w:id="0">
    <w:p w:rsidR="005A6471" w:rsidRDefault="005A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  <w:lang w:val="fr-FR"/>
      </w:rPr>
      <w:alias w:val="Title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A622A" w:rsidRPr="00B37A86" w:rsidRDefault="008A622A">
        <w:pPr>
          <w:spacing w:after="0"/>
          <w:jc w:val="center"/>
          <w:rPr>
            <w:color w:val="E4E9EF" w:themeColor="background2"/>
            <w:lang w:val="fr-FR"/>
          </w:rPr>
        </w:pPr>
        <w:r w:rsidRPr="00B37A86">
          <w:rPr>
            <w:color w:val="6076B4" w:themeColor="accent1"/>
            <w:lang w:val="fr-FR"/>
          </w:rPr>
          <w:t xml:space="preserve">Génération de Trajectoire via Modélisation Cinématique d’un Bras Articulé 5DOF. </w:t>
        </w:r>
      </w:p>
    </w:sdtContent>
  </w:sdt>
  <w:p w:rsidR="008A622A" w:rsidRPr="00B37A86" w:rsidRDefault="008A622A">
    <w:pPr>
      <w:jc w:val="center"/>
      <w:rPr>
        <w:color w:val="6076B4" w:themeColor="accent1"/>
        <w:lang w:val="fr-FR"/>
      </w:rPr>
    </w:pPr>
    <w:r>
      <w:rPr>
        <w:color w:val="6076B4" w:themeColor="accent1"/>
      </w:rPr>
      <w:sym w:font="Symbol" w:char="F0B7"/>
    </w:r>
    <w:r w:rsidRPr="00B37A86">
      <w:rPr>
        <w:color w:val="6076B4" w:themeColor="accent1"/>
        <w:lang w:val="fr-FR"/>
      </w:rPr>
      <w:t xml:space="preserve"> </w:t>
    </w:r>
    <w:r>
      <w:rPr>
        <w:color w:val="6076B4" w:themeColor="accent1"/>
      </w:rPr>
      <w:sym w:font="Symbol" w:char="F0B7"/>
    </w:r>
    <w:r w:rsidRPr="00B37A86">
      <w:rPr>
        <w:color w:val="6076B4" w:themeColor="accent1"/>
        <w:lang w:val="fr-FR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E181C"/>
    <w:multiLevelType w:val="hybridMultilevel"/>
    <w:tmpl w:val="0938EBE2"/>
    <w:lvl w:ilvl="0" w:tplc="88105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86"/>
    <w:rsid w:val="000B32DB"/>
    <w:rsid w:val="000B4FA6"/>
    <w:rsid w:val="000B504C"/>
    <w:rsid w:val="000D219F"/>
    <w:rsid w:val="00115915"/>
    <w:rsid w:val="001456CD"/>
    <w:rsid w:val="001E18A5"/>
    <w:rsid w:val="00204334"/>
    <w:rsid w:val="00227500"/>
    <w:rsid w:val="0025615C"/>
    <w:rsid w:val="00262806"/>
    <w:rsid w:val="002E474D"/>
    <w:rsid w:val="00320873"/>
    <w:rsid w:val="0032317C"/>
    <w:rsid w:val="003B6FC5"/>
    <w:rsid w:val="003C1238"/>
    <w:rsid w:val="004176C2"/>
    <w:rsid w:val="004C7550"/>
    <w:rsid w:val="00533097"/>
    <w:rsid w:val="00534433"/>
    <w:rsid w:val="0055335C"/>
    <w:rsid w:val="00563C52"/>
    <w:rsid w:val="00563EBE"/>
    <w:rsid w:val="0058059D"/>
    <w:rsid w:val="00591BFF"/>
    <w:rsid w:val="005A6471"/>
    <w:rsid w:val="005E0022"/>
    <w:rsid w:val="005F327D"/>
    <w:rsid w:val="005F3B6E"/>
    <w:rsid w:val="00634BD3"/>
    <w:rsid w:val="006853B4"/>
    <w:rsid w:val="00687730"/>
    <w:rsid w:val="007209DA"/>
    <w:rsid w:val="00736E36"/>
    <w:rsid w:val="007849F0"/>
    <w:rsid w:val="007E0740"/>
    <w:rsid w:val="0081739E"/>
    <w:rsid w:val="00896B68"/>
    <w:rsid w:val="008A0622"/>
    <w:rsid w:val="008A622A"/>
    <w:rsid w:val="00905483"/>
    <w:rsid w:val="00977DE1"/>
    <w:rsid w:val="00A16ACC"/>
    <w:rsid w:val="00A202E0"/>
    <w:rsid w:val="00A2545D"/>
    <w:rsid w:val="00A91AC5"/>
    <w:rsid w:val="00AE6BAF"/>
    <w:rsid w:val="00B37A86"/>
    <w:rsid w:val="00B437EF"/>
    <w:rsid w:val="00B82A9D"/>
    <w:rsid w:val="00BD2298"/>
    <w:rsid w:val="00BE152D"/>
    <w:rsid w:val="00BF6CC5"/>
    <w:rsid w:val="00CD1F22"/>
    <w:rsid w:val="00CD2551"/>
    <w:rsid w:val="00D445A6"/>
    <w:rsid w:val="00D945FF"/>
    <w:rsid w:val="00DB6AD8"/>
    <w:rsid w:val="00DD1DD5"/>
    <w:rsid w:val="00DD36AA"/>
    <w:rsid w:val="00E11969"/>
    <w:rsid w:val="00EA1091"/>
    <w:rsid w:val="00ED2B78"/>
    <w:rsid w:val="00ED34E3"/>
    <w:rsid w:val="00F74B30"/>
    <w:rsid w:val="00FC0D8D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B069D"/>
  <w15:docId w15:val="{97893A31-01DC-41F1-AA28-349525F5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3C1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3C1238"/>
    <w:pPr>
      <w:spacing w:after="0" w:line="240" w:lineRule="auto"/>
    </w:pPr>
    <w:rPr>
      <w:color w:val="B16214" w:themeColor="accent3" w:themeShade="BF"/>
    </w:rPr>
    <w:tblPr>
      <w:tblStyleRowBandSize w:val="1"/>
      <w:tblStyleColBandSize w:val="1"/>
      <w:tblBorders>
        <w:top w:val="single" w:sz="4" w:space="0" w:color="E68422" w:themeColor="accent3"/>
        <w:bottom w:val="single" w:sz="4" w:space="0" w:color="E6842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842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842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2" w:themeFill="accent3" w:themeFillTint="33"/>
      </w:tcPr>
    </w:tblStylePr>
    <w:tblStylePr w:type="band1Horz">
      <w:tblPr/>
      <w:tcPr>
        <w:shd w:val="clear" w:color="auto" w:fill="FAE6D2" w:themeFill="accent3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C1238"/>
    <w:pPr>
      <w:spacing w:after="0" w:line="240" w:lineRule="auto"/>
    </w:pPr>
    <w:rPr>
      <w:color w:val="575F63" w:themeColor="accent6" w:themeShade="BF"/>
    </w:rPr>
    <w:tblPr>
      <w:tblStyleRowBandSize w:val="1"/>
      <w:tblStyleColBandSize w:val="1"/>
      <w:tblBorders>
        <w:top w:val="single" w:sz="4" w:space="0" w:color="758085" w:themeColor="accent6"/>
        <w:bottom w:val="single" w:sz="4" w:space="0" w:color="75808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5808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8A622A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A622A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A622A"/>
    <w:pPr>
      <w:spacing w:after="100" w:line="259" w:lineRule="auto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A622A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D:\Robotx\ArmRobotIR50P\G&#233;n&#233;ration%20de%20Trajectoire%20via%20Mod&#233;lisation%20Cin&#233;matique%20d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E9DC9967BB43B2AFCB1D521AAD0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05327-8737-4D40-A966-B6EC9BD4840A}"/>
      </w:docPartPr>
      <w:docPartBody>
        <w:p w:rsidR="001A73B7" w:rsidRDefault="001A73B7">
          <w:pPr>
            <w:pStyle w:val="60E9DC9967BB43B2AFCB1D521AAD03F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195D3DE498747BB8E9F41E26CAA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6ED20-D981-4B3F-B17F-BB830847B22A}"/>
      </w:docPartPr>
      <w:docPartBody>
        <w:p w:rsidR="001A73B7" w:rsidRDefault="001A73B7">
          <w:pPr>
            <w:pStyle w:val="B195D3DE498747BB8E9F41E26CAA055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A494AC16D6045F1A3A12ED0CC471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7049-63DF-425C-8AAC-0D99A9C6FF61}"/>
      </w:docPartPr>
      <w:docPartBody>
        <w:p w:rsidR="001A73B7" w:rsidRDefault="001A73B7">
          <w:pPr>
            <w:pStyle w:val="AA494AC16D6045F1A3A12ED0CC471A9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B7"/>
    <w:rsid w:val="001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9DC9967BB43B2AFCB1D521AAD03F2">
    <w:name w:val="60E9DC9967BB43B2AFCB1D521AAD03F2"/>
  </w:style>
  <w:style w:type="paragraph" w:customStyle="1" w:styleId="B195D3DE498747BB8E9F41E26CAA055B">
    <w:name w:val="B195D3DE498747BB8E9F41E26CAA055B"/>
  </w:style>
  <w:style w:type="paragraph" w:customStyle="1" w:styleId="AA494AC16D6045F1A3A12ED0CC471A98">
    <w:name w:val="AA494AC16D6045F1A3A12ED0CC471A9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901A052939FC488A81A073AC4E989FF1">
    <w:name w:val="901A052939FC488A81A073AC4E989FF1"/>
  </w:style>
  <w:style w:type="paragraph" w:customStyle="1" w:styleId="0DF0FEA76ED845168EB424F1FB8C693A">
    <w:name w:val="0DF0FEA76ED845168EB424F1FB8C693A"/>
    <w:rsid w:val="001A73B7"/>
  </w:style>
  <w:style w:type="paragraph" w:customStyle="1" w:styleId="DCA311BF888E423EA07BEB67A002503B">
    <w:name w:val="DCA311BF888E423EA07BEB67A002503B"/>
    <w:rsid w:val="001A73B7"/>
  </w:style>
  <w:style w:type="paragraph" w:customStyle="1" w:styleId="55B4FD4C47224EC1AF88E40FAAA6227F">
    <w:name w:val="55B4FD4C47224EC1AF88E40FAAA6227F"/>
    <w:rsid w:val="001A7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Utilisant le modèle cinématique du robot on cherche à voire quelle sont les problèmes qui vont opposer la génération d’une trajectoire rectiligne dans le cas de ce bras 5 DOF.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903E649-2EBE-4FAB-A41B-4DB891AE2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704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Génération de Trajectoire via Modélisation Cinématique d’un Bras Articulé 5DOF.</vt:lpstr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Génération de Trajectoire via Modélisation Cinématique d’un Bras Articulé 5DOF.</dc:title>
  <dc:subject>Mini-Projet pour M2 Automatique et Informatique Industrielle</dc:subject>
  <dc:creator>Yeser Meziani</dc:creator>
  <cp:keywords/>
  <cp:lastModifiedBy>Yeser Meziani</cp:lastModifiedBy>
  <cp:revision>38</cp:revision>
  <cp:lastPrinted>2017-01-22T22:32:00Z</cp:lastPrinted>
  <dcterms:created xsi:type="dcterms:W3CDTF">2017-01-22T11:55:00Z</dcterms:created>
  <dcterms:modified xsi:type="dcterms:W3CDTF">2017-01-23T00:06:00Z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