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Example 1:</w:t>
      </w:r>
    </w:p>
    <w:p>
      <w:pPr>
        <w:pStyle w:val="Normal"/>
        <w:bidi w:val="0"/>
        <w:jc w:val="center"/>
        <w:rPr>
          <w:b/>
          <w:sz w:val="22"/>
          <w:szCs w:val="22"/>
        </w:rPr>
      </w:pPr>
      <w:r>
        <w:rPr>
          <w:b/>
          <w:sz w:val="22"/>
          <w:szCs w:val="22"/>
        </w:rPr>
        <w:t>CITATION TO ACCOMPANY THE AWARD OF</w:t>
      </w:r>
    </w:p>
    <w:p>
      <w:pPr>
        <w:pStyle w:val="Normal"/>
        <w:bidi w:val="0"/>
        <w:jc w:val="center"/>
        <w:rPr>
          <w:b/>
          <w:sz w:val="22"/>
          <w:szCs w:val="22"/>
        </w:rPr>
      </w:pPr>
      <w:r>
        <w:rPr>
          <w:b/>
          <w:sz w:val="22"/>
          <w:szCs w:val="22"/>
        </w:rPr>
      </w:r>
    </w:p>
    <w:p>
      <w:pPr>
        <w:pStyle w:val="Normal"/>
        <w:bidi w:val="0"/>
        <w:jc w:val="center"/>
        <w:rPr>
          <w:b/>
          <w:sz w:val="22"/>
          <w:szCs w:val="22"/>
        </w:rPr>
      </w:pPr>
      <w:r>
        <w:rPr>
          <w:b/>
          <w:sz w:val="22"/>
          <w:szCs w:val="22"/>
        </w:rPr>
        <w:t>THE COAST GUARD ACHIEVEMENT MEDAL</w:t>
      </w:r>
    </w:p>
    <w:p>
      <w:pPr>
        <w:pStyle w:val="Normal"/>
        <w:bidi w:val="0"/>
        <w:jc w:val="center"/>
        <w:rPr>
          <w:b/>
          <w:sz w:val="22"/>
          <w:szCs w:val="22"/>
        </w:rPr>
      </w:pPr>
      <w:r>
        <w:rPr>
          <w:b/>
          <w:sz w:val="22"/>
          <w:szCs w:val="22"/>
        </w:rPr>
      </w:r>
    </w:p>
    <w:p>
      <w:pPr>
        <w:pStyle w:val="Normal"/>
        <w:bidi w:val="0"/>
        <w:jc w:val="center"/>
        <w:rPr>
          <w:b/>
          <w:sz w:val="22"/>
          <w:szCs w:val="22"/>
        </w:rPr>
      </w:pPr>
      <w:r>
        <w:rPr>
          <w:b/>
          <w:sz w:val="22"/>
          <w:szCs w:val="22"/>
        </w:rPr>
        <w:t>TO</w:t>
      </w:r>
    </w:p>
    <w:p>
      <w:pPr>
        <w:pStyle w:val="Normal"/>
        <w:bidi w:val="0"/>
        <w:jc w:val="center"/>
        <w:rPr>
          <w:b/>
          <w:sz w:val="22"/>
          <w:szCs w:val="22"/>
        </w:rPr>
      </w:pPr>
      <w:r>
        <w:rPr>
          <w:b/>
          <w:sz w:val="22"/>
          <w:szCs w:val="22"/>
        </w:rPr>
      </w:r>
    </w:p>
    <w:p>
      <w:pPr>
        <w:pStyle w:val="Normal"/>
        <w:bidi w:val="0"/>
        <w:jc w:val="center"/>
        <w:rPr>
          <w:b/>
          <w:sz w:val="22"/>
          <w:szCs w:val="22"/>
        </w:rPr>
      </w:pPr>
      <w:r>
        <w:rPr>
          <w:b/>
          <w:sz w:val="22"/>
          <w:szCs w:val="22"/>
        </w:rPr>
        <w:t>JOSHUA A. KUMP</w:t>
      </w:r>
    </w:p>
    <w:p>
      <w:pPr>
        <w:pStyle w:val="Normal"/>
        <w:bidi w:val="0"/>
        <w:jc w:val="center"/>
        <w:rPr>
          <w:b/>
          <w:sz w:val="22"/>
          <w:szCs w:val="22"/>
        </w:rPr>
      </w:pPr>
      <w:r>
        <w:rPr>
          <w:b/>
          <w:sz w:val="22"/>
          <w:szCs w:val="22"/>
        </w:rPr>
        <w:t>MACHINERY TECHNICIAN THIRD CLASS</w:t>
      </w:r>
    </w:p>
    <w:p>
      <w:pPr>
        <w:pStyle w:val="Normal"/>
        <w:bidi w:val="0"/>
        <w:jc w:val="center"/>
        <w:rPr>
          <w:b/>
          <w:sz w:val="22"/>
          <w:szCs w:val="22"/>
        </w:rPr>
      </w:pPr>
      <w:r>
        <w:rPr>
          <w:b/>
          <w:sz w:val="22"/>
          <w:szCs w:val="22"/>
        </w:rPr>
        <w:t>UNITED STATES COAST GUARD</w:t>
      </w:r>
    </w:p>
    <w:p>
      <w:pPr>
        <w:pStyle w:val="Normal"/>
        <w:tabs>
          <w:tab w:val="clear" w:pos="709"/>
          <w:tab w:val="left" w:pos="0" w:leader="none"/>
        </w:tabs>
        <w:bidi w:val="0"/>
        <w:jc w:val="both"/>
        <w:rPr>
          <w:b/>
          <w:sz w:val="22"/>
          <w:szCs w:val="22"/>
        </w:rPr>
      </w:pPr>
      <w:r>
        <w:rPr>
          <w:b/>
          <w:sz w:val="22"/>
          <w:szCs w:val="22"/>
        </w:rPr>
      </w:r>
    </w:p>
    <w:p>
      <w:pPr>
        <w:pStyle w:val="Normal"/>
        <w:overflowPunct w:val="false"/>
        <w:bidi w:val="0"/>
        <w:jc w:val="both"/>
        <w:textAlignment w:val="baseline"/>
        <w:rPr>
          <w:b/>
          <w:sz w:val="22"/>
          <w:szCs w:val="22"/>
        </w:rPr>
      </w:pPr>
      <w:r>
        <w:rPr>
          <w:b/>
          <w:sz w:val="22"/>
          <w:szCs w:val="22"/>
        </w:rPr>
        <w:t>Petty Officer KUMP is cited for superior performance of duty while serving on board Coast Guard Station Crisfield, Maryland from August 2011 to June 2015. While assigned onboard he quickly established himself as a valuable member of the crew quickly certifying as Boat Engineer and Boarding Officer completing over 321 underway missions and logging over 675 hours on four different boat platforms.  Most notably, on 25 July 2014, he responded to an out of control eighteen foot vessel with one unresponsive person onboard. Quickly identifying, accepting, and reducing inherent risk factors involved he successfully fouled the vessels propellers, safely embarked the vessel, and administered CPR to the unconscious captain. On 22 October 2014, Station Crisfield received a report of distress from the S/V BELLA CANTO who suffered a broken mast and was disabled at the mercy of severe weather conditions in the Chesapeake Bay. With seven foot seas and winds in excess of 25 knots, Petty Officer KUMP managed the deck and was able to get the 33 foot sailing vessel in stern tow and safely moored to Parks Marina located on Tangier Island, saving the complete loss of the $80,000 vessel. He demonstrated exceptional capabilities as the Facilities Maintenance Manager spending over 20 hours troubleshooting and fixing the Fire Alarm system saving the Station over $2,000 in contractor costs. His commitment to excellence was not only evident on the water but also to the town of Crisfield as he volunteered countless hours in the wake of Hurricane Sandy helping four homes and a local church remove water damaged walls and insulation. Additionally, he volunteered countless hours mentoring local at risk children at Woodson Elementary helping further the Stations partnerships with the community. Petty Officer KUMP’s diligence, perseverance and devotion to duty are most heartily commended and are in keeping with the highest traditions of the United States Coast Guard.</w:t>
      </w:r>
    </w:p>
    <w:p>
      <w:pPr>
        <w:pStyle w:val="Normal"/>
        <w:overflowPunct w:val="false"/>
        <w:bidi w:val="0"/>
        <w:jc w:val="both"/>
        <w:textAlignment w:val="baseline"/>
        <w:rPr>
          <w:b/>
          <w:sz w:val="22"/>
          <w:szCs w:val="22"/>
        </w:rPr>
      </w:pPr>
      <w:r>
        <w:rPr>
          <w:b/>
          <w:sz w:val="22"/>
          <w:szCs w:val="22"/>
        </w:rPr>
      </w:r>
    </w:p>
    <w:p>
      <w:pPr>
        <w:pStyle w:val="Normal"/>
        <w:overflowPunct w:val="false"/>
        <w:bidi w:val="0"/>
        <w:jc w:val="start"/>
        <w:textAlignment w:val="baseline"/>
        <w:rPr>
          <w:b/>
          <w:bCs/>
          <w:sz w:val="24"/>
          <w:szCs w:val="24"/>
        </w:rPr>
      </w:pPr>
      <w:r>
        <w:rPr>
          <w:b/>
          <w:bCs/>
          <w:sz w:val="24"/>
          <w:szCs w:val="24"/>
        </w:rPr>
        <w:t>The Operational Distinguishing Device is authorized.</w:t>
      </w:r>
    </w:p>
    <w:p>
      <w:pPr>
        <w:pStyle w:val="Normal"/>
        <w:overflowPunct w:val="false"/>
        <w:bidi w:val="0"/>
        <w:jc w:val="start"/>
        <w:textAlignment w:val="baseline"/>
        <w:rPr>
          <w:b/>
          <w:sz w:val="24"/>
          <w:szCs w:val="24"/>
        </w:rPr>
      </w:pPr>
      <w:r>
        <w:rPr>
          <w:b/>
          <w:sz w:val="24"/>
          <w:szCs w:val="24"/>
        </w:rPr>
      </w:r>
    </w:p>
    <w:p>
      <w:pPr>
        <w:pStyle w:val="Normal"/>
        <w:bidi w:val="0"/>
        <w:jc w:val="both"/>
        <w:rPr>
          <w:b/>
          <w:sz w:val="24"/>
          <w:szCs w:val="24"/>
        </w:rPr>
      </w:pPr>
      <w:r>
        <w:rPr>
          <w:b/>
          <w:sz w:val="24"/>
          <w:szCs w:val="24"/>
        </w:rPr>
        <w:t>Example 2:</w:t>
      </w:r>
    </w:p>
    <w:p>
      <w:pPr>
        <w:pStyle w:val="PlainText"/>
        <w:bidi w:val="0"/>
        <w:jc w:val="start"/>
        <w:rPr>
          <w:rFonts w:ascii="Times New Roman" w:hAnsi="Times New Roman" w:cs="Times New Roman"/>
          <w:sz w:val="24"/>
          <w:szCs w:val="24"/>
        </w:rPr>
      </w:pPr>
      <w:r>
        <w:rPr>
          <w:rFonts w:cs="Times New Roman" w:ascii="Times New Roman" w:hAnsi="Times New Roman"/>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CITATION TO ACCOMPANY THE AWARD OF</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THE COAST GUARD ACHIEVEMENT MEDAL</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 xml:space="preserve">TO </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ADAM P. GLIESMANN</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MARINE SCIENCE TECHNICIAN THIRD CLASS</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UNITED STATES COAST GUARD</w:t>
      </w:r>
    </w:p>
    <w:p>
      <w:pPr>
        <w:pStyle w:val="PlainText"/>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bidi w:val="0"/>
        <w:jc w:val="both"/>
        <w:rPr/>
      </w:pPr>
      <w:r>
        <w:rPr>
          <w:b/>
          <w:sz w:val="24"/>
          <w:szCs w:val="24"/>
        </w:rPr>
        <w:t xml:space="preserve">Petty Officer GLIESMANN is cited for superior performance of duty while serving in multiple positions at Sector Baltimore, Maryland from April 2011 to June 2015.  While assigned to the Port State Control Division from April 2011 to April 2013, he displayed distinguished performance conducting over 70 examinations resulting in four vessel detentions.  During the events leading up to and after Hurricane Irene, Petty Officer GLIESMANN played a vital role in protecting the commerce of the port by coordinating with over 30 commercial vessels and ensuring that they were prepared for the incoming heavy weather. As a member of the Port Safety and Security Division from April 2013 to October 2014, he quickly became qualified as both a Facility and Container Inspector. He demonstrated superior technical expertise while conducting four Operations Manual reviews, five Facility Security Plan reviews, 22 facility security spot checks, and 55 waterfront facility inspections. In addition, Petty Officer GLIESMANN participated in four Multi-Agency Strike Force Operations resulting in 570 intermodal container inspections which discovered 42 discrepancies. As a member of the Incident Management Division, from October 2014 to July 2015, Petty Officer GLIESMANN quickly qualified as a Pollution Responder within three months of reporting to the division. During this time he played a key role by conducting 20 pollution investigations, resulting in one Notice of Violation and eight Letters of Warning. He is further commended for his participation in multiple volunteer events such as Partnership in Education, Habitat for Humanity, and the Wounded Warrior Project. Petty Officer GLIESMANN’s diligence, perseverance, and devotion to duty are most heartily commended and are in keeping with the highest traditions of the United States Coast Guard. </w:t>
      </w:r>
    </w:p>
    <w:p>
      <w:pPr>
        <w:pStyle w:val="PlainText"/>
        <w:bidi w:val="0"/>
        <w:jc w:val="start"/>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tabs>
          <w:tab w:val="clear" w:pos="709"/>
          <w:tab w:val="left" w:pos="90" w:leader="none"/>
          <w:tab w:val="left" w:pos="11520" w:leader="none"/>
        </w:tabs>
        <w:bidi w:val="0"/>
        <w:jc w:val="start"/>
        <w:rPr/>
      </w:pPr>
      <w:r>
        <w:rPr/>
        <w:t>The Operational Distinguishing Device is authorized.</w:t>
      </w:r>
    </w:p>
    <w:p>
      <w:pPr>
        <w:pStyle w:val="Normal"/>
        <w:tabs>
          <w:tab w:val="clear" w:pos="709"/>
          <w:tab w:val="left" w:pos="90" w:leader="none"/>
          <w:tab w:val="left" w:pos="11520" w:leader="none"/>
        </w:tabs>
        <w:bidi w:val="0"/>
        <w:jc w:val="start"/>
        <w:rPr/>
      </w:pPr>
      <w:r>
        <w:rPr/>
      </w:r>
    </w:p>
    <w:p>
      <w:pPr>
        <w:pStyle w:val="Normal"/>
        <w:tabs>
          <w:tab w:val="clear" w:pos="709"/>
          <w:tab w:val="left" w:pos="90" w:leader="none"/>
          <w:tab w:val="left" w:pos="11520" w:leader="none"/>
        </w:tabs>
        <w:bidi w:val="0"/>
        <w:jc w:val="start"/>
        <w:rPr/>
      </w:pPr>
      <w:r>
        <w:rPr/>
        <w:t>Example 3:</w:t>
      </w:r>
    </w:p>
    <w:p>
      <w:pPr>
        <w:pStyle w:val="PlainText"/>
        <w:bidi w:val="0"/>
        <w:jc w:val="start"/>
        <w:rPr>
          <w:rFonts w:ascii="Times New Roman" w:hAnsi="Times New Roman" w:cs="Times New Roman"/>
          <w:sz w:val="24"/>
          <w:szCs w:val="24"/>
        </w:rPr>
      </w:pPr>
      <w:r>
        <w:rPr>
          <w:rFonts w:cs="Times New Roman" w:ascii="Times New Roman" w:hAnsi="Times New Roman"/>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CITATION TO ACCOMPANY THE AWARD OF</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THE COAST GUARD ACHIEVEMENT MEDAL</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(GOLD STAR IN LIEU OF SECOND)</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 xml:space="preserve">TO </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JESSICA M. HABEGGER</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MARINE SCIENCE TECHNICIAN THIRD CLASS</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UNITED STATES COAST GUARD</w:t>
      </w:r>
    </w:p>
    <w:p>
      <w:pPr>
        <w:pStyle w:val="PlainText"/>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bidi w:val="0"/>
        <w:jc w:val="both"/>
        <w:rPr/>
      </w:pPr>
      <w:r>
        <w:rPr>
          <w:b/>
          <w:sz w:val="24"/>
          <w:szCs w:val="24"/>
        </w:rPr>
        <w:t xml:space="preserve">Petty Officer HABEGGER is cited for superior performance of duty while serving in the Incident Management Division at Sector Baltimore from July 2012 to September 2014. Displaying exceptional professional ability, she quickly qualified as a Pollution Responder within six months and went on to qualify as Sector Baltimore’s only junior enlisted Federal On-Scene Coordinator Representative, a significant achievement for a Third Class Petty Officer.  Additionally, she helped to develop and teach pollution lessons to more than 30 people during Sector Baltimore’s Pollution Response and Federal On-Scene Coordinator colleges.  This training, as well as many others that she conducted in her off time, helped lead to the qualification of an additional eight Pollution Responders and six Federal On-Scene Coordinators, greatly enhancing Sector Baltimore’s pool of qualified individuals and bolstering Coast Guard surge capability. As the Incident Management Division property and budget manager, she was instrumental in responsibly accounting for over $75,000 of division equipment. She also oversaw the ethical management of an average annual budget of over $15,000 and orchestrated over 96 purchase requests totaling over $21,000 in a two-year period.  She is further commended for her assistance </w:t>
      </w:r>
      <w:r>
        <w:rPr>
          <w:b/>
          <w:bCs/>
          <w:sz w:val="24"/>
          <w:szCs w:val="24"/>
        </w:rPr>
        <w:t>as an influential member of the Fifth District Sexual Assault Advisory Council that guided the development of a revised sexual assault policy with the intended goal of eliminating sexual assault in the Coast Guard.</w:t>
      </w:r>
      <w:r>
        <w:rPr>
          <w:b/>
          <w:sz w:val="24"/>
          <w:szCs w:val="24"/>
        </w:rPr>
        <w:t xml:space="preserve"> Petty Officer HABEGGER tirelessly pursued opportunities to serve her community, and could often be found coordinating volunteer efforts such as beach clean-ups, service at the Maryland Food Bank, and assisting at the Maryland Zoo. Petty Officer HABEGGER’s diligence, perseverance, and devotion to duty are most heartily commended and are in keeping with the highest traditions of the United States Coast Guard. </w:t>
      </w:r>
    </w:p>
    <w:p>
      <w:pPr>
        <w:pStyle w:val="PlainText"/>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9"/>
          <w:tab w:val="left" w:pos="90" w:leader="none"/>
          <w:tab w:val="left" w:pos="11520" w:leader="none"/>
        </w:tabs>
        <w:bidi w:val="0"/>
        <w:jc w:val="start"/>
        <w:rPr>
          <w:b/>
          <w:sz w:val="24"/>
          <w:szCs w:val="24"/>
        </w:rPr>
      </w:pPr>
      <w:r>
        <w:rPr>
          <w:b/>
          <w:sz w:val="24"/>
          <w:szCs w:val="24"/>
        </w:rPr>
        <w:t>The Operational Distinguishing Device is authorized.</w:t>
      </w:r>
    </w:p>
    <w:p>
      <w:pPr>
        <w:pStyle w:val="Heading"/>
        <w:bidi w:val="0"/>
        <w:jc w:val="both"/>
        <w:rPr>
          <w:rFonts w:ascii="Times New Roman" w:hAnsi="Times New Roman" w:cs="Times New Roman"/>
          <w:szCs w:val="24"/>
        </w:rPr>
      </w:pPr>
      <w:r>
        <w:rPr>
          <w:rFonts w:cs="Times New Roman" w:ascii="Times New Roman" w:hAnsi="Times New Roman"/>
          <w:szCs w:val="24"/>
        </w:rPr>
        <w:t>Example 4:</w:t>
      </w:r>
    </w:p>
    <w:p>
      <w:pPr>
        <w:pStyle w:val="PlainText"/>
        <w:bidi w:val="0"/>
        <w:jc w:val="start"/>
        <w:rPr>
          <w:rFonts w:ascii="Times New Roman" w:hAnsi="Times New Roman" w:cs="Times New Roman"/>
          <w:sz w:val="24"/>
          <w:szCs w:val="24"/>
        </w:rPr>
      </w:pPr>
      <w:r>
        <w:rPr>
          <w:rFonts w:cs="Times New Roman" w:ascii="Times New Roman" w:hAnsi="Times New Roman"/>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CITATION TO ACCOMPANY THE AWARD OF</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THE COAST GUARD ACHIEVEMENT MEDAL</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(GOLD STAR IN LIEU OF SECOND)</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 xml:space="preserve">TO </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JESSICA M. HABEGGER</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MARINE SCIENCE TECHNICIAN THIRD CLASS</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UNITED STATES COAST GUARD</w:t>
      </w:r>
    </w:p>
    <w:p>
      <w:pPr>
        <w:pStyle w:val="PlainText"/>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bidi w:val="0"/>
        <w:jc w:val="both"/>
        <w:rPr/>
      </w:pPr>
      <w:r>
        <w:rPr>
          <w:b/>
          <w:sz w:val="24"/>
          <w:szCs w:val="24"/>
        </w:rPr>
        <w:t xml:space="preserve">Petty Officer HABEGGER is cited for superior performance of duty while serving in the Incident Management Division at Sector Baltimore from July 2012 to September 2014. Displaying exceptional professional ability, she quickly qualified as a Pollution Responder within six months and went on to qualify as Sector Baltimore’s only junior enlisted Federal On-Scene Coordinator Representative, a significant achievement for a Third Class Petty Officer.  Additionally, she helped to develop and teach pollution lessons to more than 30 people during Sector Baltimore’s Pollution Response and Federal On-Scene Coordinator colleges.  This training, as well as many others that she conducted in her off time, helped lead to the qualification of an additional eight Pollution Responders and six Federal On-Scene Coordinators, greatly enhancing Sector Baltimore’s pool of qualified individuals and bolstering Coast Guard surge capability. As the Incident Management Division property and budget manager, she was instrumental in responsibly accounting for over $75,000 of division equipment. She also oversaw the ethical management of an average annual budget of over $15,000 and orchestrated over 96 purchase requests totaling over $21,000 in a two-year period.  She is further commended for her assistance </w:t>
      </w:r>
      <w:r>
        <w:rPr>
          <w:b/>
          <w:bCs/>
          <w:sz w:val="24"/>
          <w:szCs w:val="24"/>
        </w:rPr>
        <w:t>as an influential member of the Fifth District Sexual Assault Advisory Council that guided the development of a revised sexual assault policy with the intended goal of eliminating sexual assault in the Coast Guard.</w:t>
      </w:r>
      <w:r>
        <w:rPr>
          <w:b/>
          <w:sz w:val="24"/>
          <w:szCs w:val="24"/>
        </w:rPr>
        <w:t xml:space="preserve"> Petty Officer HABEGGER tirelessly pursued opportunities to serve her community, and could often be found coordinating volunteer efforts such as beach clean-ups, service at the Maryland Food Bank, and assisting at the Maryland Zoo. Petty Officer HABEGGER’s diligence, perseverance, and devotion to duty are most heartily commended and are in keeping with the highest traditions of the United States Coast Guard. </w:t>
      </w:r>
    </w:p>
    <w:p>
      <w:pPr>
        <w:pStyle w:val="PlainText"/>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9"/>
          <w:tab w:val="left" w:pos="90" w:leader="none"/>
          <w:tab w:val="left" w:pos="11520" w:leader="none"/>
        </w:tabs>
        <w:bidi w:val="0"/>
        <w:jc w:val="start"/>
        <w:rPr>
          <w:rFonts w:ascii="Times New Roman" w:hAnsi="Times New Roman" w:cs="Times New Roman"/>
          <w:b/>
          <w:sz w:val="24"/>
          <w:szCs w:val="24"/>
        </w:rPr>
      </w:pPr>
      <w:r>
        <w:rPr>
          <w:rFonts w:cs="Times New Roman" w:ascii="Times New Roman" w:hAnsi="Times New Roman"/>
          <w:b/>
          <w:sz w:val="24"/>
          <w:szCs w:val="24"/>
        </w:rPr>
        <w:t>The Operational Distinguishing Device is authorized.</w:t>
      </w:r>
    </w:p>
    <w:p>
      <w:pPr>
        <w:pStyle w:val="Normal"/>
        <w:tabs>
          <w:tab w:val="clear" w:pos="709"/>
          <w:tab w:val="left" w:pos="90" w:leader="none"/>
          <w:tab w:val="left" w:pos="11520" w:leader="none"/>
        </w:tabs>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9"/>
          <w:tab w:val="left" w:pos="90" w:leader="none"/>
          <w:tab w:val="left" w:pos="11520" w:leader="none"/>
        </w:tabs>
        <w:bidi w:val="0"/>
        <w:jc w:val="start"/>
        <w:rPr>
          <w:rFonts w:ascii="Times New Roman" w:hAnsi="Times New Roman" w:cs="Times New Roman"/>
          <w:b/>
          <w:sz w:val="24"/>
          <w:szCs w:val="24"/>
        </w:rPr>
      </w:pPr>
      <w:r>
        <w:rPr>
          <w:rFonts w:cs="Times New Roman" w:ascii="Times New Roman" w:hAnsi="Times New Roman"/>
          <w:b/>
          <w:sz w:val="24"/>
          <w:szCs w:val="24"/>
        </w:rPr>
        <w:t>Example 5:</w:t>
      </w:r>
    </w:p>
    <w:p>
      <w:pPr>
        <w:pStyle w:val="HeaderInfo"/>
        <w:tabs>
          <w:tab w:val="clear" w:pos="5760"/>
          <w:tab w:val="left" w:pos="720" w:leader="none"/>
          <w:tab w:val="left" w:pos="12870" w:leader="none"/>
        </w:tabs>
        <w:bidi w:val="0"/>
        <w:jc w:val="center"/>
        <w:rPr>
          <w:b/>
          <w:szCs w:val="24"/>
        </w:rPr>
      </w:pPr>
      <w:r>
        <w:rPr>
          <w:b/>
          <w:szCs w:val="24"/>
        </w:rPr>
        <w:t>CITATION TO ACCOMPANY THE AWARD OF</w:t>
      </w:r>
    </w:p>
    <w:p>
      <w:pPr>
        <w:pStyle w:val="HeaderInfo"/>
        <w:tabs>
          <w:tab w:val="clear" w:pos="5760"/>
          <w:tab w:val="left" w:pos="720" w:leader="none"/>
          <w:tab w:val="left" w:pos="12870" w:leader="none"/>
        </w:tabs>
        <w:bidi w:val="0"/>
        <w:jc w:val="center"/>
        <w:rPr>
          <w:b/>
          <w:szCs w:val="24"/>
        </w:rPr>
      </w:pPr>
      <w:r>
        <w:rPr>
          <w:b/>
          <w:szCs w:val="24"/>
        </w:rPr>
      </w:r>
    </w:p>
    <w:p>
      <w:pPr>
        <w:pStyle w:val="HeaderInfo"/>
        <w:tabs>
          <w:tab w:val="clear" w:pos="5760"/>
          <w:tab w:val="left" w:pos="720" w:leader="none"/>
          <w:tab w:val="left" w:pos="12870" w:leader="none"/>
        </w:tabs>
        <w:bidi w:val="0"/>
        <w:jc w:val="center"/>
        <w:rPr>
          <w:b/>
          <w:szCs w:val="24"/>
        </w:rPr>
      </w:pPr>
      <w:r>
        <w:rPr>
          <w:b/>
          <w:szCs w:val="24"/>
        </w:rPr>
        <w:t>THE COAST GUARD ACHIEVEMENT MEDAL</w:t>
      </w:r>
    </w:p>
    <w:p>
      <w:pPr>
        <w:pStyle w:val="HeaderInfo"/>
        <w:tabs>
          <w:tab w:val="clear" w:pos="5760"/>
          <w:tab w:val="left" w:pos="720" w:leader="none"/>
          <w:tab w:val="left" w:pos="12870" w:leader="none"/>
        </w:tabs>
        <w:bidi w:val="0"/>
        <w:jc w:val="center"/>
        <w:rPr>
          <w:b/>
          <w:szCs w:val="24"/>
        </w:rPr>
      </w:pPr>
      <w:r>
        <w:rPr>
          <w:b/>
          <w:szCs w:val="24"/>
        </w:rPr>
      </w:r>
    </w:p>
    <w:p>
      <w:pPr>
        <w:pStyle w:val="HeaderInfo"/>
        <w:tabs>
          <w:tab w:val="clear" w:pos="5760"/>
          <w:tab w:val="left" w:pos="720" w:leader="none"/>
          <w:tab w:val="left" w:pos="12870" w:leader="none"/>
        </w:tabs>
        <w:bidi w:val="0"/>
        <w:jc w:val="center"/>
        <w:rPr>
          <w:b/>
          <w:szCs w:val="24"/>
        </w:rPr>
      </w:pPr>
      <w:r>
        <w:rPr>
          <w:b/>
          <w:szCs w:val="24"/>
        </w:rPr>
        <w:t>TO</w:t>
      </w:r>
    </w:p>
    <w:p>
      <w:pPr>
        <w:pStyle w:val="HeaderInfo"/>
        <w:tabs>
          <w:tab w:val="clear" w:pos="5760"/>
          <w:tab w:val="left" w:pos="720" w:leader="none"/>
          <w:tab w:val="left" w:pos="12870" w:leader="none"/>
        </w:tabs>
        <w:bidi w:val="0"/>
        <w:jc w:val="center"/>
        <w:rPr>
          <w:b/>
          <w:szCs w:val="24"/>
        </w:rPr>
      </w:pPr>
      <w:r>
        <w:rPr>
          <w:b/>
          <w:szCs w:val="24"/>
        </w:rPr>
      </w:r>
    </w:p>
    <w:p>
      <w:pPr>
        <w:pStyle w:val="HeaderInfo"/>
        <w:tabs>
          <w:tab w:val="clear" w:pos="5760"/>
          <w:tab w:val="left" w:pos="720" w:leader="none"/>
          <w:tab w:val="left" w:pos="12870" w:leader="none"/>
        </w:tabs>
        <w:bidi w:val="0"/>
        <w:jc w:val="center"/>
        <w:rPr>
          <w:b/>
          <w:szCs w:val="24"/>
        </w:rPr>
      </w:pPr>
      <w:r>
        <w:rPr>
          <w:b/>
          <w:szCs w:val="24"/>
        </w:rPr>
        <w:t>JOHN C. TUCKER</w:t>
      </w:r>
    </w:p>
    <w:p>
      <w:pPr>
        <w:pStyle w:val="HeaderInfo"/>
        <w:tabs>
          <w:tab w:val="clear" w:pos="5760"/>
          <w:tab w:val="left" w:pos="720" w:leader="none"/>
          <w:tab w:val="left" w:pos="12870" w:leader="none"/>
        </w:tabs>
        <w:bidi w:val="0"/>
        <w:jc w:val="center"/>
        <w:rPr>
          <w:b/>
          <w:szCs w:val="24"/>
        </w:rPr>
      </w:pPr>
      <w:r>
        <w:rPr>
          <w:b/>
          <w:szCs w:val="24"/>
        </w:rPr>
        <w:t xml:space="preserve">BOATSWAIN’S MATE SECOND CLASS </w:t>
      </w:r>
    </w:p>
    <w:p>
      <w:pPr>
        <w:pStyle w:val="HeaderInfo"/>
        <w:tabs>
          <w:tab w:val="clear" w:pos="5760"/>
          <w:tab w:val="left" w:pos="720" w:leader="none"/>
          <w:tab w:val="left" w:pos="12870" w:leader="none"/>
        </w:tabs>
        <w:bidi w:val="0"/>
        <w:jc w:val="center"/>
        <w:rPr>
          <w:b/>
          <w:szCs w:val="24"/>
        </w:rPr>
      </w:pPr>
      <w:r>
        <w:rPr>
          <w:b/>
          <w:szCs w:val="24"/>
        </w:rPr>
        <w:t>UNITED STATES COAST GUARD</w:t>
      </w:r>
    </w:p>
    <w:p>
      <w:pPr>
        <w:pStyle w:val="PlainText"/>
        <w:bidi w:val="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PlainText"/>
        <w:bidi w:val="0"/>
        <w:jc w:val="both"/>
        <w:rPr>
          <w:rFonts w:ascii="Times New Roman" w:hAnsi="Times New Roman" w:cs="Times New Roman"/>
          <w:b/>
          <w:bCs/>
          <w:sz w:val="22"/>
          <w:szCs w:val="24"/>
        </w:rPr>
      </w:pPr>
      <w:r>
        <w:rPr>
          <w:rFonts w:cs="Times New Roman" w:ascii="Times New Roman" w:hAnsi="Times New Roman"/>
          <w:b/>
          <w:bCs/>
          <w:sz w:val="22"/>
          <w:szCs w:val="24"/>
        </w:rPr>
        <w:t xml:space="preserve">Petty Officer TUCKER is cited for superior performance of duty while serving aboard Coast Guard Cutter George Cobb (WLM-564) from November 2018 to June 2021. Petty Officer TUCKER demonstrated superior performance of duty serving as Junior Officer of the Deck, Small Boat Coxswain, Buoy Deck Rigger, and Inport Command Duty Officer, Rescue and Survival Systems Petty Officer, and Rigging Petty Officer. Though these collateral duties and certifications, Petty Officer TUCKER played a key role in the maintenance and servicing of over 200 Aids to Navigation which directly resulted in the safe of navigation for the boating public and commercial ships that provided hundreds of billions of dollars of commercial goods to the United States of America. Additionally, Petty Officer TUCKER played a critical role in the training and certification of eight Command Duty Officers, nine Inport Watchstanders, nine Buoy Deck Riggers, eight Junior Officers of the Deck, and two small boat crewmembers. Moreover, Petty Officer TUCKER has demonstrated his commitment to his shipmates on several occasions while off duty, he has lent his vehicle, moved house hold goods with his trailer, and retrieved a shipmates broken down vehicle. Lastly, you played a significant role in our finance program, conducting market research and submitting purchase requests to procure over $42,000 of supplies. Petty Officer TUCKER‘s diligence, perseverance, and devotion to duty are most heartily commended and are in keeping with the highest traditions of the United States Coast Guard. </w:t>
      </w:r>
    </w:p>
    <w:p>
      <w:pPr>
        <w:pStyle w:val="PlainText"/>
        <w:bidi w:val="0"/>
        <w:jc w:val="both"/>
        <w:rPr>
          <w:rFonts w:ascii="Times New Roman" w:hAnsi="Times New Roman" w:cs="Times New Roman"/>
          <w:b/>
          <w:bCs/>
          <w:sz w:val="24"/>
          <w:szCs w:val="24"/>
        </w:rPr>
      </w:pPr>
      <w:r>
        <w:rPr>
          <w:rFonts w:cs="Times New Roman" w:ascii="Times New Roman" w:hAnsi="Times New Roman"/>
          <w:b/>
          <w:bCs/>
          <w:sz w:val="24"/>
          <w:szCs w:val="24"/>
        </w:rPr>
      </w:r>
    </w:p>
    <w:p>
      <w:pPr>
        <w:pStyle w:val="HeaderInfo"/>
        <w:tabs>
          <w:tab w:val="clear" w:pos="720"/>
          <w:tab w:val="clear" w:pos="5760"/>
          <w:tab w:val="left" w:pos="0" w:leader="none"/>
          <w:tab w:val="left" w:pos="810" w:leader="none"/>
          <w:tab w:val="left" w:pos="6624" w:leader="none"/>
          <w:tab w:val="left" w:pos="12960" w:leader="none"/>
        </w:tabs>
        <w:bidi w:val="0"/>
        <w:jc w:val="both"/>
        <w:rPr>
          <w:rFonts w:ascii="Times New Roman" w:hAnsi="Times New Roman" w:cs="Times New Roman"/>
          <w:b/>
          <w:bCs/>
          <w:sz w:val="24"/>
          <w:szCs w:val="24"/>
        </w:rPr>
      </w:pPr>
      <w:r>
        <w:rPr>
          <w:rFonts w:cs="Times New Roman" w:ascii="Times New Roman" w:hAnsi="Times New Roman"/>
          <w:b/>
          <w:bCs/>
          <w:sz w:val="24"/>
          <w:szCs w:val="24"/>
        </w:rPr>
        <w:t>The Operational Distinguishing Device is authorized.</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nsolas">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qFormat/>
    <w:pPr>
      <w:overflowPunct w:val="false"/>
      <w:textAlignment w:val="auto"/>
    </w:pPr>
    <w:rPr>
      <w:rFonts w:ascii="Consolas" w:hAnsi="Consolas" w:eastAsia="Calibri" w:cs="Times New Roman"/>
      <w:sz w:val="21"/>
      <w:szCs w:val="21"/>
    </w:rPr>
  </w:style>
  <w:style w:type="paragraph" w:styleId="HeaderInfo">
    <w:name w:val="Header Info"/>
    <w:basedOn w:val="Normal"/>
    <w:qFormat/>
    <w:pPr>
      <w:tabs>
        <w:tab w:val="clear" w:pos="709"/>
        <w:tab w:val="left" w:pos="720" w:leader="none"/>
        <w:tab w:val="left" w:pos="57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LibreOffice/7.6.2.1$Windows_X86_64 LibreOffice_project/56f7684011345957bbf33a7ee678afaf4d2ba333</Application>
  <AppVersion>15.0000</AppVersion>
  <Pages>4</Pages>
  <Words>1557</Words>
  <Characters>8784</Characters>
  <CharactersWithSpaces>10311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2023-11-18T21:13:30Z</dcterms:created>
  <dc:creator/>
  <dc:description/>
  <dc:language>en-US</dc:language>
  <cp:lastModifiedBy/>
  <dcterms:modified xsi:type="dcterms:W3CDTF">2023-11-27T14:10:31Z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