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160"/>
        <w:jc w:val="center"/>
      </w:pPr>
      <w:r>
        <w:rPr>
          <w:rFonts w:ascii="微软雅黑" w:hAnsi="微软雅黑" w:eastAsia="微软雅黑"/>
          <w:b/>
          <w:color w:val="1E3A5F"/>
          <w:sz w:val="44"/>
        </w:rPr>
        <w:t>1 分钟电梯演讲视频脚本</w:t>
      </w:r>
    </w:p>
    <w:p>
      <w:pPr>
        <w:jc w:val="center"/>
      </w:pPr>
      <w:r>
        <w:rPr>
          <w:rFonts w:ascii="微软雅黑" w:hAnsi="微软雅黑" w:eastAsia="微软雅黑"/>
          <w:color w:val="718096"/>
          <w:sz w:val="24"/>
        </w:rPr>
        <w:t>HENAN-ROADS · Elevator Pitch · Voice + Storyboard</w:t>
      </w:r>
    </w:p>
    <w:p>
      <w:pPr>
        <w:jc w:val="center"/>
      </w:pPr>
      <w:r>
        <w:rPr>
          <w:rFonts w:ascii="微软雅黑" w:hAnsi="微软雅黑" w:eastAsia="微软雅黑"/>
          <w:color w:val="1A202C"/>
          <w:sz w:val="22"/>
        </w:rPr>
        <w:t>策划：HENAN-ROADS 团队</w:t>
      </w:r>
    </w:p>
    <w:p>
      <w:pPr>
        <w:jc w:val="center"/>
      </w:pPr>
      <w:r>
        <w:rPr>
          <w:rFonts w:ascii="微软雅黑" w:hAnsi="微软雅黑" w:eastAsia="微软雅黑"/>
          <w:color w:val="1A202C"/>
          <w:sz w:val="22"/>
        </w:rPr>
        <w:t>央视主播男声配音版 · 60 秒</w:t>
      </w:r>
    </w:p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01  </w:t>
      </w:r>
      <w:r>
        <w:rPr>
          <w:rFonts w:ascii="微软雅黑" w:hAnsi="微软雅黑" w:eastAsia="微软雅黑"/>
          <w:b/>
          <w:color w:val="1E3A5F"/>
          <w:sz w:val="36"/>
        </w:rPr>
        <w:t>整体设定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53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总时长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 秒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分段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 段 · 各 12 秒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配音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央视主播男声（Microsoft Yunjian Neural）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配乐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央视新闻轻量级背景音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画面风格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党报红+学术蓝+高雅金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输出格式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1920×1080 MP4 + 1:1 短视频版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02  </w:t>
      </w:r>
      <w:r>
        <w:rPr>
          <w:rFonts w:ascii="微软雅黑" w:hAnsi="微软雅黑" w:eastAsia="微软雅黑"/>
          <w:b/>
          <w:color w:val="1E3A5F"/>
          <w:sz w:val="36"/>
        </w:rPr>
        <w:t>5 段口播稿（完整版）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E3A5F"/>
          <w:sz w:val="24"/>
        </w:rPr>
        <w:t>Scene 1（0-12s）· 问题</w:t>
      </w:r>
    </w:p>
    <w:p>
      <w:pPr>
        <w:spacing w:after="120" w:line="372" w:lineRule="auto"/>
      </w:pPr>
      <w:r>
        <w:rPr>
          <w:rFonts w:ascii="微软雅黑" w:hAnsi="微软雅黑" w:eastAsia="微软雅黑"/>
          <w:color w:val="1A202C"/>
          <w:sz w:val="22"/>
        </w:rPr>
        <w:t>（央视配音）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中国县市政府，每年花两千亿做数字治理。但十个市长，九个不知道，下一个杠杆该往哪里调。决策没沙盘，满意度滞后，干部不会用——这是基层治理的三大死结。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E3A5F"/>
          <w:sz w:val="24"/>
        </w:rPr>
        <w:t>Scene 2（12-24s）· 解决方案</w:t>
      </w:r>
    </w:p>
    <w:p>
      <w:pPr>
        <w:spacing w:after="120" w:line="372" w:lineRule="auto"/>
      </w:pPr>
      <w:r>
        <w:rPr>
          <w:rFonts w:ascii="微软雅黑" w:hAnsi="微软雅黑" w:eastAsia="微软雅黑"/>
          <w:color w:val="1A202C"/>
          <w:sz w:val="22"/>
        </w:rPr>
        <w:t>（央视配音）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HENAN-ROADS 来了。我们把 MIT 系统动力学、香港理工的 ISUI 智慧城市指数、和 AI 治理诊断，装进一个交互沙盘。十秒推演五年走势。每一档都有总书记原话依据。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E3A5F"/>
          <w:sz w:val="24"/>
        </w:rPr>
        <w:t>Scene 3（24-36s）· 政治锚定</w:t>
      </w:r>
    </w:p>
    <w:p>
      <w:pPr>
        <w:spacing w:after="120" w:line="372" w:lineRule="auto"/>
      </w:pPr>
      <w:r>
        <w:rPr>
          <w:rFonts w:ascii="微软雅黑" w:hAnsi="微软雅黑" w:eastAsia="微软雅黑"/>
          <w:color w:val="1A202C"/>
          <w:sz w:val="22"/>
        </w:rPr>
        <w:t>（央视配音）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我们贯彻习近平总书记 2025 年河南考察讲话精神：高质量发展，高效能治理。对位中央城市工作会议 6 大目标：创新、宜居、美丽、韧性、文明、智慧。每一格、每一档，都通向中国式现代化。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E3A5F"/>
          <w:sz w:val="24"/>
        </w:rPr>
        <w:t>Scene 4（36-48s）· 商业模式</w:t>
      </w:r>
    </w:p>
    <w:p>
      <w:pPr>
        <w:spacing w:after="120" w:line="372" w:lineRule="auto"/>
      </w:pPr>
      <w:r>
        <w:rPr>
          <w:rFonts w:ascii="微软雅黑" w:hAnsi="微软雅黑" w:eastAsia="微软雅黑"/>
          <w:color w:val="1A202C"/>
          <w:sz w:val="22"/>
        </w:rPr>
        <w:t>（央视配音）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目标客户：全国 2843 个县级、333 个地级市、31 个省级政府。SaaS 订阅 + 项目咨询 + 培训认证 + 学术 IP。预计 5 年 5 亿收入，对标 IPO 估值 40 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E3A5F"/>
          <w:sz w:val="24"/>
        </w:rPr>
        <w:t>Scene 5（48-60s）· 邀约</w:t>
      </w:r>
    </w:p>
    <w:p>
      <w:pPr>
        <w:spacing w:after="120" w:line="372" w:lineRule="auto"/>
      </w:pPr>
      <w:r>
        <w:rPr>
          <w:rFonts w:ascii="微软雅黑" w:hAnsi="微软雅黑" w:eastAsia="微软雅黑"/>
          <w:color w:val="1A202C"/>
          <w:sz w:val="22"/>
        </w:rPr>
        <w:t>（央视配音）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我们正在 Seed 轮融资 1500 万。给我们一杯咖啡的时间，我们给您一份改变中国基层治理的方案。HENAN-ROADS，让中国的政府决策有沙盘可推演。</w:t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03  </w:t>
      </w:r>
      <w:r>
        <w:rPr>
          <w:rFonts w:ascii="微软雅黑" w:hAnsi="微软雅黑" w:eastAsia="微软雅黑"/>
          <w:b/>
          <w:color w:val="1E3A5F"/>
          <w:sz w:val="36"/>
        </w:rPr>
        <w:t>分镜脚本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秒数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文字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配乐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0-3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镜头：中国地图+红色高亮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「2000 亿/年」白字+党红色块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新闻引入 · 大鼓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3-6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镜头：城市夜景+焦虑面孔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「决策没沙盘·满意度滞后·干部不会用」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焦虑/紧张 · 低音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6-12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镜头：HENAN-ROADS LOGO 出场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金色文字「HENAN-ROADS」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希望/上扬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12-18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镜头：沙盘界面截图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「18杠杆 · 4反馈环 · ISUI 6 维」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科技 · 微闪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18-24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镜头：交互演示 · 拖动滑杆 · 雷达变化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「10 秒推演 5-10 年」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节奏感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24-30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镜头：总书记河南考察画面（资料）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「高质量发展 · 高效能治理」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庄严 · 党歌韵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30-36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镜头：6 目标卡片矩阵动画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「创新·宜居·美丽·韧性·文明·智慧」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整齐 · 进行曲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36-42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镜头：全国地图 · 数字滚动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「2843 县 · 333 市 · 31 省」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扩张 · 鼓声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42-48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镜头：财务图表上升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「5 年 5 亿 · 估值 40 亿」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上扬 · 金属感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48-54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镜头：握手 · 投资人聊天画面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「Seed 1500 万」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诚意 · 简洁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54-60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镜头：LOGO + 联系方式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「让中国政府决策有沙盘可推演」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庄严收尾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