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0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42"/>
          <w:szCs w:val="42"/>
        </w:rPr>
        <w:t xml:space="preserve">Park-ROADS 顶级商业模式设计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E74B5"/>
          <w:sz w:val="24"/>
          <w:szCs w:val="24"/>
        </w:rPr>
        <w:t xml:space="preserve">麦肯锡 7S × Infosys 全球交付 × AI-First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95959"/>
          <w:sz w:val="18"/>
          <w:szCs w:val="18"/>
        </w:rPr>
        <w:t xml:space="preserve">A McKinsey-style strategic playbook for scaling Park-ROADS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0"/>
          <w:szCs w:val="20"/>
        </w:rPr>
        <w:t xml:space="preserve">整理日期：2026-04-27　·　战略周期：2026 Q3 → 2030 Q4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7F7F7F"/>
          <w:sz w:val="20"/>
          <w:szCs w:val="20"/>
        </w:rPr>
        <w:t xml:space="preserve">适用读者：戴继涛博士（创始人）· 太能控股管理层 · 投资人 · 战略合伙人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Executive Summary · 一页结论</w:t>
      </w:r>
    </w:p>
    <w:p>
      <w:pPr>
        <w:spacing w:after="120" w:before="80" w:line="3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0F4C81"/>
          <w:sz w:val="22"/>
          <w:szCs w:val="22"/>
        </w:rPr>
        <w:t xml:space="preserve">"Park-ROADS 在 5 年内可以从一个 ¥4 亿估值的初创平台，演进为一个 ¥150 亿+市值的"中国数字园区操作系统"龙头——但前提是同时执行三件事：① 用 Infosys 全球交付模式建立人才—交付—咨询一体化护城河；② 用 AI-First 把 Park-ROADS 从工具升级为操作系统；③ 用 McKinsey 三视角资本路径完成从 Series A 到 Pre-IPO 的资本结构演进。"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核心论断（MECE 5 条）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Park-ROADS 不应做"软件公司"，应做"中国版 Infosys + Climate Interactive"——以平台为内核、以咨询交付为护城河、以工作坊为获客入口。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未来 5 年最大的杠杆是"AI-First"——把 LLM/Agent/数字孪生封装成 Park-ROADS 内核能力，从 v1.1 工具进化到 v3.0 园区操作系统（ParkOS）。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交付模式必须 Hub-and-Spoke：1 总部（郑州）+ 5 大区域 GDC + 12 个城市级 Pod，3 层人才金字塔，70% On-shore + 30% Off-shore。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5 大营收引擎要做飞轮：SaaS 订阅锁客 → 咨询深度交付 → 认证培养生态 → 基金回流投资 → Marketplace 抽佣。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资本结构 5 跳：Series A (¥4亿) → B (¥18亿) → C (¥60亿) → Pre-IPO (¥150亿) → 港股/A 股 IPO + Park-ROADS 类 REITs。每跳之间有清晰里程碑触发器。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5 年财务预测（高阶）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700"/>
        <w:gridCol w:w="17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指标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Y1 (2027)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Y2 (2028)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Y3 (2029)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Y4 (2030)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Y5 (2031)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签约园区数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600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ARR (年化经常性收入)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¥0.75 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¥3 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¥7.5 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¥15 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¥25 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毛利率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62%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71%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73%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EBITDA 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-15%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团队人数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1,100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1,500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估值（参考）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¥4 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¥18 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¥60 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¥150 亿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¥300 亿+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一、Strategic Context · 战略背景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使用麦肯锡战略层级框架（PESTEL → Porter's 5 Forces → 公司战略），明确 Park-ROADS 所在赛道的宏观与微观结构性机会。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1.1 PESTEL 宏观环境扫描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406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维度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机会信号 ✅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风险信号 ⚠️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Political 政治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数字中国建设整体布局规划
• "数据要素 ×" 行动计划
• 河南"6个1工程"已写入政协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央企国企采购的合规复杂度
• 跨地市数据共享的监管风险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Economic 经济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数字经济目标占 GDP 10%
• 房地产下行 → 园区改造刚需
• 政府引导基金大规模设立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整体经济下行，预算趋紧
• 中小园区现金流压力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Social 社会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园区精细化管理诉求
• "新基建+新经济" 城市叙事
• 高质量就业的需求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老龄化带来的保守倾向
• 数字鸿沟问题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Technological 技术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LLM/Agent 进入工业级
• IoT 设备价格快速下降
• 国产算力崛起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AI 监管不确定性
• 大模型数据隐私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Environmental 环境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双碳目标 → 绿色园区刚需
• ESG 评级被纳入采购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绿色合规成本上升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Legal 法律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数据要素 X 立法落地
• 个保法 / 网安法 / 数安法成熟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跨境数据流动限制
• 政府采购合规要求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1.2 Porter 五力分析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5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强度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分析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新进入者威胁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🟡 中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门槛在"博士论文方法论 + 政企校 关系网络 + 工作坊 know-how"，软件层面易复制，方法论与生态难复制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替代品威胁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🟡 中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替代：传统咨询（德勤/麦肯锡/罗兰贝格）、智慧园区平台（华为/商汤）、数字孪生（西门子）；但都不"以多主体决策为核心"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买方议价能力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🔴 高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政府/园区运营方往往是采购方，议价能力强；需要靠"政府引导基金背书 + 5 园区标杆"提升锁定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供方议价能力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🟢 低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AI 算力 / IoT 设备 / 大模型 API 都是商品化供给；唯一关键供方是"博士论文 IP"——已绑定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行业内竞争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🟢 低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同时同维度对手缺位；间接对手（咨询公司、智慧园区）路径不同；窗口期 24-36 个月</w:t>
            </w:r>
          </w:p>
        </w:tc>
      </w:tr>
    </w:tbl>
    <w:p>
      <w:pPr>
        <w:shd w:fill="F0F7FF" w:val="clear"/>
        <w:spacing w:after="120" w:before="80" w:line="32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3864"/>
          <w:sz w:val="22"/>
          <w:szCs w:val="22"/>
        </w:rPr>
        <w:t xml:space="preserve">结论：行业内竞争弱、新进入者门槛中等、买方议价高 → Park-ROADS 应抢"先发护城河"，3 年内形成"政府背书 + 5 园区标杆 + Park-ROADS 认证体系" 三重锁定，把买方议价转为正向。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1.3 Where to Play / How to Win（A.G. Lafley × 麦肯锡）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Where to Play 在哪比赛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How to Win 怎么赢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中部 + 华东（高优先）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"博士论文方法论 + 数据驱动" 学术 + 实证双背书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政府主导园区（前 3 年）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Infosys 式 Global Delivery Network 复制模式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民营产业园（Y3 后扩展）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AI-First 平台升级，从"沙盘"到"操作系统"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沿黄河流域联盟（C 轮）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工作坊原生设计，把销售周期缩短 60%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东南亚（Pre-IPO 试点）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• 标准制定权：与协会/政府共同制定 ISO 园区数字化指数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二、McKinsey 7S 当前状态审计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麦肯锡经典 7S 框架：组织能力的 7 个维度（3 硬 + 4 软）。当前审计基于现有团队规模、产品状态、文化雏形。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1100"/>
        <w:gridCol w:w="3160"/>
        <w:gridCol w:w="30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7S 维度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当前评分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现状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改进重点（Y1）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Strategy 战略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⭐⭐⭐⭐ 4/5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清晰：Park-ROADS 平台 + AI-first + Infosys 复制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从概念落到 OKR + 季度 PI Plan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Structure 结构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 2/5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当前小作坊式，无清晰组织设计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建立 GTM/Product/Delivery/CoE 4 大职能 + 5 GDC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Systems 系统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硬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⭐⭐⭐ 3/5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Park-ROADS 平台已上线，但内部 OKR/CRM/HRIS 缺位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部署飞书/Salesforce/HRIS/财务 ERP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Shared Values 价值观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⭐⭐⭐⭐ 4/5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"博士论文 + 多主体协同 + 数字治理"叙事清晰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提炼 3 句使命+愿景+价值观，全员共识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Skills 技能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 2/5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创始人侧极强，团队侧待建设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大能力中心（CoE）：Product / Delivery / Sales / AI / Finance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Style 风格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⭐⭐⭐ 3/5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雏形：学术严谨 + 政企人脉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形成"咨询公司 × 科技公司"双文化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Staff 人才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软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 1/5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当前团队人数少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Y1 内招到 6 个 Director (Product/GTM/Delivery/AI/Finance/HR) + 总人数 120</w:t>
            </w:r>
          </w:p>
        </w:tc>
      </w:tr>
    </w:tbl>
    <w:p>
      <w:pPr>
        <w:spacing w:after="120" w:before="80" w:line="3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0F4C81"/>
          <w:sz w:val="22"/>
          <w:szCs w:val="22"/>
        </w:rPr>
        <w:t xml:space="preserve">🎯 7S 总评：3 强（战略/价值观/系统雏形）+ 4 弱（结构/技能/风格/人才）。Y1 必须把组织搭起来，否则会被 GTM 进度反噬。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三、麦肯锡三视角增长模型 (Three Horizons)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麦肯锡 Three Horizons 是把企业未来增长拆成 3 条平行管道：Horizon 1 是当前主营业务；Horizon 2 是 1–3 年商业化的新业务；Horizon 3 是 3–5 年研发的颠覆性业务。三个 Horizon 同时投入，资源配比不同。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3.1 三视角配置（资源 70/20/10 法则）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100"/>
        <w:gridCol w:w="3500"/>
        <w:gridCol w:w="19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视角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时间窗口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资源占比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对应业务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Y1-Y5 营收占比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Horizon 1 · 现在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Y1–Y2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70%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Park-ROADS SaaS + 园区咨询交付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Y1: 100% → Y5: 50%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Horizon 2 · 即将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Y2–Y4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20%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认证培训 + Marketplace 撮合 + 产业基金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Y1: 0% → Y5: 35%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Horizon 3 · 颠覆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Y3–Y5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10%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ParkOS（园区操作系统） + 国际化 + AI Agent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Y1: 0% → Y5: 15%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3.2 H1 当前业务（70% 资源）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SaaS 订阅：30 万 - 150 万/园区/年，目标 Y1 50 园区签约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咨询交付：DTSI 评估、4 小时工作坊、政企产学研协同方案，目标 Y1 单价 50-500 万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内容输出：白皮书、行业报告、园区指数榜单（季度）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关键 KPI：ARR、Gross Margin、NPS、园区续费率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3.3 H2 即将业务（20% 资源）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认证培训：园区数字化专员、AHP 评估师、X-Flow 仿真师，¥3,800–18,000/人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Marketplace：撮合园区采购的 IoT/AI/SaaS 服务，5-10% take rate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产业基金：管理园区数字化基金，2/20 GP fee 结构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关键 KPI：认证人数、Marketplace GMV、AUM (Assets Under Management)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3.4 H3 颠覆业务（10% 资源）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ParkOS：把 Park-ROADS 升级为开放式园区操作系统，开发者生态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LLM/Agent 创新：园区 Copilot、Multi-Agent 工作坊、自适应政策推荐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国际化：东南亚（新加坡 one-north、马来西亚 Iskandar）、中东（NEOM 园区）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标准制定：ISO 园区数字化指数（SC 委员会牵头）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关键 KPI：开发者数、国际客户数、专利数、标准提案数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四、五大营收引擎 · Unit Economics 详细设计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4.1 五个营收引擎概览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300"/>
        <w:gridCol w:w="1500"/>
        <w:gridCol w:w="20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引擎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商业模式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定价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Y3 收入占比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护城河强度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#1 SaaS 订阅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订阅制 SaaS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¥30万 - ¥150万/园区/年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⭐⭐⭐⭐ 高（数据沉淀+切换成本）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#2 专项咨询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项目制服务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¥50万 - ¥500万/项目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⭐⭐⭐ 中（需保持人才稀缺度）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#3 认证培训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认证体系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¥3,800 - ¥18,000/人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⭐⭐⭐⭐⭐ 极高（标准制定权）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#4 产业基金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GP 管理费 + Carry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2/20 标准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⭐⭐⭐⭐ 高（金融杠杆）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#5 Marketplace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交易抽佣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5-10% take rate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10%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⭐⭐⭐ 中（需达到流量临界）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4.2 SaaS Unit Economics（核心引擎，必须算清）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3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指标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基准值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Y3 目标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行业基准（参考）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ACV (Annual Contract Value)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¥80 万/园区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¥120 万/园区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SaaS B2B 平均 $80K = ¥58 万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CAC (Customer Acquisition Cost)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¥30 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¥40 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SaaS B2B 平均 ¥45 万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Payback Period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 个月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个月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行业基准 18 个月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LTV (Customer Lifetime Value)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¥320 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¥480 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LTV/CAC 应 ≥ 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LTV/CAC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10.7×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优秀线 5×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Gross Margin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SaaS 70%+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Net Revenue Retention (NRR)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110%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SaaS 优秀线 120%+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Logo Churn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5%/年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3%/年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B2B 优秀 &lt; 5%</w:t>
            </w:r>
          </w:p>
        </w:tc>
      </w:tr>
    </w:tbl>
    <w:p>
      <w:pPr>
        <w:spacing w:after="120" w:before="80" w:line="3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0F4C81"/>
          <w:sz w:val="22"/>
          <w:szCs w:val="22"/>
        </w:rPr>
        <w:t xml:space="preserve">🎯 SaaS 经济模型已优于行业基准：Payback &lt; 12 个月、LTV/CAC &gt; 10×、NRR &gt; 110%。这是 Series A → B 之间最有力的指标故事。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4.3 飞轮逻辑（5 引擎相互强化）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驱动逻辑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强化对象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①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SaaS 订阅产生数据资产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② 咨询接到更精准 lead；④ 基金看到园区运营数据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②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咨询深度交付建立信任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① 客户增加 SaaS 模块；③ 客户员工付费学认证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③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认证培养行业生态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① 持证人推 SaaS 给雇主；⑤ Marketplace 卖方认知度提升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④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基金回流投资标杆园区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① 投资园区直接成为 SaaS 客户；②⑤ 战略协同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⑤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Marketplace 撮合园区采购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① 数据回流增强 SaaS 推荐；④ 基金看到交易流量评估市场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五、Infosys 式全球交付网络 · GDN 设计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Infosys 是全球咨询+IT 服务行业 Global Delivery Model 的鼻祖（年营收 $19B+，员工 35 万+）。Park-ROADS 借鉴其 "Hub-and-Spoke + 三层人才金字塔 + Industry Solutions Vertical + Co-Innovation Center" 4 大要素，打造适合中国园区生态的国内+海外交付网络。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5.1 Hub-and-Spoke 网络拓扑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300"/>
        <w:gridCol w:w="42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节点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位置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规模 (Y3)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核心职能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HQ 总部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河南郑州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300 人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产品研发 + 战略 + 标杆园区运营 + 创新中心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华北 GDC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北京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120 人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政府/央国企客户群 + 政策研究 + 政府关系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华东 GDC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上海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150 人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金融/科创园区 + 投资人/资本市场对接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华南 GDC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深圳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100 人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科技园区/大湾区 + 国际化跳板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西部 GDC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成都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100 人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成本中心 + 西部园区 + 一带一路前哨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中部 GDC（与 HQ 同址）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郑州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merged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样板基地 + 培训中心 + 黄河流域辐射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Pod 城市点 ×12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苏州/杭州/南京/西安/重庆/武汉/天津/合肥/济南/南昌/长沙/福州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30-50 人/Pod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驻地交付 + 客户成功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海外 BD（Y4-5）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新加坡 / 香港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 人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东南亚园区拓展 + 标准国际化 + Pre-IPO 窗口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5.2 三层人才金字塔（Infosys 模型本地化）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500"/>
        <w:gridCol w:w="3000"/>
        <w:gridCol w:w="156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英文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人数占比 (Y3)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典型角色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薪资范围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Tier 1 战略层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Partners / Principals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Director / Practice Head / 区域合伙人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¥80万–200万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Tier 2 交付层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Senior Consultants / Engineers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Senior PM / Senior Engineer / 业务专家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¥40万–80万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Tier 3 执行层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Junior Associates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Associate Consultant / Implementation / 客户成功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¥15万–35万</w:t>
            </w:r>
          </w:p>
        </w:tc>
      </w:tr>
    </w:tbl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Infosys 的金字塔比例（5/25/70）保证了高利润率（10-15% 净利）和强复制性（70% 标准化执行交付）。Park-ROADS 在 Y3 应达到这一比例。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5.3 On-shore / Off-shore 比例策略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On-shore（驻地）：70% — 在客户园区现场，业务专家+客户成功+实施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Off-shore（远程交付）：25% — 集中在 HQ + 西部 GDC（成都）的研发/SaaS 后台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Near-shore（同区域 Pod）：5% — 跨城市灵活调度，应急支援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5.4 Industry Solutions（垂直行业方案）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Infosys 的"行业垂直化"是另一个抄板点。Park-ROADS 应针对 5 类典型园区做 5 套垂直化方案模板：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2700"/>
        <w:gridCol w:w="43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垂直方向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典型园区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差异化方案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政府主导型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北京中关村、武汉光谷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强 C1 政府视角 + 政策仿真模块 + 数据合规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科创驱动型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深圳南山智园、上海张江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强 C5 科研院所协同 + 专利转化模块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制造升级型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苏州工业园、合肥长丰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强 C2 企业经营 + 工业互联网集成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文创/总部型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北京 798、上海西岸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强 C7 市场反应 + 品牌运营模块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县域/老旧型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荥阳产业园、河南各地市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强 C4 社区生态 + 低成本部署 + 政府引导基金匹配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5.5 Co-Innovation Center（CIC）共创中心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Infosys 在全球设了 30+ Co-Innovation Centers（与客户联合研发）。Park-ROADS 模仿设立 3 个旗舰 CIC：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🏛 Park-ROADS × 河南省政府 CIC（郑州）：政策仿真专项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🏢 Park-ROADS × 华为/商汤 CIC（深圳）：AI-Agent / IoT 数据底座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💰 Park-ROADS × 国家开发银行 / 中金 CIC（北京）：园区类资产证券化（REITs）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六、AI-First 产品平台 · 类 Infosys Topaz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Infosys 推出 Topaz 是其 AI 战略的核心载体：把 LLM/Agent/Industry KG 三件套封装成统一平台，覆盖 1,000+ 用例。Park-ROADS 应做"中国园区版 Topaz"——以下是 3 阶段技术演进路线图。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6.1 三阶段产品演进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300"/>
        <w:gridCol w:w="3000"/>
        <w:gridCol w:w="206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时间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形态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里程碑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Stage 1 · v1.x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2026 Q3 - 2027 Q2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工具 (Tool)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35 滑杆 + 7 主体仿真 + 10 问卷 + 工作坊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Y1 末：50 园区在用 SaaS · ARR ¥0.75 亿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Stage 2 · v2.x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2027 Q2 - 2028 Q4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Agent (Copilot)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LLM 政策仿真助手 + Multi-Agent 工作坊 + 自动诊断报告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Y2 末：150 园区 + 100K 月活 LLM 调用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Stage 3 · v3.x (ParkOS)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2029 Q1 - 2030 Q4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Operating 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开放 API + 开发者生态 + 数字孪生 + 联邦学习 + 标准制定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Y3-5：300+ 园区 · 50+ 第三方 App · ISO 标准提案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6.2 AI-First 技术栈（参考 Infosys Topaz / 华为 Pangu / 阿里通义）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技术选型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L1 基础大模型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通义千问 / DeepSeek / 智谱 AI（国产首选）+ Claude/GPT (国际版本)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合规 + 性能均衡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L2 园区行业 KG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自研：35 指标 × 5 园区案例 × 政策库 × 法规库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差异化护城河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L3 Agent 编排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LangGraph / AutoGen / LlamaIndex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开源主流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L4 沙盘 SD 仿真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BPTK-Py / Vensim 集成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已论证可行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L5 应用层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Park-ROADS Copilot / Workshop / Marketplace / Reports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 v1.1 上线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L6 BI / 数据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ClickHouse + Apache Superset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园区数据 OLAP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6.3 6 大杀手级 AI 用例（每个独立可定价）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🤖 政策诊断 Copilot：拖完滑杆后，AI 自动写一份 12 页政策建议报告（节省咨询 20 小时）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💬 Multi-Agent 工作坊：7 个角色用 LLM 模拟，主持人现场观察"AI 谈判"，自学习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📊 自动生成董事会汇报：每月一键生成 BoD 级别 PDF（含趋势/风险/建议）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🔮 招商话术生成器：根据入驻企业画像 + 园区 DTSI 自动生成招商邮件 + 现场谈判要点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🎓 智能培训陪练：让员工对着 AI Agent 演练 AHP 评估，跑分高才发证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🌐 跨园区联邦学习：参与园区贡献脱敏数据，换得行业基准模型，赢者通吃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七、资本路线图 · Pre-A → Pre-IPO + REITs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7.1 5 跳资本路径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300"/>
        <w:gridCol w:w="1300"/>
        <w:gridCol w:w="2300"/>
        <w:gridCol w:w="18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轮次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时间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募资额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投后估值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里程碑触发器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投资人画像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Pre-A（已完成）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2025–2026 Q1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¥2,000 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¥1.2 亿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v1.1 上线 + 5 PoC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创始人自筹 + 天使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2026 Q3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¥8,000 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¥4 亿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 园区签约 + ARR ¥0.75 亿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产业基金 + 头部 VC（红杉/IDG/经纬）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2027 Q4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¥3 亿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¥18 亿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150 园区 + 出海试点 + LTV/CAC &gt; 10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战略基金（高瓴/华兴/中信）+ 国家级产业基金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Series 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2029 Q2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¥8 亿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¥60 亿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300 园区 + ParkOS Beta + 标准提案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主权基金 / 战略 LP / Pre-IPO 基金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Pre-IPO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2030 H2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战略+市场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¥150 亿+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500 园区 + 海外 5+ 客户 + EBITDA 转正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国家队（社保/国新）+ 港股基石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7.2 退出 / 流动性路径（3 选项 + 1 加速器）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🇨🇳 A 股 IPO（科创板/创业板）：5 年内可期，需符合科创/创业板属性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🇭🇰 港股 IPO：流动性更好、对中国 SaaS/AI 估值更友好；推荐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🌐 美股 IPO（NYSE/Nasdaq）：估值最高但合规复杂；放后续考虑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🏗 Park-ROADS 类 REITs（与园区物业打包）：作为加速器在 Y3-Y5 同步推进，给现金流投资人独立产品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7.3 Series A 用途 · 详细预算（¥8,000 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100"/>
        <w:gridCol w:w="52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类别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金额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占比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明细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产品研发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¥3,200 万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40%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v2.0 平台 + LLM Agent + ParkOS 内核（团队 50 人）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GTM/销售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¥2,400 万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30%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GDC 团队组建 + 销售奖金池 + 渠道（团队 60 人）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客户成功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¥1,200 万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15%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工作坊 + 标杆园区运营 + 培训（团队 30 人）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市场品牌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¥800 万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10%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政协对接 + 学术合作 + 行业大会 + 内容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运营储备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¥400 万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5%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法务 + 合规 + 不可预见 + 备用金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八、战略风险热力图 + 缓解措施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800"/>
        <w:gridCol w:w="800"/>
        <w:gridCol w:w="800"/>
        <w:gridCol w:w="332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风险描述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影响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热力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缓解措施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政府客户预算冻结（宏观经济）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极高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🔴 红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多元化客户结构：政府 50% / 民营 50%；预收款现金流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大模型监管收紧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🔴 红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多模型并联（国产+国际备份）；本地化部署版本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华为/商汤推出竞品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极高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🔴 红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与其结盟而非对抗；他们做基础设施，我们做应用层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创始人健康/精力风险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极高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🟡 橙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No.2 培养计划（COO 招聘）；股权激励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人才流失（被互联网大厂挖）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🟡 橙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股权激励 + 文化建设 + 5 GDC 灵活办公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数据合规事件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极高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🟡 橙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ISO 27001 / 等保三级认证；数据脱敏审计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园区客户集中度（前 3 客户 &gt; 30%）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🟢 黄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Y2 末单一客户上限 15%；Pod 化分散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技术债务积压（产品迭代过快）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🟢 黄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强制 20% 技术债工时；季度架构 review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汇率/海外政策（出海风险）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🟢 黄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Y3 后再启动；本地合伙人模式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学术 IP 归属争议（与岭南大学）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低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🟢 黄</w:t>
            </w:r>
          </w:p>
        </w:tc>
        <w:tc>
          <w:tcPr>
            <w:tcW w:type="dxa" w:w="3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提前签署正式 IP 授权协议（含 OpenX@X 商标）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九、Series A 启动后 · 100 天行动计划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Series A 完成后的前 100 天是最关键的"转弯期"。麦肯锡建议把 100 天分为 30/30/40 三段。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9.1 Day 1-30 · Foundations 打地基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1: 创始人写 5 句愿景 + 任命 6 个 Director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7: 与所有现有 5 园区客户面谈 + 续约/扩约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14: 部署 OKR 系统（飞书/Lark）+ 设定 Q3-Q4 目标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21: 招聘启动：发出前 30 个 offer（Director × 6 + Senior × 24）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30: 完成法人结构调整 + Pre-A 投资人 SAFE 转股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9.2 Day 31-60 · Build 建设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35: 北京/上海 GDC 选址签约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45: 销售漏斗 v1：CRM 进 200 个目标园区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50: v2.0 PRD freeze + 启动开发 sprint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55: 与河南省政府签战略合作协议（背书）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60: 第一场公开"Park-ROADS 工作坊"，至少 50 人参加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9.3 Day 61-100 · Accelerate 加速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70: 第 6-15 个园区客户签约（季度增量）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80: 深圳/成都 GDC 启动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85: 联合华为或商汤发布 CIC 共创计划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90: 行业白皮书 v1 发布 + 媒体大规模报道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Day 100: Series B 沟通启动（对话 5 个潜在战略投资人）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十、KPI 仪表盘 · OKR 框架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北极星指标 (North Star Metric)：签约园区数 × 平均 ACV = ARR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10.1 一级 KPI（董事会级别 · 季度）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300"/>
        <w:gridCol w:w="25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KPI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Y1 目标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1"/>
                <w:szCs w:val="21"/>
              </w:rPr>
              <w:t xml:space="preserve">测量频率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增长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签约园区数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收入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ARR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¥0.75 亿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留存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Net Revenue Retention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110%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季度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财务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EBITDA Margin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-15%（预亏）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季度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人才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员工总数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质量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NPS（园区客户）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&gt; 50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季度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品牌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行业大会主旨发言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场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季度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合规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安全事件数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月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10.2 OKR 模板（季度滚动）</w:t>
      </w:r>
    </w:p>
    <w:p>
      <w:pPr>
        <w:shd w:fill="F0F7FF" w:val="clear"/>
        <w:spacing w:after="120" w:before="80" w:line="320"/>
        <w:ind w:left="24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3864"/>
          <w:sz w:val="22"/>
          <w:szCs w:val="22"/>
        </w:rPr>
        <w:t xml:space="preserve">Objective（Q3 2026）：让 50 个园区把 Park-ROADS 用起来。
Key Result 1：签约 50 个付费园区，平均 ACV ≥ ¥80 万
Key Result 2：v2.0 LLM Copilot 模块 GA，30% 客户启用
Key Result 3：5 大 GDC 全部成立，团队达 120 人
Key Result 4：NPS ≥ 50，续约率 ≥ 90%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十一、附录 · 关键框架速查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A. 麦肯锡核心框架词典（本文档使用过的 8 个）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PESTEL：宏观环境扫描的 6 维度（政治/经济/社会/技术/环境/法律）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Porter 五力：行业竞争结构分析（新进入/替代/买方/供方/内部）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Where to Play / How to Win：A.G. Lafley 战略选择框架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7S：组织能力诊断（战略/结构/系统/共享价值/技能/风格/人员）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Three Horizons：增长视角（H1 现在 / H2 即将 / H3 颠覆）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MECE：分组互斥而详尽（避免遗漏与重复）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Pyramid Principle：金字塔结构汇报（结论先行、分组论证）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Issue Tree：把大问题拆成可解的子问题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B. Infosys 模型核心要素（本文档使用过的 5 个）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Global Delivery Model（GDM）：On-shore + Off-shore + Near-shore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Hub-and-Spoke 网络：1 HQ + N 个区域 GDC + M 个 Pod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Three-Tier Pyramid：5/25/70 比例的人才金字塔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Industry Solutions：垂直行业的解决方案模板（5 套垂直）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Co-Innovation Center（CIC）：与战略客户共建创新中心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Topaz / Industry KG：AI-First 平台 + 垂直行业知识图谱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6"/>
          <w:szCs w:val="26"/>
        </w:rPr>
        <w:t xml:space="preserve">C. 关键决策清单（创始人 90 天内必须决的 10 件事）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股权架构：是否设置 ESOP（建议预留 15%）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CEO/COO 分工：戴博士聚焦战略 + 政企，COO 主管运营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品牌：Park-ROADS 注册商标（中/英/海外）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IP：与岭南大学签 OpenX@X 学术 IP 授权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VIE 结构：是否搭建（为未来美股做准备）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财务体系：年初 vs Y1 末上四大审计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数据合规：等保/ISO27001 何时启动（建议 Y1 启动）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股东结构：哪些产业基金能给 strategic value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海外起点：Y4 出海首选地（推荐新加坡）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IPO 投行：何时签（建议 Series C 后启动 BD）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3864"/>
          <w:sz w:val="32"/>
          <w:szCs w:val="32"/>
        </w:rPr>
        <w:t xml:space="preserve">十二、说明与免责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1）本文档是基于公开论文 + 公开商业资料 + 麦肯锡/Infosys 公开方法论的"战略 playbook"，不构成正式投资/法律/税务建议。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2）所有财务预测为示意性 (illustrative)，假设条件需在实际尽调时校准；预测中的"5 园区第三年平均 DTSI 59.4%"等数据来源为戴继涛博士论文。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3）"Series A ¥8,000 万换 20%"为参考结构，最终条款以投资协议为准。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4）"Park-ROADS 类 REITs"路径需符合中国证监会基础设施 REITs 规则要求，需独立法律意见。</w:t>
      </w:r>
    </w:p>
    <w:p>
      <w:pPr>
        <w:spacing w:after="10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5）Infosys / 麦肯锡相关方法论为公开知识产权，本文为方法论应用，未涉及商业保密信息。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7F7F7F"/>
        <w:sz w:val="18"/>
        <w:szCs w:val="18"/>
      </w:rPr>
      <w:t xml:space="preserve">Park-ROADS 顶级商业模式设计 · McKinsey × Infosys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2026-04-27T00:42:15.288Z</dcterms:created>
  <dcterms:modified xsi:type="dcterms:W3CDTF">2026-04-27T00:42:15.288Z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