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  <w:br/>
      </w:r>
      <w:r>
        <w:rPr>
          <w:rFonts w:ascii="Microsoft YaHei" w:hAnsi="Microsoft YaHei" w:eastAsia="Microsoft YaHei"/>
          <w:b/>
          <w:color w:val="1F4E79"/>
          <w:sz w:val="72"/>
        </w:rPr>
        <w:t>Park-ROADS 战略备忘录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32"/>
        </w:rPr>
        <w:br/>
        <w:br/>
        <w:t>全球 PropTech 6 巨头 11 大启示</w:t>
      </w:r>
    </w:p>
    <w:p>
      <w:pPr>
        <w:jc w:val="center"/>
      </w:pPr>
      <w:r>
        <w:rPr>
          <w:rFonts w:ascii="Microsoft YaHei" w:hAnsi="Microsoft YaHei" w:eastAsia="Microsoft YaHei"/>
          <w:color w:val="C00000"/>
          <w:sz w:val="28"/>
        </w:rPr>
        <w:br/>
        <w:br/>
        <w:t>董事会 / 投资人版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4"/>
        </w:rPr>
        <w:br/>
        <w:br/>
        <w:br/>
        <w:br/>
        <w:br/>
        <w:br/>
        <w:br/>
        <w:br/>
        <w:t>Park-ROADS 团队</w:t>
        <w:br/>
        <w:t>2026 年 6 月 · Version 1.0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执行摘要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本备忘录系统总结 Park-ROADS 团队对全球 PropTech SaaS 六巨头（Essensys / Yardi / MRI / HqO / Spacewell / VTS）的深度复盘，提炼 11 大可执行战略启示，并对照 Park-ROADS v2.0 商业模式提出 v3.0 升级建议。</w:t>
      </w:r>
    </w:p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核心结论：Park-ROADS 应采用"VTS 飞轮 + Spacewell 矩阵"混合模式，toG/toB/toA 三轨并行，主攻"PDTMM 行业指数"15-25x 营收估值倍数赛道，抢在 Yardi Industrial 中国化前 4 年建立中国 PropTech 标准制高点；保留 Anant Yardi 反 VC 路径备选。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一、六公司单独启示总览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188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启示类型</w:t>
            </w:r>
          </w:p>
        </w:tc>
        <w:tc>
          <w:tcPr>
            <w:tcW w:type="dxa" w:w="188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核心结论</w:t>
            </w:r>
          </w:p>
        </w:tc>
        <w:tc>
          <w:tcPr>
            <w:tcW w:type="dxa" w:w="188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Park-ROADS 行动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Essensys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警示型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单一客户依赖必死（共享办公崩盘 → 估值跌 90%）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toG/toB/toA 三轨并行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Yardi Systems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路径型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40 年反 VC + 拒绝 IPO 做到 $5-10B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保留反 VC 备选路径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MRI Software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退出型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PE 卷积 5 年 $1.5B → $3B+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拿 PE 钱设计 3-5 年退出窗口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HqO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对标型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楼宇 App 100% 业主付费模式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中国改造为 toG 付费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Spacewell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生态型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建筑全生命周期矩阵 → €11-15B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五系统全生命周期矩阵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VTS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飞轮型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租赁 CRM 入口 → 数据指数变现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体检入口 → PDTMM 指数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二、五大综合战略洞察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洞察 1：商业模式必须选边站 → Park-ROADS 选混合策略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Park-ROADS 选择"垂直入口飞轮（VTS）+ 集团生态矩阵（Spacewell）"的混合模式：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不学 Yardi 封闭一站式（中国市场不允许慢节奏）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部分采用 MRI 开放生态 API（评估系统对外开放）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核心采用 VTS 飞轮模式（体检高频入口 → 数据沉淀 → 行业指数）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改造采用 HqO 模式（toG 政府付费替代业主付费）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核心采用 Spacewell 矩阵（五系统覆盖规划-招商-运营-评估-改造全生命周期）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洞察 2：客户三轨并行 → 避免集体死亡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吸取 Essensys 教训，Park-ROADS 必须三轨并行：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客户轨道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营收占比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典型客户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护城河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toG 政府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发改/工信/自贸局/数字化主管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政府关系 + 政绩对接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toB 园区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REITs 园区/上市公司/运营商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 系统 + PDTMM 认证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toA 学术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商学院/咨询机构/智库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方法论 + 培训认证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洞察 3：估值倍数主攻 15-25x → 行业指数赛道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不同业态估值倍数差异巨大：二房东 0.1-0.5x，SaaS 平台 5-12x，认证 + 行业指数 15-25x。</w:t>
      </w:r>
    </w:p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Park-ROADS 估值故事重心应放在评估系统 + PDTMM 行业指数，而非服务系统。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洞察 4：中国市场是全球唯一空白蓝海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6 巨头中 5 家完全无中国业务，Spacewell 中国市场份额 &lt; 5%；国内无任何 PropTech SaaS 龙头。</w:t>
      </w:r>
    </w:p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窗口期：2026-2030 共 4 年，过期被 Yardi Industrial / Spacewell 国际化收割。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洞察 5：保留 Anant Yardi 反 VC 路径备选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如 VC 寒冬持续到 2027，Park-ROADS 可学 Yardi：不融 VC + 不上市 + 不裁员 + 利润驱动，10 年做到 ¥10 亿营收 + ¥30 亿估值的隐形王者。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三、可执行清单（按时间轴）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Q3-Q4 2026 短期动作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对应启示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#1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toG/toB/toA 三轨各签 1-2 家灯塔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①③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 家灯塔合同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#2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体检系统全国推广（¥250-3,888 引流款）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⑥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100 家园区免费体检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#3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启动 PDTMM 行业指数雏形（10 家数据汇总）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⑥③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PDTMM Index v0.1 发布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#4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注册商标（中国 + 香港 + 新加坡）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 地商标保护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2027 中期动作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对应启示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#5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五系统生命周期矩阵全栈打通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⑤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 系统 API 互通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#6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toG 政府客户 ≥ 20 家（占营收 40%）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①④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三轨客户结构成型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#7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PDTMM 行业指数季度发布（覆盖 50 家）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⑥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媒体引用 ≥ 10 篇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#8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申请国家级团体标准立项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②⑤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协会受理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#9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与 Spacewell / VTS 中国渠道初步接触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⑤⑥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 个 MOU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2028-2030 长期动作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对应启示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#10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抵御 Yardi Industrial 中国化攻势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②④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中国市占率 &gt; 60%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#11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A 轮 ¥1 亿 PE 融资（学 MRI）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③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估值 ¥10 亿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#12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PDTMM 行业指数成为行业基准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⑥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200 家园区覆盖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#13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启动跨境（新加坡 / 香港 / 迪拜）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⑤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国际客户 5 家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#14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决策路径：IPO（学 MRI）vs 反 VC 持有（学 Yardi）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②③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战略 Pivot 决断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四、对 v2.0 商业模式的升级建议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v2.0 状态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v3.0 升级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toG/toB/toA 三轨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✅ 已规划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保持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REITs 灯塔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✅ Top 10 名单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保持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Managed 服务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✅ 3 档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保持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Pre-IPO 套餐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✅ 4 档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保持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生命周期 5 系统矩阵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✅ 已上线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⚠️ 打通系统间 API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体检高频入口飞轮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⚠️ 部分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⚠️ 新增 ¥250 引流款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PDTMM 行业指数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❌ 未规划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⚠️ 核心新增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反 VC 备选路径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❌ 未规划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⚠️ 战略备选文档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Spacewell/VTS 联盟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❌ 未规划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⚠️ 2027 启动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五、风险与缓释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缓释方案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Yardi Industrial 中国化加速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严重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 年内建立 PDTMM 国家标准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VC 寒冬延长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中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中等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启用反 VC 备选路径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共享办公二次崩盘殃及 PropTech 估值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低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严重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明确 Park-ROADS = 认证机构定位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Spacewell 中国大举进入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中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中等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与其结盟而非对抗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政府数字化预算收紧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中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严重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拓宽 toB / toA 收入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六、决议事项（建议董事会通过）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1. 批准 Park-ROADS v3.0 商业模式升级（详见 v3.0 BM 文档）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2. 批准启动 PDTMM 行业指数项目（详见 Index Whitepaper v0.1）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3. 批准 Q3-Q4 2026 短期 4 项动作（#1-#4）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4. 授权 CEO 与 Spacewell / VTS 进行初步接触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5. 授权法务团队启动商标注册（中港新加坡）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6. 设立反 VC 路径备选预案（2027 重新审视）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46464"/>
          <w:sz w:val="22"/>
        </w:rPr>
        <w:t>— 战略备忘录完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