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E68A45" w14:textId="77777777" w:rsidR="00D03D65" w:rsidRPr="00D03D65" w:rsidRDefault="00D03D65" w:rsidP="00D03D6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3D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proofErr w:type="spellStart"/>
      <w:r w:rsidRPr="00D03D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semivariograms</w:t>
      </w:r>
      <w:proofErr w:type="spellEnd"/>
      <w:r w:rsidRPr="00D03D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generated with </w:t>
      </w:r>
      <w:proofErr w:type="spellStart"/>
      <w:proofErr w:type="gramStart"/>
      <w:r w:rsidRPr="00D0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gstat</w:t>
      </w:r>
      <w:proofErr w:type="spellEnd"/>
      <w:r w:rsidRPr="00D0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::variogram(</w:t>
      </w:r>
      <w:proofErr w:type="gramEnd"/>
      <w:r w:rsidRPr="00D03D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D03D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the manually calculated </w:t>
      </w:r>
      <w:proofErr w:type="spellStart"/>
      <w:r w:rsidRPr="00D03D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semivariograms</w:t>
      </w:r>
      <w:proofErr w:type="spellEnd"/>
      <w:r w:rsidRPr="00D03D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are similar but not necessarily identical. Why might different implementations produce slightly different </w:t>
      </w:r>
      <w:proofErr w:type="spellStart"/>
      <w:r w:rsidRPr="00D03D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semivariance</w:t>
      </w:r>
      <w:proofErr w:type="spellEnd"/>
      <w:r w:rsidRPr="00D03D6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estimates, binning procedures, or numbers of point pairs at each lag?</w:t>
      </w:r>
    </w:p>
    <w:p w14:paraId="32242D41" w14:textId="77777777" w:rsidR="00F90701" w:rsidRDefault="00F90701"/>
    <w:p w14:paraId="503E7F06" w14:textId="77777777" w:rsidR="00D03D65" w:rsidRPr="00D03D65" w:rsidRDefault="00D03D65" w:rsidP="00D03D65">
      <w:pPr>
        <w:pStyle w:val="NormalWeb"/>
        <w:spacing w:line="300" w:lineRule="atLeast"/>
        <w:rPr>
          <w:rFonts w:ascii="Segoe UI" w:hAnsi="Segoe UI" w:cs="Segoe UI"/>
          <w:i/>
          <w:iCs/>
          <w:sz w:val="21"/>
          <w:szCs w:val="21"/>
        </w:rPr>
      </w:pPr>
      <w:r w:rsidRPr="00D03D65">
        <w:rPr>
          <w:rFonts w:ascii="Segoe UI" w:hAnsi="Segoe UI" w:cs="Segoe UI"/>
          <w:i/>
          <w:iCs/>
          <w:sz w:val="21"/>
          <w:szCs w:val="21"/>
        </w:rPr>
        <w:t xml:space="preserve">Although both approaches are measuring how vegetation height changes with distance, they may produce slightly different </w:t>
      </w:r>
      <w:proofErr w:type="spellStart"/>
      <w:r w:rsidRPr="00D03D65">
        <w:rPr>
          <w:rFonts w:ascii="Segoe UI" w:hAnsi="Segoe UI" w:cs="Segoe UI"/>
          <w:i/>
          <w:iCs/>
          <w:sz w:val="21"/>
          <w:szCs w:val="21"/>
        </w:rPr>
        <w:t>semivariance</w:t>
      </w:r>
      <w:proofErr w:type="spellEnd"/>
      <w:r w:rsidRPr="00D03D65">
        <w:rPr>
          <w:rFonts w:ascii="Segoe UI" w:hAnsi="Segoe UI" w:cs="Segoe UI"/>
          <w:i/>
          <w:iCs/>
          <w:sz w:val="21"/>
          <w:szCs w:val="21"/>
        </w:rPr>
        <w:t xml:space="preserve"> values because they handle distances and pairwise comparisons differently. In our manual calculation, </w:t>
      </w:r>
      <w:proofErr w:type="spellStart"/>
      <w:r w:rsidRPr="00D03D65">
        <w:rPr>
          <w:rFonts w:ascii="Segoe UI" w:hAnsi="Segoe UI" w:cs="Segoe UI"/>
          <w:i/>
          <w:iCs/>
          <w:sz w:val="21"/>
          <w:szCs w:val="21"/>
        </w:rPr>
        <w:t>semivariance</w:t>
      </w:r>
      <w:proofErr w:type="spellEnd"/>
      <w:r w:rsidRPr="00D03D65">
        <w:rPr>
          <w:rFonts w:ascii="Segoe UI" w:hAnsi="Segoe UI" w:cs="Segoe UI"/>
          <w:i/>
          <w:iCs/>
          <w:sz w:val="21"/>
          <w:szCs w:val="21"/>
        </w:rPr>
        <w:t xml:space="preserve"> was computed for every unique lag distance and then averaged exactly at each lag. In contrast, </w:t>
      </w:r>
      <w:proofErr w:type="spellStart"/>
      <w:proofErr w:type="gramStart"/>
      <w:r w:rsidRPr="00D03D65">
        <w:rPr>
          <w:rStyle w:val="HTMLCode"/>
          <w:i/>
          <w:iCs/>
        </w:rPr>
        <w:t>gstat</w:t>
      </w:r>
      <w:proofErr w:type="spellEnd"/>
      <w:r w:rsidRPr="00D03D65">
        <w:rPr>
          <w:rStyle w:val="HTMLCode"/>
          <w:i/>
          <w:iCs/>
        </w:rPr>
        <w:t>::variogram(</w:t>
      </w:r>
      <w:proofErr w:type="gramEnd"/>
      <w:r w:rsidRPr="00D03D65">
        <w:rPr>
          <w:rStyle w:val="HTMLCode"/>
          <w:i/>
          <w:iCs/>
        </w:rPr>
        <w:t>)</w:t>
      </w:r>
      <w:r w:rsidRPr="00D03D65">
        <w:rPr>
          <w:rFonts w:ascii="Segoe UI" w:hAnsi="Segoe UI" w:cs="Segoe UI"/>
          <w:i/>
          <w:iCs/>
          <w:sz w:val="21"/>
          <w:szCs w:val="21"/>
        </w:rPr>
        <w:t xml:space="preserve"> typically groups distances into lag classes (bins), so </w:t>
      </w:r>
      <w:proofErr w:type="spellStart"/>
      <w:r w:rsidRPr="00D03D65">
        <w:rPr>
          <w:rFonts w:ascii="Segoe UI" w:hAnsi="Segoe UI" w:cs="Segoe UI"/>
          <w:i/>
          <w:iCs/>
          <w:sz w:val="21"/>
          <w:szCs w:val="21"/>
        </w:rPr>
        <w:t>semivariance</w:t>
      </w:r>
      <w:proofErr w:type="spellEnd"/>
      <w:r w:rsidRPr="00D03D65">
        <w:rPr>
          <w:rFonts w:ascii="Segoe UI" w:hAnsi="Segoe UI" w:cs="Segoe UI"/>
          <w:i/>
          <w:iCs/>
          <w:sz w:val="21"/>
          <w:szCs w:val="21"/>
        </w:rPr>
        <w:t xml:space="preserve"> at a given distance represents an average across a range of distances rather than a single exact lag. As a result, the estimated </w:t>
      </w:r>
      <w:proofErr w:type="spellStart"/>
      <w:r w:rsidRPr="00D03D65">
        <w:rPr>
          <w:rFonts w:ascii="Segoe UI" w:hAnsi="Segoe UI" w:cs="Segoe UI"/>
          <w:i/>
          <w:iCs/>
          <w:sz w:val="21"/>
          <w:szCs w:val="21"/>
        </w:rPr>
        <w:t>semivariance</w:t>
      </w:r>
      <w:proofErr w:type="spellEnd"/>
      <w:r w:rsidRPr="00D03D65">
        <w:rPr>
          <w:rFonts w:ascii="Segoe UI" w:hAnsi="Segoe UI" w:cs="Segoe UI"/>
          <w:i/>
          <w:iCs/>
          <w:sz w:val="21"/>
          <w:szCs w:val="21"/>
        </w:rPr>
        <w:t xml:space="preserve"> at a particular distance may differ slightly.</w:t>
      </w:r>
    </w:p>
    <w:p w14:paraId="089BE4BF" w14:textId="77777777" w:rsidR="00D03D65" w:rsidRPr="00D03D65" w:rsidRDefault="00D03D65" w:rsidP="00D03D65">
      <w:pPr>
        <w:pStyle w:val="NormalWeb"/>
        <w:spacing w:line="300" w:lineRule="atLeast"/>
        <w:rPr>
          <w:rFonts w:ascii="Segoe UI" w:hAnsi="Segoe UI" w:cs="Segoe UI"/>
          <w:i/>
          <w:iCs/>
          <w:sz w:val="21"/>
          <w:szCs w:val="21"/>
        </w:rPr>
      </w:pPr>
      <w:r w:rsidRPr="00D03D65">
        <w:rPr>
          <w:rFonts w:ascii="Segoe UI" w:hAnsi="Segoe UI" w:cs="Segoe UI"/>
          <w:i/>
          <w:iCs/>
          <w:sz w:val="21"/>
          <w:szCs w:val="21"/>
        </w:rPr>
        <w:t xml:space="preserve">In addition, different implementations may use different choices for lag width, maximum lag distance (cutoff), treatment of missing values, or estimators of </w:t>
      </w:r>
      <w:proofErr w:type="spellStart"/>
      <w:r w:rsidRPr="00D03D65">
        <w:rPr>
          <w:rFonts w:ascii="Segoe UI" w:hAnsi="Segoe UI" w:cs="Segoe UI"/>
          <w:i/>
          <w:iCs/>
          <w:sz w:val="21"/>
          <w:szCs w:val="21"/>
        </w:rPr>
        <w:t>semivariance</w:t>
      </w:r>
      <w:proofErr w:type="spellEnd"/>
      <w:r w:rsidRPr="00D03D65">
        <w:rPr>
          <w:rFonts w:ascii="Segoe UI" w:hAnsi="Segoe UI" w:cs="Segoe UI"/>
          <w:i/>
          <w:iCs/>
          <w:sz w:val="21"/>
          <w:szCs w:val="21"/>
        </w:rPr>
        <w:t xml:space="preserve">. These decisions affect how many point pairs contribute to each </w:t>
      </w:r>
      <w:proofErr w:type="spellStart"/>
      <w:r w:rsidRPr="00D03D65">
        <w:rPr>
          <w:rFonts w:ascii="Segoe UI" w:hAnsi="Segoe UI" w:cs="Segoe UI"/>
          <w:i/>
          <w:iCs/>
          <w:sz w:val="21"/>
          <w:szCs w:val="21"/>
        </w:rPr>
        <w:t>semivariance</w:t>
      </w:r>
      <w:proofErr w:type="spellEnd"/>
      <w:r w:rsidRPr="00D03D65">
        <w:rPr>
          <w:rFonts w:ascii="Segoe UI" w:hAnsi="Segoe UI" w:cs="Segoe UI"/>
          <w:i/>
          <w:iCs/>
          <w:sz w:val="21"/>
          <w:szCs w:val="21"/>
        </w:rPr>
        <w:t xml:space="preserve"> estimate. When fewer pairs contribute to a lag class, the estimate tends to be noisier; when many pairs are grouped together, the estimate is smoother but may obscure fine-scale patterns.</w:t>
      </w:r>
    </w:p>
    <w:p w14:paraId="5FA32583" w14:textId="77777777" w:rsidR="00D03D65" w:rsidRDefault="00D03D65" w:rsidP="00D03D65">
      <w:pPr>
        <w:pStyle w:val="NormalWeb"/>
        <w:spacing w:line="300" w:lineRule="atLeast"/>
        <w:rPr>
          <w:rFonts w:ascii="Segoe UI" w:hAnsi="Segoe UI" w:cs="Segoe UI"/>
          <w:i/>
          <w:iCs/>
          <w:sz w:val="21"/>
          <w:szCs w:val="21"/>
        </w:rPr>
      </w:pPr>
      <w:r w:rsidRPr="00D03D65">
        <w:rPr>
          <w:rFonts w:ascii="Segoe UI" w:hAnsi="Segoe UI" w:cs="Segoe UI"/>
          <w:i/>
          <w:iCs/>
          <w:sz w:val="21"/>
          <w:szCs w:val="21"/>
        </w:rPr>
        <w:t>Therefore, small differences among variograms produced by different methods usually reflect differences in calculation and averaging procedures rather than differences in the underlying spatial structure of the data.</w:t>
      </w:r>
    </w:p>
    <w:p w14:paraId="7B58FA8C" w14:textId="77777777" w:rsidR="00004D43" w:rsidRPr="00004D43" w:rsidRDefault="00004D43" w:rsidP="00D03D6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12FD7AA2" w14:textId="77777777" w:rsidR="00004D43" w:rsidRDefault="00004D43" w:rsidP="00D03D65">
      <w:pPr>
        <w:pStyle w:val="NormalWeb"/>
        <w:spacing w:line="300" w:lineRule="atLeast"/>
        <w:rPr>
          <w:rFonts w:ascii="Segoe UI" w:hAnsi="Segoe UI" w:cs="Segoe UI"/>
          <w:i/>
          <w:iCs/>
          <w:sz w:val="21"/>
          <w:szCs w:val="21"/>
        </w:rPr>
      </w:pPr>
    </w:p>
    <w:p w14:paraId="43D61118" w14:textId="77777777" w:rsidR="00004D43" w:rsidRPr="00004D43" w:rsidRDefault="00004D43" w:rsidP="00004D4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04D4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Compare the fitted spherical, exponential, and Gaussian models. Which model best fits each site's empirical </w:t>
      </w:r>
      <w:proofErr w:type="spellStart"/>
      <w:r w:rsidRPr="00004D4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semivariogram</w:t>
      </w:r>
      <w:proofErr w:type="spellEnd"/>
      <w:r w:rsidRPr="00004D4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? What does the shape of the fitted model suggest about the scale and continuity of vegetation structure within that landscape?</w:t>
      </w:r>
    </w:p>
    <w:p w14:paraId="05C6AF2F" w14:textId="77777777" w:rsidR="00004D43" w:rsidRPr="00004D43" w:rsidRDefault="00004D43" w:rsidP="00D03D6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10638116" w14:textId="77777777" w:rsidR="00D03D65" w:rsidRDefault="00D03D65"/>
    <w:sectPr w:rsidR="00D03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D65"/>
    <w:rsid w:val="00004D43"/>
    <w:rsid w:val="0008434F"/>
    <w:rsid w:val="00175D0F"/>
    <w:rsid w:val="0061641D"/>
    <w:rsid w:val="009853C8"/>
    <w:rsid w:val="00D03D65"/>
    <w:rsid w:val="00DA626E"/>
    <w:rsid w:val="00F9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B78D39"/>
  <w15:chartTrackingRefBased/>
  <w15:docId w15:val="{F2586773-6506-BE41-B841-055834D82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D65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D03D6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03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Ginger RH Allington</dc:creator>
  <cp:keywords/>
  <dc:description/>
  <cp:lastModifiedBy>Ginger RH Allington</cp:lastModifiedBy>
  <cp:revision>1</cp:revision>
  <dcterms:created xsi:type="dcterms:W3CDTF">2026-09-01T21:09:00Z</dcterms:created>
  <dcterms:modified xsi:type="dcterms:W3CDTF">2026-09-01T21:24:00Z</dcterms:modified>
</cp:coreProperties>
</file>