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华文黑体" w:hAnsi="华文黑体" w:eastAsia="华文黑体"/>
          <w:b/>
          <w:sz w:val="40"/>
        </w:rPr>
        <w:t>云南省企业就业失业数据采集系统</w:t>
      </w:r>
    </w:p>
    <w:p>
      <w:pPr>
        <w:jc w:val="center"/>
      </w:pPr>
      <w:r>
        <w:rPr>
          <w:rFonts w:ascii="华文黑体" w:hAnsi="华文黑体" w:eastAsia="华文黑体"/>
          <w:b/>
          <w:sz w:val="36"/>
        </w:rPr>
        <w:t>项目计划书</w:t>
      </w:r>
    </w:p>
    <w:p/>
    <w:p>
      <w:pPr>
        <w:jc w:val="center"/>
      </w:pPr>
      <w:r>
        <w:rPr>
          <w:rFonts w:ascii="华文黑体" w:hAnsi="华文黑体" w:eastAsia="华文黑体"/>
          <w:b/>
          <w:sz w:val="28"/>
        </w:rPr>
        <w:t>版本：V1.1 第一次变更版</w:t>
      </w:r>
    </w:p>
    <w:p>
      <w:r>
        <w:rPr>
          <w:rFonts w:ascii="华文黑体" w:hAnsi="华文黑体" w:eastAsia="华文黑体"/>
          <w:b w:val="0"/>
          <w:sz w:val="22"/>
        </w:rPr>
        <w:t>【变更说明】变更单编号：CC-001 | 变更日期：2026年2月15日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云南省企业就业失业数据采集系统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YN-JY-2023-001</w:t>
            </w:r>
          </w:p>
        </w:tc>
      </w:tr>
      <w:tr>
        <w:tc>
          <w:tcPr>
            <w:tcW w:type="dxa" w:w="4320"/>
          </w:tcPr>
          <w:p>
            <w:r>
              <w:t>项目工期</w:t>
            </w:r>
          </w:p>
        </w:tc>
        <w:tc>
          <w:tcPr>
            <w:tcW w:type="dxa" w:w="4320"/>
          </w:tcPr>
          <w:p>
            <w:r>
              <w:t>16周（2026年1月6日—2026年4月25日）【工期不变】</w:t>
            </w:r>
          </w:p>
        </w:tc>
      </w:tr>
      <w:tr>
        <w:tc>
          <w:tcPr>
            <w:tcW w:type="dxa" w:w="4320"/>
          </w:tcPr>
          <w:p>
            <w:r>
              <w:t>项目预算</w:t>
            </w:r>
          </w:p>
        </w:tc>
        <w:tc>
          <w:tcPr>
            <w:tcW w:type="dxa" w:w="4320"/>
          </w:tcPr>
          <w:p>
            <w:r>
              <w:t>63万元【不变】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V1.1 第一次变更版</w:t>
            </w:r>
          </w:p>
        </w:tc>
      </w:tr>
      <w:tr>
        <w:tc>
          <w:tcPr>
            <w:tcW w:type="dxa" w:w="4320"/>
          </w:tcPr>
          <w:p>
            <w:r>
              <w:t>编制人</w:t>
            </w:r>
          </w:p>
        </w:tc>
        <w:tc>
          <w:tcPr>
            <w:tcW w:type="dxa" w:w="4320"/>
          </w:tcPr>
          <w:p>
            <w:r>
              <w:t>李佳伦（组长角色）</w:t>
            </w:r>
          </w:p>
        </w:tc>
      </w:tr>
    </w:tbl>
    <w:p/>
    <w:p>
      <w:pPr>
        <w:jc w:val="center"/>
      </w:pPr>
      <w:r>
        <w:rPr>
          <w:rFonts w:ascii="华文黑体" w:hAnsi="华文黑体" w:eastAsia="华文黑体"/>
          <w:b/>
          <w:sz w:val="28"/>
        </w:rPr>
        <w:t>第1章 项目概述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同V1.0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第2章 项目组织结构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同V1.0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第3章 工作分解结构（WBS）【有变更】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3.1 变更内容（CC-001）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根据CC-001变更单，调整上报频率：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1、2、3类企业：每半月上报一次（每月15日、月末）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4、5、6类企业：每月上报一次（不变）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工作包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工期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项目管理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16周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需求分析【含半月报需求】</w:t>
            </w:r>
          </w:p>
        </w:tc>
        <w:tc>
          <w:tcPr>
            <w:tcW w:type="dxa" w:w="2160"/>
          </w:tcPr>
          <w:p>
            <w:r>
              <w:t>谢珈悦</w:t>
            </w:r>
          </w:p>
        </w:tc>
        <w:tc>
          <w:tcPr>
            <w:tcW w:type="dxa" w:w="2160"/>
          </w:tcPr>
          <w:p>
            <w:r>
              <w:t>2.5周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系统设计</w:t>
            </w:r>
          </w:p>
        </w:tc>
        <w:tc>
          <w:tcPr>
            <w:tcW w:type="dxa" w:w="2160"/>
          </w:tcPr>
          <w:p>
            <w:r>
              <w:t>杨明</w:t>
            </w:r>
          </w:p>
        </w:tc>
        <w:tc>
          <w:tcPr>
            <w:tcW w:type="dxa" w:w="2160"/>
          </w:tcPr>
          <w:p>
            <w:r>
              <w:t>3周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系统开发【含上报配置模块】</w:t>
            </w:r>
          </w:p>
        </w:tc>
        <w:tc>
          <w:tcPr>
            <w:tcW w:type="dxa" w:w="2160"/>
          </w:tcPr>
          <w:p>
            <w:r>
              <w:t>张文静/许忻彤</w:t>
            </w:r>
          </w:p>
        </w:tc>
        <w:tc>
          <w:tcPr>
            <w:tcW w:type="dxa" w:w="2160"/>
          </w:tcPr>
          <w:p>
            <w:r>
              <w:t>8.5周</w:t>
            </w:r>
          </w:p>
        </w:tc>
      </w:tr>
      <w:tr>
        <w:tc>
          <w:tcPr>
            <w:tcW w:type="dxa" w:w="2160"/>
          </w:tcPr>
          <w:p>
            <w:r>
              <w:t>5.0</w:t>
            </w:r>
          </w:p>
        </w:tc>
        <w:tc>
          <w:tcPr>
            <w:tcW w:type="dxa" w:w="2160"/>
          </w:tcPr>
          <w:p>
            <w:r>
              <w:t>系统测试【含半月报测试】</w:t>
            </w:r>
          </w:p>
        </w:tc>
        <w:tc>
          <w:tcPr>
            <w:tcW w:type="dxa" w:w="2160"/>
          </w:tcPr>
          <w:p>
            <w:r>
              <w:t>王丽玥</w:t>
            </w:r>
          </w:p>
        </w:tc>
        <w:tc>
          <w:tcPr>
            <w:tcW w:type="dxa" w:w="2160"/>
          </w:tcPr>
          <w:p>
            <w:r>
              <w:t>2.5周</w:t>
            </w:r>
          </w:p>
        </w:tc>
      </w:tr>
      <w:tr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部署交付</w:t>
            </w:r>
          </w:p>
        </w:tc>
        <w:tc>
          <w:tcPr>
            <w:tcW w:type="dxa" w:w="2160"/>
          </w:tcPr>
          <w:p>
            <w:r>
              <w:t>李佳伦</w:t>
            </w:r>
          </w:p>
        </w:tc>
        <w:tc>
          <w:tcPr>
            <w:tcW w:type="dxa" w:w="2160"/>
          </w:tcPr>
          <w:p>
            <w:r>
              <w:t>1周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jc w:val="center"/>
      </w:pPr>
      <w:r>
        <w:rPr>
          <w:rFonts w:ascii="华文黑体" w:hAnsi="华文黑体" w:eastAsia="华文黑体"/>
          <w:b/>
          <w:sz w:val="28"/>
        </w:rPr>
        <w:t>第4章 进度计划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4.1 项目时间线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（1）开始日期：2026年1月6日【不变】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（2）结束日期：2026年4月25日【不变】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（3）总工期：16周【不变，通过压缩缓冲时间消化新增工作量】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4.2 里程碑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M1-M2：不变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M3：调整至2026-03-21（原03-14）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• M6：保持2026-04-25交付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第5-9章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成本、质量、风险、变更、收尾计划同V1.0</w:t>
      </w:r>
    </w:p>
    <w:p>
      <w:pPr>
        <w:jc w:val="center"/>
      </w:pPr>
      <w:r>
        <w:rPr>
          <w:rFonts w:ascii="华文黑体" w:hAnsi="华文黑体" w:eastAsia="华文黑体"/>
          <w:b/>
          <w:sz w:val="28"/>
        </w:rPr>
        <w:t>第8章 变更管理计划【已处理变更】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变更编号</w:t>
            </w:r>
          </w:p>
        </w:tc>
        <w:tc>
          <w:tcPr>
            <w:tcW w:type="dxa" w:w="1728"/>
          </w:tcPr>
          <w:p>
            <w:r>
              <w:t>变更日期</w:t>
            </w:r>
          </w:p>
        </w:tc>
        <w:tc>
          <w:tcPr>
            <w:tcW w:type="dxa" w:w="1728"/>
          </w:tcPr>
          <w:p>
            <w:r>
              <w:t>变更内容</w:t>
            </w:r>
          </w:p>
        </w:tc>
        <w:tc>
          <w:tcPr>
            <w:tcW w:type="dxa" w:w="1728"/>
          </w:tcPr>
          <w:p>
            <w:r>
              <w:t>审批结果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</w:tr>
      <w:tr>
        <w:tc>
          <w:tcPr>
            <w:tcW w:type="dxa" w:w="1728"/>
          </w:tcPr>
          <w:p>
            <w:r>
              <w:t>CC-001</w:t>
            </w:r>
          </w:p>
        </w:tc>
        <w:tc>
          <w:tcPr>
            <w:tcW w:type="dxa" w:w="1728"/>
          </w:tcPr>
          <w:p>
            <w:r>
              <w:t>2026-02-15</w:t>
            </w:r>
          </w:p>
        </w:tc>
        <w:tc>
          <w:tcPr>
            <w:tcW w:type="dxa" w:w="1728"/>
          </w:tcPr>
          <w:p>
            <w:r>
              <w:t>调整上报频率：123类半月报，456类月报</w:t>
            </w:r>
          </w:p>
        </w:tc>
        <w:tc>
          <w:tcPr>
            <w:tcW w:type="dxa" w:w="1728"/>
          </w:tcPr>
          <w:p>
            <w:r>
              <w:t>批准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</w:tr>
    </w:tbl>
    <w:p/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组长审批意见：本次变更属于需求调整，工作量可控。通过压缩缓冲时间消化，无需延长工期。批准执行。</w:t>
      </w:r>
    </w:p>
    <w:p>
      <w:pPr>
        <w:spacing w:line="360" w:lineRule="auto"/>
        <w:ind w:firstLine="480"/>
        <w:jc w:val="both"/>
      </w:pPr>
      <w:r>
        <w:rPr>
          <w:rFonts w:ascii="华文黑体" w:hAnsi="华文黑体" w:eastAsia="华文黑体"/>
          <w:b w:val="0"/>
          <w:sz w:val="22"/>
        </w:rPr>
        <w:t>审批人：李佳伦（组长） 审批日期：2026年2月15日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