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28FA5" w14:textId="77777777" w:rsidR="003156EF" w:rsidRPr="005E0C5D" w:rsidRDefault="003156EF" w:rsidP="003156EF">
      <w:pPr>
        <w:pStyle w:val="MDPI41tablecaption"/>
        <w:ind w:left="0"/>
        <w:jc w:val="left"/>
        <w:rPr>
          <w:rStyle w:val="eop"/>
          <w:rFonts w:cs="Calibri"/>
          <w:sz w:val="20"/>
          <w:szCs w:val="20"/>
        </w:rPr>
      </w:pPr>
      <w:r w:rsidRPr="005E0C5D">
        <w:rPr>
          <w:rStyle w:val="normaltextrun"/>
          <w:rFonts w:cs="Calibri"/>
          <w:b/>
          <w:sz w:val="20"/>
          <w:szCs w:val="20"/>
        </w:rPr>
        <w:t xml:space="preserve">Table 1. </w:t>
      </w:r>
      <w:r w:rsidRPr="005E0C5D">
        <w:rPr>
          <w:rStyle w:val="normaltextrun"/>
          <w:rFonts w:cs="Calibri"/>
          <w:sz w:val="20"/>
          <w:szCs w:val="20"/>
        </w:rPr>
        <w:t>Summary of the battery of suprathreshold auditory processing tasks.</w:t>
      </w:r>
    </w:p>
    <w:tbl>
      <w:tblPr>
        <w:tblW w:w="5000" w:type="pct"/>
        <w:jc w:val="center"/>
        <w:tblBorders>
          <w:top w:val="outset" w:sz="6" w:space="0" w:color="auto"/>
          <w:left w:val="outset" w:sz="6" w:space="0" w:color="auto"/>
          <w:bottom w:val="outset" w:sz="6" w:space="0" w:color="auto"/>
          <w:right w:val="outset" w:sz="6" w:space="0" w:color="auto"/>
        </w:tblBorders>
        <w:tblLayout w:type="fixed"/>
        <w:tblCellMar>
          <w:top w:w="43" w:type="dxa"/>
          <w:left w:w="43" w:type="dxa"/>
          <w:bottom w:w="43" w:type="dxa"/>
          <w:right w:w="43" w:type="dxa"/>
        </w:tblCellMar>
        <w:tblLook w:val="04A0" w:firstRow="1" w:lastRow="0" w:firstColumn="1" w:lastColumn="0" w:noHBand="0" w:noVBand="1"/>
      </w:tblPr>
      <w:tblGrid>
        <w:gridCol w:w="3293"/>
        <w:gridCol w:w="2553"/>
        <w:gridCol w:w="3514"/>
      </w:tblGrid>
      <w:tr w:rsidR="003156EF" w:rsidRPr="005E0C5D" w14:paraId="0D2C4225" w14:textId="77777777" w:rsidTr="00D56293">
        <w:trPr>
          <w:jc w:val="center"/>
        </w:trPr>
        <w:tc>
          <w:tcPr>
            <w:tcW w:w="1759" w:type="pct"/>
            <w:vMerge w:val="restart"/>
            <w:tcBorders>
              <w:top w:val="single" w:sz="4" w:space="0" w:color="auto"/>
              <w:left w:val="nil"/>
              <w:right w:val="nil"/>
            </w:tcBorders>
            <w:shd w:val="clear" w:color="auto" w:fill="auto"/>
            <w:vAlign w:val="center"/>
            <w:hideMark/>
          </w:tcPr>
          <w:p w14:paraId="4A0D8E20"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b/>
                <w:sz w:val="20"/>
                <w:szCs w:val="20"/>
              </w:rPr>
            </w:pPr>
            <w:r w:rsidRPr="005E0C5D">
              <w:rPr>
                <w:rStyle w:val="normaltextrun"/>
                <w:rFonts w:ascii="Palatino Linotype" w:hAnsi="Palatino Linotype" w:cstheme="minorHAnsi"/>
                <w:b/>
                <w:bCs/>
                <w:color w:val="000000"/>
                <w:sz w:val="20"/>
                <w:szCs w:val="20"/>
              </w:rPr>
              <w:t>Temporal Fine Structure</w:t>
            </w:r>
            <w:r w:rsidRPr="005E0C5D">
              <w:rPr>
                <w:rStyle w:val="eop"/>
                <w:rFonts w:ascii="Palatino Linotype" w:hAnsi="Palatino Linotype" w:cstheme="minorHAnsi"/>
                <w:b/>
                <w:color w:val="000000"/>
                <w:sz w:val="20"/>
                <w:szCs w:val="20"/>
              </w:rPr>
              <w:t>  </w:t>
            </w:r>
          </w:p>
          <w:p w14:paraId="05122BA8" w14:textId="77777777" w:rsidR="003156EF" w:rsidRPr="005E0C5D" w:rsidRDefault="003156EF" w:rsidP="00D56293">
            <w:pPr>
              <w:pStyle w:val="paragraph"/>
              <w:autoSpaceDE w:val="0"/>
              <w:autoSpaceDN w:val="0"/>
              <w:adjustRightInd w:val="0"/>
              <w:snapToGrid w:val="0"/>
              <w:spacing w:before="0" w:after="0"/>
              <w:ind w:left="495" w:right="96" w:hanging="230"/>
              <w:jc w:val="center"/>
              <w:rPr>
                <w:rFonts w:ascii="Palatino Linotype" w:hAnsi="Palatino Linotype" w:cstheme="minorHAnsi"/>
                <w:b/>
                <w:sz w:val="20"/>
                <w:szCs w:val="20"/>
              </w:rPr>
            </w:pPr>
            <w:r w:rsidRPr="005E0C5D">
              <w:rPr>
                <w:rStyle w:val="eop"/>
                <w:rFonts w:ascii="Palatino Linotype" w:hAnsi="Palatino Linotype" w:cstheme="minorHAnsi"/>
                <w:color w:val="000000"/>
                <w:sz w:val="20"/>
                <w:szCs w:val="20"/>
              </w:rPr>
              <w:t> </w:t>
            </w:r>
          </w:p>
        </w:tc>
        <w:tc>
          <w:tcPr>
            <w:tcW w:w="1364" w:type="pct"/>
            <w:tcBorders>
              <w:top w:val="single" w:sz="4" w:space="0" w:color="auto"/>
              <w:left w:val="nil"/>
              <w:bottom w:val="single" w:sz="4" w:space="0" w:color="auto"/>
              <w:right w:val="nil"/>
            </w:tcBorders>
            <w:vAlign w:val="center"/>
          </w:tcPr>
          <w:p w14:paraId="25219131"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u w:val="single"/>
              </w:rPr>
              <w:t>Temporal Gap</w:t>
            </w:r>
            <w:r w:rsidRPr="005E0C5D">
              <w:rPr>
                <w:rStyle w:val="eop"/>
                <w:rFonts w:ascii="Palatino Linotype" w:hAnsi="Palatino Linotype" w:cstheme="minorHAnsi"/>
                <w:color w:val="000000"/>
                <w:sz w:val="20"/>
                <w:szCs w:val="20"/>
              </w:rPr>
              <w:t> (</w:t>
            </w:r>
            <w:proofErr w:type="spellStart"/>
            <w:r w:rsidRPr="005E0C5D">
              <w:rPr>
                <w:rStyle w:val="eop"/>
                <w:rFonts w:ascii="Palatino Linotype" w:hAnsi="Palatino Linotype" w:cstheme="minorHAnsi"/>
                <w:color w:val="000000"/>
                <w:sz w:val="20"/>
                <w:szCs w:val="20"/>
              </w:rPr>
              <w:t>TGap</w:t>
            </w:r>
            <w:proofErr w:type="spellEnd"/>
            <w:r w:rsidRPr="005E0C5D">
              <w:rPr>
                <w:rStyle w:val="eop"/>
                <w:rFonts w:ascii="Palatino Linotype" w:hAnsi="Palatino Linotype" w:cstheme="minorHAnsi"/>
                <w:color w:val="000000"/>
                <w:sz w:val="20"/>
                <w:szCs w:val="20"/>
              </w:rPr>
              <w:t>)</w:t>
            </w:r>
          </w:p>
        </w:tc>
        <w:tc>
          <w:tcPr>
            <w:tcW w:w="1877" w:type="pct"/>
            <w:tcBorders>
              <w:top w:val="single" w:sz="4" w:space="0" w:color="auto"/>
              <w:left w:val="nil"/>
              <w:bottom w:val="single" w:sz="4" w:space="0" w:color="auto"/>
              <w:right w:val="nil"/>
            </w:tcBorders>
            <w:vAlign w:val="center"/>
          </w:tcPr>
          <w:p w14:paraId="13CBD161"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rPr>
              <w:t xml:space="preserve">Monaural gap detection task. Participant detects a brief gap between two 0.5kHz tone bursts to standards with no gap. </w:t>
            </w:r>
            <w:r w:rsidRPr="005E0C5D">
              <w:rPr>
                <w:rStyle w:val="eop"/>
                <w:rFonts w:ascii="Palatino Linotype" w:hAnsi="Palatino Linotype" w:cstheme="minorHAnsi"/>
                <w:color w:val="000000"/>
                <w:sz w:val="20"/>
                <w:szCs w:val="20"/>
              </w:rPr>
              <w:t> </w:t>
            </w:r>
          </w:p>
        </w:tc>
      </w:tr>
      <w:tr w:rsidR="003156EF" w:rsidRPr="005E0C5D" w14:paraId="51602043" w14:textId="77777777" w:rsidTr="00D56293">
        <w:trPr>
          <w:jc w:val="center"/>
        </w:trPr>
        <w:tc>
          <w:tcPr>
            <w:tcW w:w="1759" w:type="pct"/>
            <w:vMerge/>
            <w:tcBorders>
              <w:left w:val="nil"/>
              <w:right w:val="nil"/>
            </w:tcBorders>
            <w:shd w:val="clear" w:color="auto" w:fill="auto"/>
            <w:vAlign w:val="center"/>
            <w:hideMark/>
          </w:tcPr>
          <w:p w14:paraId="75F238FD" w14:textId="77777777" w:rsidR="003156EF" w:rsidRPr="005E0C5D" w:rsidRDefault="003156EF" w:rsidP="00D56293">
            <w:pPr>
              <w:pStyle w:val="paragraph"/>
              <w:autoSpaceDE w:val="0"/>
              <w:autoSpaceDN w:val="0"/>
              <w:adjustRightInd w:val="0"/>
              <w:snapToGrid w:val="0"/>
              <w:spacing w:before="0" w:after="0"/>
              <w:ind w:left="495" w:right="96" w:hanging="230"/>
              <w:jc w:val="center"/>
              <w:rPr>
                <w:rFonts w:ascii="Palatino Linotype" w:hAnsi="Palatino Linotype" w:cstheme="minorHAnsi"/>
                <w:sz w:val="20"/>
                <w:szCs w:val="20"/>
              </w:rPr>
            </w:pPr>
          </w:p>
        </w:tc>
        <w:tc>
          <w:tcPr>
            <w:tcW w:w="1364" w:type="pct"/>
            <w:tcBorders>
              <w:top w:val="single" w:sz="4" w:space="0" w:color="auto"/>
              <w:left w:val="nil"/>
              <w:bottom w:val="single" w:sz="4" w:space="0" w:color="auto"/>
              <w:right w:val="nil"/>
            </w:tcBorders>
            <w:vAlign w:val="center"/>
          </w:tcPr>
          <w:p w14:paraId="688140E9"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u w:val="single"/>
              </w:rPr>
              <w:t>Diotic frequency modulation</w:t>
            </w:r>
            <w:r w:rsidRPr="005E0C5D">
              <w:rPr>
                <w:rStyle w:val="eop"/>
                <w:rFonts w:ascii="Palatino Linotype" w:hAnsi="Palatino Linotype" w:cstheme="minorHAnsi"/>
                <w:color w:val="000000"/>
                <w:sz w:val="20"/>
                <w:szCs w:val="20"/>
              </w:rPr>
              <w:t> (</w:t>
            </w:r>
            <w:proofErr w:type="spellStart"/>
            <w:r w:rsidRPr="005E0C5D">
              <w:rPr>
                <w:rStyle w:val="eop"/>
                <w:rFonts w:ascii="Palatino Linotype" w:hAnsi="Palatino Linotype" w:cstheme="minorHAnsi"/>
                <w:color w:val="000000"/>
                <w:sz w:val="20"/>
                <w:szCs w:val="20"/>
              </w:rPr>
              <w:t>DioFM</w:t>
            </w:r>
            <w:proofErr w:type="spellEnd"/>
            <w:r w:rsidRPr="005E0C5D">
              <w:rPr>
                <w:rStyle w:val="eop"/>
                <w:rFonts w:ascii="Palatino Linotype" w:hAnsi="Palatino Linotype" w:cstheme="minorHAnsi"/>
                <w:color w:val="000000"/>
                <w:sz w:val="20"/>
                <w:szCs w:val="20"/>
              </w:rPr>
              <w:t>)</w:t>
            </w:r>
          </w:p>
        </w:tc>
        <w:tc>
          <w:tcPr>
            <w:tcW w:w="1877" w:type="pct"/>
            <w:tcBorders>
              <w:top w:val="single" w:sz="4" w:space="0" w:color="auto"/>
              <w:left w:val="nil"/>
              <w:bottom w:val="single" w:sz="4" w:space="0" w:color="auto"/>
              <w:right w:val="nil"/>
            </w:tcBorders>
          </w:tcPr>
          <w:p w14:paraId="41A4265A"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FM detection task where stimuli are identical in frequency, amplitude and phase at the two ears (diotic). Participant detects a target frequency with a modulation rate of 2Hz to standards that consist of pure-tone low-frequency carrier.</w:t>
            </w:r>
            <w:r w:rsidRPr="005E0C5D">
              <w:rPr>
                <w:rStyle w:val="eop"/>
                <w:rFonts w:ascii="Palatino Linotype" w:hAnsi="Palatino Linotype" w:cstheme="minorHAnsi"/>
                <w:color w:val="000000"/>
                <w:sz w:val="20"/>
                <w:szCs w:val="20"/>
              </w:rPr>
              <w:t> </w:t>
            </w:r>
          </w:p>
        </w:tc>
      </w:tr>
      <w:tr w:rsidR="003156EF" w:rsidRPr="005E0C5D" w14:paraId="72554D83" w14:textId="77777777" w:rsidTr="00D56293">
        <w:trPr>
          <w:jc w:val="center"/>
        </w:trPr>
        <w:tc>
          <w:tcPr>
            <w:tcW w:w="1759" w:type="pct"/>
            <w:vMerge/>
            <w:tcBorders>
              <w:left w:val="nil"/>
              <w:bottom w:val="nil"/>
              <w:right w:val="nil"/>
            </w:tcBorders>
            <w:shd w:val="clear" w:color="auto" w:fill="auto"/>
            <w:vAlign w:val="center"/>
            <w:hideMark/>
          </w:tcPr>
          <w:p w14:paraId="6FC294CF"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p>
        </w:tc>
        <w:tc>
          <w:tcPr>
            <w:tcW w:w="1364" w:type="pct"/>
            <w:tcBorders>
              <w:top w:val="single" w:sz="4" w:space="0" w:color="auto"/>
              <w:left w:val="nil"/>
              <w:bottom w:val="nil"/>
              <w:right w:val="nil"/>
            </w:tcBorders>
            <w:vAlign w:val="center"/>
          </w:tcPr>
          <w:p w14:paraId="16D3CDAD"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u w:val="single"/>
              </w:rPr>
              <w:t>Dichotic frequency modulation</w:t>
            </w:r>
            <w:r w:rsidRPr="005E0C5D">
              <w:rPr>
                <w:rStyle w:val="eop"/>
                <w:rFonts w:ascii="Palatino Linotype" w:hAnsi="Palatino Linotype" w:cstheme="minorHAnsi"/>
                <w:color w:val="000000"/>
                <w:sz w:val="20"/>
                <w:szCs w:val="20"/>
              </w:rPr>
              <w:t> (</w:t>
            </w:r>
            <w:proofErr w:type="spellStart"/>
            <w:r w:rsidRPr="005E0C5D">
              <w:rPr>
                <w:rStyle w:val="eop"/>
                <w:rFonts w:ascii="Palatino Linotype" w:hAnsi="Palatino Linotype" w:cstheme="minorHAnsi"/>
                <w:color w:val="000000"/>
                <w:sz w:val="20"/>
                <w:szCs w:val="20"/>
              </w:rPr>
              <w:t>DichFM</w:t>
            </w:r>
            <w:proofErr w:type="spellEnd"/>
            <w:r w:rsidRPr="005E0C5D">
              <w:rPr>
                <w:rStyle w:val="eop"/>
                <w:rFonts w:ascii="Palatino Linotype" w:hAnsi="Palatino Linotype" w:cstheme="minorHAnsi"/>
                <w:color w:val="000000"/>
                <w:sz w:val="20"/>
                <w:szCs w:val="20"/>
              </w:rPr>
              <w:t>)</w:t>
            </w:r>
          </w:p>
        </w:tc>
        <w:tc>
          <w:tcPr>
            <w:tcW w:w="1877" w:type="pct"/>
            <w:tcBorders>
              <w:top w:val="single" w:sz="4" w:space="0" w:color="auto"/>
              <w:left w:val="nil"/>
              <w:bottom w:val="nil"/>
              <w:right w:val="nil"/>
            </w:tcBorders>
          </w:tcPr>
          <w:p w14:paraId="56861EB8"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FM detection task where stimuli are identical in frequency</w:t>
            </w:r>
            <w:r>
              <w:rPr>
                <w:rStyle w:val="normaltextrun"/>
                <w:rFonts w:ascii="Palatino Linotype" w:hAnsi="Palatino Linotype" w:cstheme="minorHAnsi"/>
                <w:color w:val="000000"/>
                <w:sz w:val="20"/>
                <w:szCs w:val="20"/>
              </w:rPr>
              <w:t xml:space="preserve"> and</w:t>
            </w:r>
            <w:r w:rsidRPr="005E0C5D">
              <w:rPr>
                <w:rStyle w:val="normaltextrun"/>
                <w:rFonts w:ascii="Palatino Linotype" w:hAnsi="Palatino Linotype" w:cstheme="minorHAnsi"/>
                <w:color w:val="000000"/>
                <w:sz w:val="20"/>
                <w:szCs w:val="20"/>
              </w:rPr>
              <w:t xml:space="preserve"> amplitude at the two ears </w:t>
            </w:r>
            <w:r>
              <w:rPr>
                <w:rStyle w:val="normaltextrun"/>
                <w:rFonts w:ascii="Palatino Linotype" w:hAnsi="Palatino Linotype" w:cstheme="minorHAnsi"/>
                <w:color w:val="000000"/>
                <w:sz w:val="20"/>
                <w:szCs w:val="20"/>
              </w:rPr>
              <w:t xml:space="preserve">but phase differs between the ears </w:t>
            </w:r>
            <w:r w:rsidRPr="005E0C5D">
              <w:rPr>
                <w:rStyle w:val="normaltextrun"/>
                <w:rFonts w:ascii="Palatino Linotype" w:hAnsi="Palatino Linotype" w:cstheme="minorHAnsi"/>
                <w:color w:val="000000"/>
                <w:sz w:val="20"/>
                <w:szCs w:val="20"/>
              </w:rPr>
              <w:t>(di</w:t>
            </w:r>
            <w:r>
              <w:rPr>
                <w:rStyle w:val="normaltextrun"/>
                <w:rFonts w:ascii="Palatino Linotype" w:hAnsi="Palatino Linotype" w:cstheme="minorHAnsi"/>
                <w:color w:val="000000"/>
                <w:sz w:val="20"/>
                <w:szCs w:val="20"/>
              </w:rPr>
              <w:t>ch</w:t>
            </w:r>
            <w:r w:rsidRPr="005E0C5D">
              <w:rPr>
                <w:rStyle w:val="normaltextrun"/>
                <w:rFonts w:ascii="Palatino Linotype" w:hAnsi="Palatino Linotype" w:cstheme="minorHAnsi"/>
                <w:color w:val="000000"/>
                <w:sz w:val="20"/>
                <w:szCs w:val="20"/>
              </w:rPr>
              <w:t xml:space="preserve">otic). </w:t>
            </w:r>
            <w:r>
              <w:rPr>
                <w:rStyle w:val="normaltextrun"/>
                <w:rFonts w:ascii="Palatino Linotype" w:hAnsi="Palatino Linotype" w:cstheme="minorHAnsi"/>
                <w:color w:val="000000"/>
                <w:sz w:val="20"/>
                <w:szCs w:val="20"/>
              </w:rPr>
              <w:t xml:space="preserve">Participant detects a target </w:t>
            </w:r>
            <w:r w:rsidRPr="005E0C5D">
              <w:rPr>
                <w:rStyle w:val="normaltextrun"/>
                <w:rFonts w:ascii="Palatino Linotype" w:hAnsi="Palatino Linotype" w:cstheme="minorHAnsi"/>
                <w:color w:val="000000"/>
                <w:sz w:val="20"/>
                <w:szCs w:val="20"/>
              </w:rPr>
              <w:t>frequency modulation rate of 2Hz to standards that consisted of pure-tone low-frequency carrier.</w:t>
            </w:r>
            <w:r w:rsidRPr="005E0C5D">
              <w:rPr>
                <w:rStyle w:val="eop"/>
                <w:rFonts w:ascii="Palatino Linotype" w:hAnsi="Palatino Linotype" w:cstheme="minorHAnsi"/>
                <w:color w:val="000000"/>
                <w:sz w:val="20"/>
                <w:szCs w:val="20"/>
              </w:rPr>
              <w:t> </w:t>
            </w:r>
          </w:p>
        </w:tc>
      </w:tr>
      <w:tr w:rsidR="003156EF" w:rsidRPr="005E0C5D" w14:paraId="7B209DF9" w14:textId="77777777" w:rsidTr="00D56293">
        <w:trPr>
          <w:jc w:val="center"/>
        </w:trPr>
        <w:tc>
          <w:tcPr>
            <w:tcW w:w="1759" w:type="pct"/>
            <w:vMerge w:val="restart"/>
            <w:tcBorders>
              <w:top w:val="single" w:sz="8" w:space="0" w:color="auto"/>
              <w:left w:val="nil"/>
              <w:right w:val="nil"/>
            </w:tcBorders>
            <w:shd w:val="clear" w:color="auto" w:fill="auto"/>
            <w:vAlign w:val="center"/>
            <w:hideMark/>
          </w:tcPr>
          <w:p w14:paraId="4D8B7E2B"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r w:rsidRPr="005E0C5D">
              <w:rPr>
                <w:rStyle w:val="normaltextrun"/>
                <w:rFonts w:ascii="Palatino Linotype" w:hAnsi="Palatino Linotype" w:cstheme="minorHAnsi"/>
                <w:b/>
                <w:bCs/>
                <w:color w:val="000000"/>
                <w:sz w:val="20"/>
                <w:szCs w:val="20"/>
              </w:rPr>
              <w:t>Spectro-temporal modulation sensitivity</w:t>
            </w:r>
            <w:r w:rsidRPr="005E0C5D">
              <w:rPr>
                <w:rStyle w:val="eop"/>
                <w:rFonts w:ascii="Palatino Linotype" w:hAnsi="Palatino Linotype" w:cstheme="minorHAnsi"/>
                <w:color w:val="000000"/>
                <w:sz w:val="20"/>
                <w:szCs w:val="20"/>
              </w:rPr>
              <w:t>  </w:t>
            </w:r>
          </w:p>
          <w:p w14:paraId="7B7420E4"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r w:rsidRPr="005E0C5D">
              <w:rPr>
                <w:rStyle w:val="normaltextrun"/>
                <w:rFonts w:ascii="Palatino Linotype" w:hAnsi="Palatino Linotype" w:cstheme="minorHAnsi"/>
                <w:color w:val="000000"/>
                <w:sz w:val="20"/>
                <w:szCs w:val="20"/>
              </w:rPr>
              <w:t>   </w:t>
            </w:r>
          </w:p>
          <w:p w14:paraId="311ED2E6"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r w:rsidRPr="005E0C5D">
              <w:rPr>
                <w:rStyle w:val="eop"/>
                <w:rFonts w:ascii="Palatino Linotype" w:hAnsi="Palatino Linotype" w:cstheme="minorHAnsi"/>
                <w:color w:val="000000"/>
                <w:sz w:val="20"/>
                <w:szCs w:val="20"/>
              </w:rPr>
              <w:t> </w:t>
            </w:r>
          </w:p>
          <w:p w14:paraId="068D9601" w14:textId="77777777" w:rsidR="003156EF" w:rsidRPr="005E0C5D" w:rsidRDefault="003156EF" w:rsidP="00D56293">
            <w:pPr>
              <w:pStyle w:val="paragraph"/>
              <w:autoSpaceDE w:val="0"/>
              <w:autoSpaceDN w:val="0"/>
              <w:adjustRightInd w:val="0"/>
              <w:snapToGrid w:val="0"/>
              <w:spacing w:before="0" w:after="0"/>
              <w:ind w:left="495" w:right="96" w:hanging="230"/>
              <w:jc w:val="center"/>
              <w:rPr>
                <w:rFonts w:ascii="Palatino Linotype" w:hAnsi="Palatino Linotype" w:cstheme="minorHAnsi"/>
                <w:sz w:val="20"/>
                <w:szCs w:val="20"/>
              </w:rPr>
            </w:pPr>
            <w:r w:rsidRPr="005E0C5D">
              <w:rPr>
                <w:rStyle w:val="eop"/>
                <w:rFonts w:ascii="Palatino Linotype" w:hAnsi="Palatino Linotype" w:cstheme="minorHAnsi"/>
                <w:color w:val="000000"/>
                <w:sz w:val="20"/>
                <w:szCs w:val="20"/>
              </w:rPr>
              <w:t> </w:t>
            </w:r>
          </w:p>
        </w:tc>
        <w:tc>
          <w:tcPr>
            <w:tcW w:w="1364" w:type="pct"/>
            <w:tcBorders>
              <w:top w:val="single" w:sz="8" w:space="0" w:color="auto"/>
              <w:left w:val="nil"/>
              <w:bottom w:val="single" w:sz="6" w:space="0" w:color="auto"/>
              <w:right w:val="nil"/>
            </w:tcBorders>
            <w:vAlign w:val="center"/>
          </w:tcPr>
          <w:p w14:paraId="00C04CAE"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u w:val="single"/>
              </w:rPr>
              <w:t>Temporal Modulation</w:t>
            </w:r>
            <w:r w:rsidRPr="005E0C5D">
              <w:rPr>
                <w:rStyle w:val="eop"/>
                <w:rFonts w:ascii="Palatino Linotype" w:hAnsi="Palatino Linotype" w:cstheme="minorHAnsi"/>
                <w:color w:val="000000"/>
                <w:sz w:val="20"/>
                <w:szCs w:val="20"/>
              </w:rPr>
              <w:t> (TM)</w:t>
            </w:r>
          </w:p>
        </w:tc>
        <w:tc>
          <w:tcPr>
            <w:tcW w:w="1877" w:type="pct"/>
            <w:tcBorders>
              <w:top w:val="single" w:sz="8" w:space="0" w:color="auto"/>
              <w:left w:val="nil"/>
              <w:bottom w:val="single" w:sz="6" w:space="0" w:color="auto"/>
              <w:right w:val="nil"/>
            </w:tcBorders>
          </w:tcPr>
          <w:p w14:paraId="6C4A580B"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rPr>
              <w:t>Temporally modulated at a rate of 4Hz compared to broadband noise that was unmodulated. The staircase adaptive parameter was modulation depth (dB).</w:t>
            </w:r>
            <w:r w:rsidRPr="005E0C5D">
              <w:rPr>
                <w:rStyle w:val="eop"/>
                <w:rFonts w:ascii="Palatino Linotype" w:hAnsi="Palatino Linotype" w:cstheme="minorHAnsi"/>
                <w:color w:val="000000"/>
                <w:sz w:val="20"/>
                <w:szCs w:val="20"/>
              </w:rPr>
              <w:t> </w:t>
            </w:r>
          </w:p>
        </w:tc>
      </w:tr>
      <w:tr w:rsidR="003156EF" w:rsidRPr="005E0C5D" w14:paraId="43C81E58" w14:textId="77777777" w:rsidTr="00D56293">
        <w:trPr>
          <w:jc w:val="center"/>
        </w:trPr>
        <w:tc>
          <w:tcPr>
            <w:tcW w:w="1759" w:type="pct"/>
            <w:vMerge/>
            <w:tcBorders>
              <w:left w:val="nil"/>
              <w:right w:val="nil"/>
            </w:tcBorders>
            <w:shd w:val="clear" w:color="auto" w:fill="auto"/>
            <w:vAlign w:val="center"/>
            <w:hideMark/>
          </w:tcPr>
          <w:p w14:paraId="2D594821" w14:textId="77777777" w:rsidR="003156EF" w:rsidRPr="005E0C5D" w:rsidRDefault="003156EF" w:rsidP="00D56293">
            <w:pPr>
              <w:pStyle w:val="paragraph"/>
              <w:autoSpaceDE w:val="0"/>
              <w:autoSpaceDN w:val="0"/>
              <w:adjustRightInd w:val="0"/>
              <w:snapToGrid w:val="0"/>
              <w:spacing w:before="0" w:after="0"/>
              <w:ind w:left="495" w:right="96" w:hanging="230"/>
              <w:jc w:val="center"/>
              <w:rPr>
                <w:rFonts w:ascii="Palatino Linotype" w:hAnsi="Palatino Linotype" w:cstheme="minorHAnsi"/>
                <w:sz w:val="20"/>
                <w:szCs w:val="20"/>
              </w:rPr>
            </w:pPr>
          </w:p>
        </w:tc>
        <w:tc>
          <w:tcPr>
            <w:tcW w:w="1364" w:type="pct"/>
            <w:tcBorders>
              <w:top w:val="nil"/>
              <w:left w:val="nil"/>
              <w:bottom w:val="single" w:sz="4" w:space="0" w:color="auto"/>
              <w:right w:val="nil"/>
            </w:tcBorders>
            <w:vAlign w:val="center"/>
          </w:tcPr>
          <w:p w14:paraId="5530D867"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u w:val="single"/>
              </w:rPr>
              <w:t>Spectral Modulation</w:t>
            </w:r>
            <w:r w:rsidRPr="005E0C5D">
              <w:rPr>
                <w:rStyle w:val="eop"/>
                <w:rFonts w:ascii="Palatino Linotype" w:hAnsi="Palatino Linotype" w:cstheme="minorHAnsi"/>
                <w:color w:val="000000"/>
                <w:sz w:val="20"/>
                <w:szCs w:val="20"/>
              </w:rPr>
              <w:t> (SM)</w:t>
            </w:r>
          </w:p>
        </w:tc>
        <w:tc>
          <w:tcPr>
            <w:tcW w:w="1877" w:type="pct"/>
            <w:tcBorders>
              <w:top w:val="nil"/>
              <w:left w:val="nil"/>
              <w:bottom w:val="single" w:sz="4" w:space="0" w:color="auto"/>
              <w:right w:val="nil"/>
            </w:tcBorders>
            <w:vAlign w:val="center"/>
          </w:tcPr>
          <w:p w14:paraId="4DEACD05"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 xml:space="preserve">Spectrally modulated noise with random phase at 2 cycles per octave compared to broadband noise that was unmodulated. The staircase adaptive parameter was modulation depth (dB). </w:t>
            </w:r>
            <w:r w:rsidRPr="005E0C5D">
              <w:rPr>
                <w:rStyle w:val="eop"/>
                <w:rFonts w:ascii="Palatino Linotype" w:hAnsi="Palatino Linotype" w:cstheme="minorHAnsi"/>
                <w:color w:val="000000"/>
                <w:sz w:val="20"/>
                <w:szCs w:val="20"/>
              </w:rPr>
              <w:t> </w:t>
            </w:r>
          </w:p>
        </w:tc>
      </w:tr>
      <w:tr w:rsidR="003156EF" w:rsidRPr="005E0C5D" w14:paraId="69333F49" w14:textId="77777777" w:rsidTr="00D56293">
        <w:trPr>
          <w:jc w:val="center"/>
        </w:trPr>
        <w:tc>
          <w:tcPr>
            <w:tcW w:w="1759" w:type="pct"/>
            <w:vMerge/>
            <w:tcBorders>
              <w:left w:val="nil"/>
              <w:bottom w:val="nil"/>
              <w:right w:val="nil"/>
            </w:tcBorders>
            <w:shd w:val="clear" w:color="auto" w:fill="auto"/>
            <w:vAlign w:val="center"/>
            <w:hideMark/>
          </w:tcPr>
          <w:p w14:paraId="6F40F487"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p>
        </w:tc>
        <w:tc>
          <w:tcPr>
            <w:tcW w:w="1364" w:type="pct"/>
            <w:tcBorders>
              <w:top w:val="nil"/>
              <w:left w:val="nil"/>
              <w:bottom w:val="nil"/>
              <w:right w:val="nil"/>
            </w:tcBorders>
            <w:vAlign w:val="center"/>
          </w:tcPr>
          <w:p w14:paraId="29F1C1BA"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u w:val="single"/>
              </w:rPr>
              <w:t>Spectro-temporal modulation (STM)</w:t>
            </w:r>
          </w:p>
        </w:tc>
        <w:tc>
          <w:tcPr>
            <w:tcW w:w="1877" w:type="pct"/>
            <w:tcBorders>
              <w:top w:val="nil"/>
              <w:left w:val="nil"/>
              <w:bottom w:val="nil"/>
              <w:right w:val="nil"/>
            </w:tcBorders>
            <w:vAlign w:val="center"/>
          </w:tcPr>
          <w:p w14:paraId="3AA1B897"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 xml:space="preserve">Target noise was both temporally modulated (4Hz) and spectrally modulated (2 cycles per octave) compared to unmodulated broadband noise. The staircase adaptive parameter was modulation depth (dB). </w:t>
            </w:r>
            <w:r w:rsidRPr="005E0C5D">
              <w:rPr>
                <w:rStyle w:val="eop"/>
                <w:rFonts w:ascii="Palatino Linotype" w:hAnsi="Palatino Linotype" w:cstheme="minorHAnsi"/>
                <w:color w:val="000000"/>
                <w:sz w:val="20"/>
                <w:szCs w:val="20"/>
              </w:rPr>
              <w:t> </w:t>
            </w:r>
          </w:p>
        </w:tc>
      </w:tr>
      <w:tr w:rsidR="003156EF" w:rsidRPr="005E0C5D" w14:paraId="540C4B43" w14:textId="77777777" w:rsidTr="00D56293">
        <w:trPr>
          <w:jc w:val="center"/>
        </w:trPr>
        <w:tc>
          <w:tcPr>
            <w:tcW w:w="1759" w:type="pct"/>
            <w:vMerge w:val="restart"/>
            <w:tcBorders>
              <w:top w:val="single" w:sz="8" w:space="0" w:color="auto"/>
              <w:left w:val="nil"/>
              <w:right w:val="nil"/>
            </w:tcBorders>
            <w:shd w:val="clear" w:color="auto" w:fill="auto"/>
            <w:vAlign w:val="center"/>
            <w:hideMark/>
          </w:tcPr>
          <w:p w14:paraId="6E0FC9D4"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Fonts w:ascii="Palatino Linotype" w:hAnsi="Palatino Linotype" w:cstheme="minorHAnsi"/>
                <w:sz w:val="20"/>
                <w:szCs w:val="20"/>
              </w:rPr>
            </w:pPr>
            <w:r w:rsidRPr="005E0C5D">
              <w:rPr>
                <w:rStyle w:val="normaltextrun"/>
                <w:rFonts w:ascii="Palatino Linotype" w:hAnsi="Palatino Linotype" w:cstheme="minorHAnsi"/>
                <w:b/>
                <w:bCs/>
                <w:color w:val="000000"/>
                <w:sz w:val="20"/>
                <w:szCs w:val="20"/>
              </w:rPr>
              <w:lastRenderedPageBreak/>
              <w:t>Speech in competition</w:t>
            </w:r>
          </w:p>
        </w:tc>
        <w:tc>
          <w:tcPr>
            <w:tcW w:w="1364" w:type="pct"/>
            <w:tcBorders>
              <w:top w:val="single" w:sz="8" w:space="0" w:color="auto"/>
              <w:left w:val="nil"/>
              <w:bottom w:val="single" w:sz="6" w:space="0" w:color="auto"/>
              <w:right w:val="nil"/>
            </w:tcBorders>
            <w:vAlign w:val="center"/>
          </w:tcPr>
          <w:p w14:paraId="6EBEC2F3"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u w:val="single"/>
              </w:rPr>
              <w:t xml:space="preserve">Colocated target and masking </w:t>
            </w:r>
            <w:proofErr w:type="gramStart"/>
            <w:r w:rsidRPr="005E0C5D">
              <w:rPr>
                <w:rStyle w:val="normaltextrun"/>
                <w:rFonts w:ascii="Palatino Linotype" w:hAnsi="Palatino Linotype" w:cstheme="minorHAnsi"/>
                <w:color w:val="000000"/>
                <w:sz w:val="20"/>
                <w:szCs w:val="20"/>
                <w:u w:val="single"/>
              </w:rPr>
              <w:t xml:space="preserve">speech </w:t>
            </w:r>
            <w:r w:rsidRPr="005E0C5D">
              <w:rPr>
                <w:rStyle w:val="eop"/>
                <w:rFonts w:ascii="Palatino Linotype" w:hAnsi="Palatino Linotype" w:cstheme="minorHAnsi"/>
                <w:color w:val="000000"/>
                <w:sz w:val="20"/>
                <w:szCs w:val="20"/>
              </w:rPr>
              <w:t> (</w:t>
            </w:r>
            <w:proofErr w:type="gramEnd"/>
            <w:r w:rsidRPr="005E0C5D">
              <w:rPr>
                <w:rStyle w:val="eop"/>
                <w:rFonts w:ascii="Palatino Linotype" w:hAnsi="Palatino Linotype" w:cstheme="minorHAnsi"/>
                <w:color w:val="000000"/>
                <w:sz w:val="20"/>
                <w:szCs w:val="20"/>
              </w:rPr>
              <w:t>C</w:t>
            </w:r>
            <w:r w:rsidRPr="005E0C5D">
              <w:rPr>
                <w:rStyle w:val="eop"/>
                <w:rFonts w:ascii="Palatino Linotype" w:hAnsi="Palatino Linotype"/>
                <w:color w:val="000000"/>
                <w:sz w:val="20"/>
                <w:szCs w:val="20"/>
              </w:rPr>
              <w:t>O</w:t>
            </w:r>
            <w:r w:rsidRPr="005E0C5D">
              <w:rPr>
                <w:rStyle w:val="eop"/>
                <w:rFonts w:ascii="Palatino Linotype" w:hAnsi="Palatino Linotype" w:cstheme="minorHAnsi"/>
                <w:color w:val="000000"/>
                <w:sz w:val="20"/>
                <w:szCs w:val="20"/>
              </w:rPr>
              <w:t>)</w:t>
            </w:r>
          </w:p>
        </w:tc>
        <w:tc>
          <w:tcPr>
            <w:tcW w:w="1877" w:type="pct"/>
            <w:tcBorders>
              <w:top w:val="single" w:sz="8" w:space="0" w:color="auto"/>
              <w:left w:val="nil"/>
              <w:bottom w:val="single" w:sz="6" w:space="0" w:color="auto"/>
              <w:right w:val="nil"/>
            </w:tcBorders>
          </w:tcPr>
          <w:p w14:paraId="2749C4B6" w14:textId="77777777" w:rsidR="003156EF" w:rsidRPr="005E0C5D" w:rsidRDefault="003156EF" w:rsidP="00D56293">
            <w:pPr>
              <w:pStyle w:val="paragraph"/>
              <w:autoSpaceDE w:val="0"/>
              <w:autoSpaceDN w:val="0"/>
              <w:adjustRightInd w:val="0"/>
              <w:snapToGrid w:val="0"/>
              <w:spacing w:before="0" w:beforeAutospacing="0" w:after="0" w:afterAutospacing="0"/>
              <w:ind w:left="495" w:right="96" w:hanging="230"/>
              <w:jc w:val="center"/>
              <w:rPr>
                <w:rStyle w:val="normaltextrun"/>
                <w:rFonts w:ascii="Palatino Linotype" w:hAnsi="Palatino Linotype" w:cstheme="minorHAnsi"/>
                <w:b/>
                <w:bCs/>
                <w:color w:val="000000"/>
                <w:sz w:val="20"/>
                <w:szCs w:val="20"/>
              </w:rPr>
            </w:pPr>
            <w:r w:rsidRPr="005E0C5D">
              <w:rPr>
                <w:rStyle w:val="normaltextrun"/>
                <w:rFonts w:ascii="Palatino Linotype" w:hAnsi="Palatino Linotype" w:cstheme="minorHAnsi"/>
                <w:color w:val="000000"/>
                <w:sz w:val="20"/>
                <w:szCs w:val="20"/>
              </w:rPr>
              <w:t>Three talker speech-on-speech, target sentence in the presence of two masking sentences. Target and maskers used the CRM corpus (Ready [CALL SIGN] go to [COLOR] [NUMBER] now). Targets at RMS level of 65 dB SPL, presented at the same time as two maskers (male voices using CRM corpus). The target and the two maskers were all presented in front of the listener. A progressive tracking algorithm (Gallun et al., 2013) was used to vary the masking level (dB).</w:t>
            </w:r>
            <w:r w:rsidRPr="005E0C5D">
              <w:rPr>
                <w:rStyle w:val="eop"/>
                <w:rFonts w:ascii="Palatino Linotype" w:hAnsi="Palatino Linotype" w:cstheme="minorHAnsi"/>
                <w:color w:val="000000"/>
                <w:sz w:val="20"/>
                <w:szCs w:val="20"/>
              </w:rPr>
              <w:t> </w:t>
            </w:r>
          </w:p>
        </w:tc>
      </w:tr>
      <w:tr w:rsidR="003156EF" w:rsidRPr="005E0C5D" w14:paraId="246DB5C9" w14:textId="77777777" w:rsidTr="00D56293">
        <w:trPr>
          <w:jc w:val="center"/>
        </w:trPr>
        <w:tc>
          <w:tcPr>
            <w:tcW w:w="1759" w:type="pct"/>
            <w:vMerge/>
            <w:tcBorders>
              <w:left w:val="nil"/>
              <w:bottom w:val="single" w:sz="4" w:space="0" w:color="auto"/>
              <w:right w:val="nil"/>
            </w:tcBorders>
          </w:tcPr>
          <w:p w14:paraId="76B03EAD" w14:textId="77777777" w:rsidR="003156EF" w:rsidRPr="005E0C5D" w:rsidRDefault="003156EF" w:rsidP="00D56293">
            <w:pPr>
              <w:pStyle w:val="paragraph"/>
              <w:autoSpaceDE w:val="0"/>
              <w:autoSpaceDN w:val="0"/>
              <w:adjustRightInd w:val="0"/>
              <w:snapToGrid w:val="0"/>
              <w:spacing w:before="0" w:beforeAutospacing="0" w:after="0" w:afterAutospacing="0"/>
              <w:ind w:left="495" w:right="-624" w:hanging="230"/>
              <w:jc w:val="center"/>
              <w:rPr>
                <w:rStyle w:val="normaltextrun"/>
                <w:rFonts w:ascii="Palatino Linotype" w:hAnsi="Palatino Linotype" w:cstheme="minorHAnsi"/>
                <w:color w:val="000000"/>
                <w:sz w:val="20"/>
                <w:szCs w:val="20"/>
              </w:rPr>
            </w:pPr>
          </w:p>
        </w:tc>
        <w:tc>
          <w:tcPr>
            <w:tcW w:w="1364" w:type="pct"/>
            <w:tcBorders>
              <w:top w:val="single" w:sz="6" w:space="0" w:color="auto"/>
              <w:left w:val="nil"/>
              <w:bottom w:val="single" w:sz="4" w:space="0" w:color="auto"/>
              <w:right w:val="nil"/>
            </w:tcBorders>
            <w:vAlign w:val="center"/>
          </w:tcPr>
          <w:p w14:paraId="62615DEB" w14:textId="77777777" w:rsidR="003156EF" w:rsidRPr="005E0C5D" w:rsidRDefault="003156EF" w:rsidP="00D56293">
            <w:pPr>
              <w:pStyle w:val="paragraph"/>
              <w:autoSpaceDE w:val="0"/>
              <w:autoSpaceDN w:val="0"/>
              <w:adjustRightInd w:val="0"/>
              <w:snapToGrid w:val="0"/>
              <w:spacing w:before="0" w:beforeAutospacing="0" w:after="0" w:afterAutospacing="0"/>
              <w:ind w:left="495" w:right="85"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S</w:t>
            </w:r>
            <w:r w:rsidRPr="005E0C5D">
              <w:rPr>
                <w:rStyle w:val="normaltextrun"/>
                <w:rFonts w:ascii="Palatino Linotype" w:hAnsi="Palatino Linotype" w:cstheme="minorHAnsi"/>
                <w:color w:val="000000"/>
                <w:sz w:val="20"/>
                <w:szCs w:val="20"/>
                <w:u w:val="single"/>
              </w:rPr>
              <w:t>eparated target and masking speech</w:t>
            </w:r>
            <w:r w:rsidRPr="005E0C5D">
              <w:rPr>
                <w:rStyle w:val="eop"/>
                <w:rFonts w:ascii="Palatino Linotype" w:hAnsi="Palatino Linotype" w:cstheme="minorHAnsi"/>
                <w:color w:val="000000"/>
                <w:sz w:val="20"/>
                <w:szCs w:val="20"/>
              </w:rPr>
              <w:t> (S</w:t>
            </w:r>
            <w:r w:rsidRPr="005E0C5D">
              <w:rPr>
                <w:rStyle w:val="eop"/>
                <w:rFonts w:ascii="Palatino Linotype" w:hAnsi="Palatino Linotype"/>
                <w:color w:val="000000"/>
                <w:sz w:val="20"/>
                <w:szCs w:val="20"/>
              </w:rPr>
              <w:t>EP</w:t>
            </w:r>
            <w:r w:rsidRPr="005E0C5D">
              <w:rPr>
                <w:rStyle w:val="eop"/>
                <w:rFonts w:ascii="Palatino Linotype" w:hAnsi="Palatino Linotype" w:cstheme="minorHAnsi"/>
                <w:color w:val="000000"/>
                <w:sz w:val="20"/>
                <w:szCs w:val="20"/>
              </w:rPr>
              <w:t>)</w:t>
            </w:r>
          </w:p>
        </w:tc>
        <w:tc>
          <w:tcPr>
            <w:tcW w:w="1877" w:type="pct"/>
            <w:tcBorders>
              <w:top w:val="single" w:sz="6" w:space="0" w:color="auto"/>
              <w:left w:val="nil"/>
              <w:bottom w:val="single" w:sz="4" w:space="0" w:color="auto"/>
              <w:right w:val="nil"/>
            </w:tcBorders>
          </w:tcPr>
          <w:p w14:paraId="4C5CEFF0" w14:textId="77777777" w:rsidR="003156EF" w:rsidRPr="005E0C5D" w:rsidRDefault="003156EF" w:rsidP="00D56293">
            <w:pPr>
              <w:pStyle w:val="paragraph"/>
              <w:autoSpaceDE w:val="0"/>
              <w:autoSpaceDN w:val="0"/>
              <w:adjustRightInd w:val="0"/>
              <w:snapToGrid w:val="0"/>
              <w:spacing w:before="0" w:beforeAutospacing="0" w:after="0" w:afterAutospacing="0"/>
              <w:ind w:left="495" w:right="42" w:hanging="230"/>
              <w:jc w:val="center"/>
              <w:rPr>
                <w:rStyle w:val="normaltextrun"/>
                <w:rFonts w:ascii="Palatino Linotype" w:hAnsi="Palatino Linotype" w:cstheme="minorHAnsi"/>
                <w:color w:val="000000"/>
                <w:sz w:val="20"/>
                <w:szCs w:val="20"/>
              </w:rPr>
            </w:pPr>
            <w:r w:rsidRPr="005E0C5D">
              <w:rPr>
                <w:rStyle w:val="normaltextrun"/>
                <w:rFonts w:ascii="Palatino Linotype" w:hAnsi="Palatino Linotype" w:cstheme="minorHAnsi"/>
                <w:color w:val="000000"/>
                <w:sz w:val="20"/>
                <w:szCs w:val="20"/>
              </w:rPr>
              <w:t>The SRM separated task was the same as in the SRM colocated condition, except the two maskers were spatially separated at 45 degrees to the left and right of target. A progressive tracking algorithm (Gallun et al., 2013) was used to vary the masking level (dB).</w:t>
            </w:r>
            <w:r w:rsidRPr="005E0C5D">
              <w:rPr>
                <w:rStyle w:val="eop"/>
                <w:rFonts w:ascii="Palatino Linotype" w:hAnsi="Palatino Linotype" w:cstheme="minorHAnsi"/>
                <w:color w:val="000000"/>
                <w:sz w:val="20"/>
                <w:szCs w:val="20"/>
              </w:rPr>
              <w:t> </w:t>
            </w:r>
          </w:p>
        </w:tc>
      </w:tr>
    </w:tbl>
    <w:p w14:paraId="1FE3B391" w14:textId="77777777" w:rsidR="003156EF" w:rsidRPr="005E0C5D" w:rsidRDefault="003156EF" w:rsidP="003156EF">
      <w:pPr>
        <w:pStyle w:val="MDPI43tablefooter"/>
        <w:ind w:left="425" w:right="425"/>
        <w:rPr>
          <w:rFonts w:cstheme="minorHAnsi"/>
          <w:sz w:val="20"/>
          <w:szCs w:val="20"/>
        </w:rPr>
      </w:pPr>
      <w:r w:rsidRPr="005E0C5D">
        <w:rPr>
          <w:rStyle w:val="normaltextrun"/>
          <w:rFonts w:cstheme="minorHAnsi"/>
          <w:sz w:val="20"/>
          <w:szCs w:val="20"/>
        </w:rPr>
        <w:t>Note: FM = Frequency Modulation; SRM = Spatial Release from Masking; dB = decibels; CRM = Coordinate Response Measure.</w:t>
      </w:r>
    </w:p>
    <w:p w14:paraId="0225B96D" w14:textId="73623057" w:rsidR="005E0C5D" w:rsidRPr="005E0C5D" w:rsidRDefault="005E0C5D"/>
    <w:sectPr w:rsidR="005E0C5D" w:rsidRPr="005E0C5D" w:rsidSect="00440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0E"/>
    <w:rsid w:val="00084435"/>
    <w:rsid w:val="000A267C"/>
    <w:rsid w:val="00156418"/>
    <w:rsid w:val="002138D5"/>
    <w:rsid w:val="003156EF"/>
    <w:rsid w:val="00440C98"/>
    <w:rsid w:val="00456FFC"/>
    <w:rsid w:val="004A4B2F"/>
    <w:rsid w:val="005C508E"/>
    <w:rsid w:val="005E0C5D"/>
    <w:rsid w:val="0065120E"/>
    <w:rsid w:val="007E2C5B"/>
    <w:rsid w:val="008448EE"/>
    <w:rsid w:val="00872C99"/>
    <w:rsid w:val="0091702B"/>
    <w:rsid w:val="009C7E6D"/>
    <w:rsid w:val="00B32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0799EF"/>
  <w14:defaultImageDpi w14:val="32767"/>
  <w15:chartTrackingRefBased/>
  <w15:docId w15:val="{2B62B861-9140-EA4D-8FC2-98D8E5CB8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5120E"/>
    <w:pPr>
      <w:spacing w:line="260" w:lineRule="atLeast"/>
      <w:jc w:val="both"/>
    </w:pPr>
    <w:rPr>
      <w:rFonts w:ascii="Palatino Linotype" w:eastAsia="SimSun" w:hAnsi="Palatino Linotype" w:cs="Times New Roman"/>
      <w:noProof/>
      <w:color w:val="00000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65120E"/>
  </w:style>
  <w:style w:type="character" w:customStyle="1" w:styleId="eop">
    <w:name w:val="eop"/>
    <w:basedOn w:val="DefaultParagraphFont"/>
    <w:rsid w:val="0065120E"/>
  </w:style>
  <w:style w:type="paragraph" w:customStyle="1" w:styleId="paragraph">
    <w:name w:val="paragraph"/>
    <w:basedOn w:val="Normal"/>
    <w:rsid w:val="0065120E"/>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paragraph" w:customStyle="1" w:styleId="MDPI41tablecaption">
    <w:name w:val="MDPI_4.1_table_caption"/>
    <w:qFormat/>
    <w:rsid w:val="007E2C5B"/>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3tablefooter">
    <w:name w:val="MDPI_4.3_table_footer"/>
    <w:next w:val="Normal"/>
    <w:qFormat/>
    <w:rsid w:val="007E2C5B"/>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Gallun</dc:creator>
  <cp:keywords/>
  <dc:description/>
  <cp:lastModifiedBy>Erick Gallun</cp:lastModifiedBy>
  <cp:revision>2</cp:revision>
  <dcterms:created xsi:type="dcterms:W3CDTF">2022-05-08T17:12:00Z</dcterms:created>
  <dcterms:modified xsi:type="dcterms:W3CDTF">2022-05-08T17:12:00Z</dcterms:modified>
</cp:coreProperties>
</file>