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H Sarabun New" w:hAnsi="TH Sarabun New" w:eastAsia="TH Sarabun New" w:cs="TH Sarabun New"/>
          <w:b/>
          <w:sz w:val="48"/>
        </w:rPr>
        <w:t>แผนการจัดการศึกษาโดยครอบครัว</w:t>
      </w:r>
    </w:p>
    <w:p>
      <w:pPr>
        <w:spacing w:after="160"/>
        <w:jc w:val="center"/>
      </w:pPr>
      <w:r>
        <w:rPr>
          <w:rFonts w:ascii="TH Sarabun New" w:hAnsi="TH Sarabun New" w:eastAsia="TH Sarabun New" w:cs="TH Sarabun New"/>
          <w:b/>
          <w:sz w:val="40"/>
        </w:rPr>
        <w:t>ระดับปฐมวัย</w:t>
      </w:r>
    </w:p>
    <w:p>
      <w:pPr>
        <w:spacing w:before="900"/>
        <w:jc w:val="center"/>
      </w:pPr>
      <w:r>
        <w:rPr>
          <w:rFonts w:ascii="TH Sarabun New" w:hAnsi="TH Sarabun New" w:eastAsia="TH Sarabun New" w:cs="TH Sarabun New"/>
          <w:b w:val="0"/>
          <w:sz w:val="36"/>
        </w:rPr>
        <w:t>ชื่อบ้านเรียน ........................................................................</w:t>
        <w:br/>
        <w:br/>
        <w:t>ชื่อผู้เรียน .............................................................................</w:t>
        <w:br/>
        <w:br/>
        <w:t>ระดับ อนุบาล ............</w:t>
        <w:br/>
        <w:br/>
        <w:t>ผู้จัดการศึกษา .......................................................................</w:t>
        <w:br/>
        <w:br/>
        <w:t>สำนักงานเขตพื้นที่การศึกษา ..................................................</w:t>
        <w:br/>
        <w:br/>
        <w:t>ปีการศึกษา ........................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355"/>
            <w:tcMar>
              <w:top w:w="140" w:type="dxa"/>
              <w:start w:w="160" w:type="dxa"/>
              <w:bottom w:w="140" w:type="dxa"/>
              <w:end w:w="160" w:type="dxa"/>
            </w:tcMar>
            <w:shd w:fill="FFF4D6"/>
          </w:tcPr>
          <w:p>
            <w:r>
              <w:rPr>
                <w:rFonts w:ascii="TH Sarabun New" w:hAnsi="TH Sarabun New" w:eastAsia="TH Sarabun New" w:cs="TH Sarabun New"/>
                <w:b/>
                <w:sz w:val="30"/>
              </w:rPr>
              <w:t xml:space="preserve">หมายเหตุ: </w:t>
            </w: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แผนนี้เป็นเพียงตัวอย่าง ควรปรึกษาเจ้าหน้าที่และปรับเนื้อหาให้เหมาะสมกับผู้เรียนและบริบทของแต่ละครอบครัว</w:t>
            </w:r>
          </w:p>
        </w:tc>
      </w:tr>
    </w:tbl>
    <w:p/>
    <w:p>
      <w:pPr>
        <w:pStyle w:val="Heading1"/>
      </w:pPr>
      <w:r>
        <w:t>1. ข้อมูลพื้นฐานของครอบครัว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ชื่อ-นามสกุลบิดา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วุฒิการศึกษา / อาชีพ / ประสบการณ์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ชื่อ-นามสกุลมารดา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วุฒิการศึกษา / อาชีพ / ประสบการณ์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ชื่อผู้จัดการศึกษา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วุฒิการศึกษา / ความถนัด / ประสบการณ์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ที่อยู่และข้อมูลติดต่อ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</w:tbl>
    <w:p>
      <w:pPr>
        <w:pStyle w:val="Heading1"/>
      </w:pPr>
      <w:r>
        <w:t>2. ข้อมูลพื้นฐานของผู้เรียน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ชื่อ-นามสกุลผู้เรียน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วันเดือนปีเกิด / อายุ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ประวัติการศึกษาและประสบการณ์เดิม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สุขภาพและข้อมูลที่ควรทราบ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</w:tbl>
    <w:p>
      <w:pPr>
        <w:pStyle w:val="Heading2"/>
      </w:pPr>
      <w:r>
        <w:t>พัฒนาการของผู้เรียน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ด้านร่างกาย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ด้านอารมณ์และจิตใจ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ด้านสังคม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ด้านสติปัญญา ความสนใจ และความต้องการพิเศษ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</w:tbl>
    <w:p>
      <w:r>
        <w:br w:type="page"/>
      </w:r>
    </w:p>
    <w:p>
      <w:pPr>
        <w:pStyle w:val="Heading1"/>
      </w:pPr>
      <w:r>
        <w:t>3. ระดับและเหตุผลในการจัดการศึกษา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ระดับที่จัดการศึกษา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เหตุผลที่เลือกจัดการศึกษาโดยครอบครัว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บริบทและความต้องการของครอบครัว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</w:tbl>
    <w:p>
      <w:pPr>
        <w:pStyle w:val="Heading1"/>
      </w:pPr>
      <w:r>
        <w:t>4. จุดมุ่งหมายของการจัดการศึกษา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จุดมุ่งหมายของครอบครัว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คุณลักษณะที่ต้องการให้เกิดกับผู้เรียน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เป้าหมายด้านร่างกาย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เป้าหมายด้านอารมณ์และจิตใจ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เป้าหมายด้านสังคม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เป้าหมายด้านสติปัญญา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</w:tbl>
    <w:p>
      <w:pPr>
        <w:pStyle w:val="Heading1"/>
      </w:pPr>
      <w:r>
        <w:t>5. รูปแบบการจัดการศึกษาและแหล่งเรียนรู้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รูปแบบการจัดการศึกษา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บุคคลและเครือข่ายที่ร่วมจัดประสบการณ์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แหล่งเรียนรู้ในบ้าน ชุมชน และออนไลน์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สื่อและทรัพยากรที่ใช้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</w:tbl>
    <w:p>
      <w:r>
        <w:br w:type="page"/>
      </w:r>
    </w:p>
    <w:p>
      <w:pPr>
        <w:pStyle w:val="Heading1"/>
      </w:pPr>
      <w:r>
        <w:t>6. กลุ่มประสบการณ์และกิจกรรมการเรียนรู้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81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กลุ่มประสบการณ์</w:t>
            </w:r>
          </w:p>
        </w:tc>
        <w:tc>
          <w:tcPr>
            <w:tcW w:type="dxa" w:w="351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คุณลักษณะและประสบการณ์สำคัญ</w:t>
            </w:r>
          </w:p>
        </w:tc>
        <w:tc>
          <w:tcPr>
            <w:tcW w:type="dxa" w:w="39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กิจกรรมและกระบวนการเรียนรู้</w:t>
            </w:r>
          </w:p>
        </w:tc>
      </w:tr>
      <w:tr>
        <w:tc>
          <w:tcPr>
            <w:tcW w:type="dxa" w:w="1814"/>
            <w:tcMar>
              <w:top w:w="120" w:type="dxa"/>
              <w:start w:w="110" w:type="dxa"/>
              <w:bottom w:w="120" w:type="dxa"/>
              <w:end w:w="110" w:type="dxa"/>
            </w:tcMar>
            <w:vAlign w:val="top"/>
          </w:tcPr>
          <w:p>
            <w:r>
              <w:rPr>
                <w:rFonts w:ascii="TH Sarabun New" w:hAnsi="TH Sarabun New" w:eastAsia="TH Sarabun New" w:cs="TH Sarabun New"/>
                <w:b/>
                <w:sz w:val="30"/>
              </w:rPr>
              <w:t>ด้านร่างกาย</w:t>
            </w:r>
          </w:p>
          <w:p/>
          <w:p/>
          <w:p/>
        </w:tc>
        <w:tc>
          <w:tcPr>
            <w:tcW w:type="dxa" w:w="3515"/>
            <w:tcMar>
              <w:top w:w="120" w:type="dxa"/>
              <w:start w:w="110" w:type="dxa"/>
              <w:bottom w:w="120" w:type="dxa"/>
              <w:end w:w="110" w:type="dxa"/>
            </w:tcMar>
            <w:vAlign w:val="top"/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กรอกคุณลักษณะและประสบการณ์สำคัญ</w:t>
            </w:r>
          </w:p>
          <w:p/>
          <w:p/>
          <w:p/>
        </w:tc>
        <w:tc>
          <w:tcPr>
            <w:tcW w:type="dxa" w:w="3969"/>
            <w:tcMar>
              <w:top w:w="120" w:type="dxa"/>
              <w:start w:w="110" w:type="dxa"/>
              <w:bottom w:w="120" w:type="dxa"/>
              <w:end w:w="110" w:type="dxa"/>
            </w:tcMar>
            <w:vAlign w:val="top"/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กรอกกิจกรรม ตัวอย่างสถานการณ์ และวิธีจัดประสบการณ์</w:t>
            </w:r>
          </w:p>
          <w:p/>
          <w:p/>
          <w:p/>
        </w:tc>
      </w:tr>
      <w:tr>
        <w:tc>
          <w:tcPr>
            <w:tcW w:type="dxa" w:w="1814"/>
            <w:tcMar>
              <w:top w:w="120" w:type="dxa"/>
              <w:start w:w="110" w:type="dxa"/>
              <w:bottom w:w="120" w:type="dxa"/>
              <w:end w:w="110" w:type="dxa"/>
            </w:tcMar>
            <w:vAlign w:val="top"/>
          </w:tcPr>
          <w:p>
            <w:r>
              <w:rPr>
                <w:rFonts w:ascii="TH Sarabun New" w:hAnsi="TH Sarabun New" w:eastAsia="TH Sarabun New" w:cs="TH Sarabun New"/>
                <w:b/>
                <w:sz w:val="30"/>
              </w:rPr>
              <w:t>ด้านอารมณ์และจิตใจ</w:t>
            </w:r>
          </w:p>
          <w:p/>
          <w:p/>
          <w:p/>
        </w:tc>
        <w:tc>
          <w:tcPr>
            <w:tcW w:type="dxa" w:w="3515"/>
            <w:tcMar>
              <w:top w:w="120" w:type="dxa"/>
              <w:start w:w="110" w:type="dxa"/>
              <w:bottom w:w="120" w:type="dxa"/>
              <w:end w:w="110" w:type="dxa"/>
            </w:tcMar>
            <w:vAlign w:val="top"/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กรอกคุณลักษณะและประสบการณ์สำคัญ</w:t>
            </w:r>
          </w:p>
          <w:p/>
          <w:p/>
          <w:p/>
        </w:tc>
        <w:tc>
          <w:tcPr>
            <w:tcW w:type="dxa" w:w="3969"/>
            <w:tcMar>
              <w:top w:w="120" w:type="dxa"/>
              <w:start w:w="110" w:type="dxa"/>
              <w:bottom w:w="120" w:type="dxa"/>
              <w:end w:w="110" w:type="dxa"/>
            </w:tcMar>
            <w:vAlign w:val="top"/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กรอกกิจกรรม ตัวอย่างสถานการณ์ และวิธีจัดประสบการณ์</w:t>
            </w:r>
          </w:p>
          <w:p/>
          <w:p/>
          <w:p/>
        </w:tc>
      </w:tr>
      <w:tr>
        <w:tc>
          <w:tcPr>
            <w:tcW w:type="dxa" w:w="1814"/>
            <w:tcMar>
              <w:top w:w="120" w:type="dxa"/>
              <w:start w:w="110" w:type="dxa"/>
              <w:bottom w:w="120" w:type="dxa"/>
              <w:end w:w="110" w:type="dxa"/>
            </w:tcMar>
            <w:vAlign w:val="top"/>
          </w:tcPr>
          <w:p>
            <w:r>
              <w:rPr>
                <w:rFonts w:ascii="TH Sarabun New" w:hAnsi="TH Sarabun New" w:eastAsia="TH Sarabun New" w:cs="TH Sarabun New"/>
                <w:b/>
                <w:sz w:val="30"/>
              </w:rPr>
              <w:t>ด้านสังคม</w:t>
            </w:r>
          </w:p>
          <w:p/>
          <w:p/>
          <w:p/>
        </w:tc>
        <w:tc>
          <w:tcPr>
            <w:tcW w:type="dxa" w:w="3515"/>
            <w:tcMar>
              <w:top w:w="120" w:type="dxa"/>
              <w:start w:w="110" w:type="dxa"/>
              <w:bottom w:w="120" w:type="dxa"/>
              <w:end w:w="110" w:type="dxa"/>
            </w:tcMar>
            <w:vAlign w:val="top"/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กรอกคุณลักษณะและประสบการณ์สำคัญ</w:t>
            </w:r>
          </w:p>
          <w:p/>
          <w:p/>
          <w:p/>
        </w:tc>
        <w:tc>
          <w:tcPr>
            <w:tcW w:type="dxa" w:w="3969"/>
            <w:tcMar>
              <w:top w:w="120" w:type="dxa"/>
              <w:start w:w="110" w:type="dxa"/>
              <w:bottom w:w="120" w:type="dxa"/>
              <w:end w:w="110" w:type="dxa"/>
            </w:tcMar>
            <w:vAlign w:val="top"/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กรอกกิจกรรม ตัวอย่างสถานการณ์ และวิธีจัดประสบการณ์</w:t>
            </w:r>
          </w:p>
          <w:p/>
          <w:p/>
          <w:p/>
        </w:tc>
      </w:tr>
      <w:tr>
        <w:tc>
          <w:tcPr>
            <w:tcW w:type="dxa" w:w="1814"/>
            <w:tcMar>
              <w:top w:w="120" w:type="dxa"/>
              <w:start w:w="110" w:type="dxa"/>
              <w:bottom w:w="120" w:type="dxa"/>
              <w:end w:w="110" w:type="dxa"/>
            </w:tcMar>
            <w:vAlign w:val="top"/>
          </w:tcPr>
          <w:p>
            <w:r>
              <w:rPr>
                <w:rFonts w:ascii="TH Sarabun New" w:hAnsi="TH Sarabun New" w:eastAsia="TH Sarabun New" w:cs="TH Sarabun New"/>
                <w:b/>
                <w:sz w:val="30"/>
              </w:rPr>
              <w:t>ด้านสติปัญญา</w:t>
            </w:r>
          </w:p>
          <w:p/>
          <w:p/>
          <w:p/>
        </w:tc>
        <w:tc>
          <w:tcPr>
            <w:tcW w:type="dxa" w:w="3515"/>
            <w:tcMar>
              <w:top w:w="120" w:type="dxa"/>
              <w:start w:w="110" w:type="dxa"/>
              <w:bottom w:w="120" w:type="dxa"/>
              <w:end w:w="110" w:type="dxa"/>
            </w:tcMar>
            <w:vAlign w:val="top"/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กรอกคุณลักษณะและประสบการณ์สำคัญ</w:t>
            </w:r>
          </w:p>
          <w:p/>
          <w:p/>
          <w:p/>
        </w:tc>
        <w:tc>
          <w:tcPr>
            <w:tcW w:type="dxa" w:w="3969"/>
            <w:tcMar>
              <w:top w:w="120" w:type="dxa"/>
              <w:start w:w="110" w:type="dxa"/>
              <w:bottom w:w="120" w:type="dxa"/>
              <w:end w:w="110" w:type="dxa"/>
            </w:tcMar>
            <w:vAlign w:val="top"/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กรอกกิจกรรม ตัวอย่างสถานการณ์ และวิธีจัดประสบการณ์</w:t>
            </w:r>
          </w:p>
          <w:p/>
          <w:p/>
          <w:p/>
        </w:tc>
      </w:tr>
    </w:tbl>
    <w:p>
      <w:r>
        <w:br w:type="page"/>
      </w:r>
    </w:p>
    <w:p>
      <w:pPr>
        <w:pStyle w:val="Heading1"/>
      </w:pPr>
      <w:r>
        <w:t>7. กระบวนการจัดการเรียนรู้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แนวคิดและหลักการจัดการเรียนรู้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การเรียนรู้ผ่านการเล่นและการลงมือทำ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การปรับกิจกรรมตามความสนใจและพัฒนาการ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บทบาทของผู้จัดการศึกษา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</w:tbl>
    <w:p>
      <w:pPr>
        <w:pStyle w:val="Heading2"/>
      </w:pPr>
      <w:r>
        <w:t>ตารางกิจกรรมโดยสังเขป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วัน / ช่วงเวลา</w:t>
            </w:r>
          </w:p>
        </w:tc>
        <w:tc>
          <w:tcPr>
            <w:tcW w:type="dxa" w:w="53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กิจกรรมหรือประสบการณ์</w:t>
            </w:r>
          </w:p>
        </w:tc>
        <w:tc>
          <w:tcPr>
            <w:tcW w:type="dxa" w:w="209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หมายเหตุ</w:t>
            </w:r>
          </w:p>
        </w:tc>
      </w:tr>
      <w:tr>
        <w:tc>
          <w:tcPr>
            <w:tcW w:type="dxa" w:w="1814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5386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2098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</w:tr>
      <w:tr>
        <w:tc>
          <w:tcPr>
            <w:tcW w:type="dxa" w:w="1814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5386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2098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</w:tr>
      <w:tr>
        <w:tc>
          <w:tcPr>
            <w:tcW w:type="dxa" w:w="1814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5386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2098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</w:tr>
      <w:tr>
        <w:tc>
          <w:tcPr>
            <w:tcW w:type="dxa" w:w="1814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5386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2098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</w:tr>
      <w:tr>
        <w:tc>
          <w:tcPr>
            <w:tcW w:type="dxa" w:w="1814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5386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2098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</w:tr>
      <w:tr>
        <w:tc>
          <w:tcPr>
            <w:tcW w:type="dxa" w:w="1814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5386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2098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</w:tr>
      <w:tr>
        <w:tc>
          <w:tcPr>
            <w:tcW w:type="dxa" w:w="1814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5386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2098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</w:tr>
      <w:tr>
        <w:tc>
          <w:tcPr>
            <w:tcW w:type="dxa" w:w="1814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5386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  <w:tc>
          <w:tcPr>
            <w:tcW w:type="dxa" w:w="2098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sz w:val="3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>8. การวัดและประเมินพัฒนาการ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วิธีสังเกตและบันทึกพัฒนาการ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หลักฐานและแฟ้มสะสมผลงาน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การประเมินของครอบครัว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การประเมินร่วมกับสำนักงานเขตพื้นที่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เกณฑ์การผ่านและเลื่อนระดับ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</w:tbl>
    <w:p>
      <w:pPr>
        <w:pStyle w:val="Heading1"/>
      </w:pPr>
      <w:r>
        <w:t>9. ภาคผนวก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รายการเอกสารภาคผนวก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แผนผังแหล่งเรียนรู้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ตัวอย่างสื่อและผลงาน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เอกสารอ้างอิงอื่น ๆ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กรอกข้อมูลที่นี่</w:t>
            </w:r>
          </w:p>
        </w:tc>
      </w:tr>
    </w:tbl>
    <w:p>
      <w:pPr>
        <w:spacing w:before="600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........................................................ ผู้จัดการศึกษา</w:t>
        <w:br/>
        <w:t>(........................................................)</w:t>
        <w:br/>
        <w:br/>
        <w:t>วันที่ ........................................................</w:t>
      </w:r>
    </w:p>
    <w:sectPr w:rsidR="00FC693F" w:rsidRPr="0006063C" w:rsidSect="00034616">
      <w:pgSz w:w="11906" w:h="16838"/>
      <w:pgMar w:top="1134" w:right="1134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