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14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«Линейный поиск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40720">
        <w:rPr>
          <w:rFonts w:ascii="Times New Roman" w:hAnsi="Times New Roman" w:cs="Times New Roman"/>
          <w:sz w:val="28"/>
          <w:szCs w:val="28"/>
        </w:rPr>
        <w:t xml:space="preserve">айти и удалить все элементы </w:t>
      </w:r>
      <w:r w:rsidRPr="00A40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0720">
        <w:rPr>
          <w:rFonts w:ascii="Times New Roman" w:hAnsi="Times New Roman" w:cs="Times New Roman"/>
          <w:sz w:val="28"/>
          <w:szCs w:val="28"/>
        </w:rPr>
        <w:t xml:space="preserve"> из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>:</w:t>
      </w:r>
      <w:r w:rsidRPr="00A4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функций главной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A407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размер массива после удаления элементов за счет чего экономит память.</w:t>
      </w: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072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элемент, который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k);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] == k)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720" w:rsidRDefault="00A407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A40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схема(рисунок 1)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5pt;height:487.7pt">
            <v:imagedata r:id="rId4" o:title="14 задача"/>
          </v:shape>
        </w:pict>
      </w:r>
    </w:p>
    <w:p w:rsidR="00A40720" w:rsidRPr="00A40720" w:rsidRDefault="00A40720" w:rsidP="00A407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sectPr w:rsidR="00A40720" w:rsidRPr="00A40720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16038C"/>
    <w:rsid w:val="00A40720"/>
    <w:rsid w:val="00E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91A8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2</cp:revision>
  <dcterms:created xsi:type="dcterms:W3CDTF">2022-05-30T19:42:00Z</dcterms:created>
  <dcterms:modified xsi:type="dcterms:W3CDTF">2022-05-30T19:51:00Z</dcterms:modified>
</cp:coreProperties>
</file>