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</w:rPr>
      </w:pPr>
      <w:r>
        <w:rPr>
          <w:rFonts w:hint="default" w:ascii="Times New Roman CYR" w:hAnsi="Times New Roman CYR" w:eastAsia="Times New Roman CYR"/>
          <w:sz w:val="28"/>
        </w:rPr>
        <w:t xml:space="preserve">Глава 1 Теоретико-методологические основы оценки эмоционального интеллекта. 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</w:rPr>
      </w:pPr>
      <w:r>
        <w:rPr>
          <w:rFonts w:hint="default" w:ascii="Times New Roman CYR" w:hAnsi="Times New Roman CYR" w:eastAsia="Times New Roman CYR"/>
          <w:sz w:val="28"/>
        </w:rPr>
        <w:t>1.1 Исторические предпосылки, формирование и развитие теории эмоционального интеллекта.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</w:rPr>
      </w:pPr>
      <w:r>
        <w:rPr>
          <w:rFonts w:hint="default" w:ascii="Times New Roman CYR" w:hAnsi="Times New Roman CYR" w:eastAsia="Times New Roman CYR"/>
          <w:sz w:val="28"/>
        </w:rPr>
        <w:t xml:space="preserve">История развития понятия эмоциональный интеллект уходит своими корнями в античность, еще философы Античности рассуждали ад темой единения разума и чувственного познания. Аристотель связывая эмоции и познания указывал что “сам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</w:rPr>
      </w:pPr>
      <w:r>
        <w:rPr>
          <w:rFonts w:hint="default" w:ascii="Times New Roman CYR" w:hAnsi="Times New Roman CYR" w:eastAsia="Times New Roman CYR"/>
          <w:sz w:val="28"/>
        </w:rPr>
        <w:t>Далее хотелось бы рассмотреть как теория эмоционального интеллекта формировалась уже ближе к нашим дням. Начнем с понятия социальный интеллект так как данное понятие сформировалось значительно раньше.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highlight w:val="yellow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 xml:space="preserve">Теория Социального интеллекта: XX в. Вопрос соотношения рационального и иррационального в интеллектуальной деятельности не стал менее значимым и в ХХ в. </w:t>
      </w:r>
      <w:r>
        <w:rPr>
          <w:rFonts w:hint="default" w:ascii="Times New Roman CYR" w:hAnsi="Times New Roman CYR" w:eastAsia="Times New Roman CYR"/>
          <w:sz w:val="28"/>
          <w:highlight w:val="none"/>
          <w:lang w:val="ru-RU"/>
        </w:rPr>
        <w:t>Теория Социального интеллект, возникшая в XX в, стала значительной предпосылкой и базисом для формирования теории эмоционального интеллекта.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В 1937 году Роберт Торндайк, осознавая все возрастающую значимость межличностного общения и подчеркивая его высокую роль для руководящего состава набирающих силу организаций, впервые написал о «социальном интеллекте» для обозначения «дальновидности в межличностных отношениях». Социальный интеллект он представлял как совокупности ментальных способностей, связанных с обработкой социальной информации и способствующих успешности межличностного взаимодействия. Теории социального интеллекта в дальнейшем получила развитие в трудах Г.Оллпорта, Дж. Гилфорда, и Г. Айзенка.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В том же году Г. Оллпорт, продолжая идею Р.Торндайка, связал социальный интеллект со способностью высказывать быстрые, почти автоматические суждения о людях, прогнозировать наиболее вероятные реакции человека. Социальный интеллект, по мнению Г. Олпорта - «особый «социальный дар», обеспечивающий гладкость в отношениях с людьми, продуктом которого является социальное приспособление, а не глубина понимания». Г. Айзенк придерживался сходного мнения, полагая, что «социальный интеллект проявляется в использовании IQ для социальной адаптации».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Тремя десятилетиями позже, в1967, Дж. Гилфорд стал рассматривал социальный интеллект как систему интеллектуальных способностей, не зависимых от фактора общего интеллекта и связанных, прежде всего, с познанием поведенческой информации. Эта способность, считает он, включает шесть факторов:</w:t>
      </w:r>
    </w:p>
    <w:p>
      <w:pPr>
        <w:tabs>
          <w:tab w:val="left" w:pos="360"/>
        </w:tabs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элементов поведения - способность выделять из контекста вербальную и невербальную экспрессию поведения;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классов поведения - способность распознать общие свойства в потоке экспрессивной или ситуативной информации о поведении;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отношений поведения - способность понимать отношения;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систем поведения - способность понимать логику развития целостных ситуаций взаимодействия людей, смысл их поведения в этих ситуациях;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преобразования поведения - способность понимать изменение значения сходного поведения (вербального и невербального) в разных ситуационных контекстах;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Symbol" w:hAnsi="Symbol" w:eastAsia="Symbol"/>
          <w:sz w:val="28"/>
          <w:lang w:val="ru-RU"/>
        </w:rPr>
        <w:tab/>
      </w:r>
      <w:r>
        <w:rPr>
          <w:rFonts w:hint="default" w:ascii="Times New Roman CYR" w:hAnsi="Times New Roman CYR" w:eastAsia="Times New Roman CYR"/>
          <w:sz w:val="28"/>
          <w:lang w:val="ru-RU"/>
        </w:rPr>
        <w:t>познание результатов поведения - способность предвидеть последствия поведения, исходя из имеющейся информации.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Таким образом,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коммуникацию, что должно послужить положительным фактором в процессе социализации и становления в обществе во всех сферах.в.: Теория мультипликативного интеллекта. В 1983 году Говард Гарднер, основываясь на теории социального интеллекта, впервые написал о мультипликативном интеллекте, модель которого включает семь основных форм интеллекта. Среди них, наряду с традиционными вербальным и логико-математическим, присутствуют пространственный (способность воспринимать пространственные свойства, преобразовывать имеющиеся образы и решать мыслительные задачи, пользуясь зрительно-пространственными представлениями), музыкальный (способность воспринимать музыкальные образы и выражать их), телесно-кинестетический или моторный интеллект (умение владеть своим телом), межличностный (способность к правильному пониманию настроения людей, выбору верной стратегии коммуникации) и внутриличностный (рефлексия собственных чувств и переживаний) интеллекты.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Согласно представлениям Г. Гарднера, множественный интеллект включает широкий круг способностей. Внутриличностный интеллект, например, трактуется им как «доступ к собственной эмоциональной жизни, к своим аффектам и эмоциям: способность мгновенно различать чувства, называть их, переводить в символические коды и использовать в качестве средств для понимания и управления собственным поведением». Подобный самоконтроль быстро доказал успешность своего практического применения и обнаружил свою необходимость в системе управления. Межличностный интеллект, в свою очередь, включает способность наблюдать чувства других и использовать эти знания для прогнозирования их поведения, что имеет колоссальное значение во всех сферах социального общения и, прежде всего, в профессиональной деятельности. Эти способности имеют непосредственное отношение к составляющим в дальнейшем разработанного понятия ЭИ. Один из аспектов личностного интеллекта также связан с чувствами и очень близок к тому, что впоследствии Дж. Мейер, П. Сэловей и Д. Карузо назовут эмоциональным интеллектом.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Необходимо отметить, что теория Г.Гарднера получила развитие, основываясь на статьях Дэвида Векслера об интеллектуальных и неинтеллектуальных компонентах, который еще в 1940 рассматривал интеллект как структурное образование и разделил умственные способности на вербальные и невербальные, основная его идея состояла в том, что у субъекта может доминировать та или иная группа способностей. Кроме того, анализ понятия «самоактуализации», введенного в 50-х годах представителем гуманистической психологии А. Маслоу, породил многочисленные исследования личности, объединяющие когнитивные и аффективные составляющие.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>Опираясь на уже существующие данные, Гарднер предположил, что внутриличностный и межличностный интеллект столь же важны для успешного функционирования личности в социуме, как и общий интеллект (IQ), измеряемый с помощью IQ-тестов. Особенно это касается тех сфер, которые связаны с постоянным общением и характеризуются повышенной ответственностью, что свойственно для людей, вовлеченных в управленческую деятельность. Очевидно, что высоко развитый межличностный интеллект, подразумевающий эффективность в коммуникационных процессах, имеет важнейшую роль как в обыденной жизни, так и в профессиональной деятельности.</w:t>
      </w:r>
    </w:p>
    <w:p>
      <w:pPr>
        <w:spacing w:beforeLines="0" w:afterLines="0" w:line="360" w:lineRule="auto"/>
        <w:ind w:firstLine="709"/>
        <w:rPr>
          <w:rFonts w:hint="default" w:ascii="Times New Roman CYR" w:hAnsi="Times New Roman CYR" w:eastAsia="Times New Roman CYR"/>
          <w:sz w:val="28"/>
          <w:lang w:val="ru-RU"/>
        </w:rPr>
      </w:pPr>
      <w:r>
        <w:rPr>
          <w:rFonts w:hint="default" w:ascii="Times New Roman CYR" w:hAnsi="Times New Roman CYR" w:eastAsia="Times New Roman CYR"/>
          <w:sz w:val="28"/>
          <w:lang w:val="ru-RU"/>
        </w:rPr>
        <w:t xml:space="preserve">Итак, становление представлений о соотношении эмоций и разума прошло длительное развитие в рамках различных течений социальных, психологических и философских наук. Несмотря на разные исследовательские позиции, всегда признавалось наличие сложных, опосредованных отношений между эмоциями и разумом.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человека, на особенности коммуникационных процессов, важность которых всегда признавалась учеными. Лишь в </w:t>
      </w:r>
      <w:r>
        <w:rPr>
          <w:rFonts w:hint="default" w:ascii="Times New Roman CYR" w:hAnsi="Times New Roman CYR" w:eastAsia="Times New Roman CYR"/>
          <w:sz w:val="28"/>
          <w:lang w:val="en-US"/>
        </w:rPr>
        <w:t>XX</w:t>
      </w:r>
      <w:r>
        <w:rPr>
          <w:rFonts w:hint="default" w:ascii="Times New Roman CYR" w:hAnsi="Times New Roman CYR" w:eastAsia="Times New Roman CYR"/>
          <w:sz w:val="28"/>
          <w:lang w:val="ru-RU"/>
        </w:rPr>
        <w:t xml:space="preserve"> в. наработанные знания вылились в теорию социального интеллекта, которая признавала важность единения разума и аффекта, играющих решающую роль в своевременной адаптации к окружающим условиям и в межличностной коммуникации. Исследования личности в области психологии, объединяющие когнитивные и аффективные составляющие, поспособствовали развитию теории, а представление об интеллекте, как о структурном образовании стали причиной дальнейшего развитие теории мультипликативного интеллекта. Г. Гарднер, отметил, что успешной и разносторонней личности необходимо обладать множественным, разносторонним интеллектом, включающим широкий круг способностей.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</w:t>
      </w:r>
      <w:bookmarkStart w:id="0" w:name="_GoBack"/>
      <w:bookmarkEnd w:id="0"/>
      <w:r>
        <w:rPr>
          <w:rFonts w:hint="default" w:ascii="Times New Roman CYR" w:hAnsi="Times New Roman CYR" w:eastAsia="Times New Roman CYR"/>
          <w:sz w:val="28"/>
          <w:lang w:val="ru-RU"/>
        </w:rPr>
        <w:t xml:space="preserve">знана одной из важнейших составляющих личности руководителя и получила развитие в теории </w:t>
      </w:r>
      <w:r>
        <w:rPr>
          <w:rFonts w:hint="default" w:ascii="Times New Roman CYR" w:hAnsi="Times New Roman CYR" w:eastAsia="Times New Roman CYR"/>
          <w:sz w:val="28"/>
        </w:rPr>
        <w:t>эмоционального интеллекта</w:t>
      </w:r>
      <w:r>
        <w:rPr>
          <w:rFonts w:hint="default" w:ascii="Times New Roman CYR" w:hAnsi="Times New Roman CYR" w:eastAsia="Times New Roman CYR"/>
          <w:sz w:val="28"/>
          <w:lang w:val="ru-RU"/>
        </w:rPr>
        <w:t>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default" w:ascii="Times New Roman" w:hAnsi="Times New Roman" w:cs="Times New Roman"/>
          <w:sz w:val="28"/>
          <w:szCs w:val="28"/>
        </w:rPr>
        <w:t xml:space="preserve">1.2 Эмоциональный интеллект и его составляющие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CYR">
    <w:altName w:val="DejaVu Sans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Symbol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Times New Roman Greek">
    <w:altName w:val="DejaVu Sans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9D3D"/>
    <w:rsid w:val="7FEA9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2017-04-15T12:42:00Z</dcterms:created>
  <dc:creator>human</dc:creator>
  <cp:lastModifiedBy>human</cp:lastModifiedBy>
  <dcterms:modified xsi:type="dcterms:W3CDTF">2017-04-15T14:34:51Z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