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Оценка эмоционального интеллека </w:t>
      </w:r>
    </w:p>
    <w:p>
      <w:pPr/>
    </w:p>
    <w:p>
      <w:pPr/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/>
      <w:r>
        <w:t>Глава 1</w:t>
      </w:r>
      <w:r>
        <w:t xml:space="preserve">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</w:t>
      </w:r>
    </w:p>
    <w:p>
      <w:pPr/>
      <w:bookmarkStart w:id="0" w:name="_GoBack"/>
      <w:r>
        <w:t xml:space="preserve">1.1 Исторические предпосылки и </w:t>
      </w:r>
      <w:r>
        <w:rPr>
          <w:rFonts w:hint="default"/>
        </w:rPr>
        <w:t>Формирование и развитие теории эмоционального интеллекта</w:t>
      </w:r>
    </w:p>
    <w:bookmarkEnd w:id="0"/>
    <w:p>
      <w:pPr/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………………………………………………...7</w:t>
      </w:r>
    </w:p>
    <w:p>
      <w:pPr/>
      <w:r>
        <w:t>1.3 Составляющие эмоционального интеллекта....</w:t>
      </w:r>
    </w:p>
    <w:p>
      <w:pPr/>
      <w:r>
        <w:t>1.4</w:t>
      </w:r>
      <w:r>
        <w:rPr>
          <w:rFonts w:hint="default"/>
        </w:rPr>
        <w:t>методики для измерения эмоционального интеллекта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DBE79EE3"/>
    <w:rsid w:val="EDFEBC0A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2017-04-02T19:30:00Z</dcterms:created>
  <dc:creator>human</dc:creator>
  <cp:lastModifiedBy>human</cp:lastModifiedBy>
  <dcterms:modified xsi:type="dcterms:W3CDTF">2017-04-15T14:34:13Z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