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527" w:rsidRPr="00C45527" w:rsidRDefault="00C45527" w:rsidP="00C45527">
      <w:pPr>
        <w:spacing w:after="0" w:line="240" w:lineRule="auto"/>
        <w:jc w:val="center"/>
        <w:rPr>
          <w:b/>
          <w:sz w:val="24"/>
          <w:szCs w:val="24"/>
        </w:rPr>
      </w:pPr>
      <w:r w:rsidRPr="00C45527">
        <w:rPr>
          <w:b/>
          <w:sz w:val="24"/>
          <w:szCs w:val="24"/>
        </w:rPr>
        <w:t>CARTILLA DE INDUCCIÓN DE PERSONAL</w:t>
      </w:r>
    </w:p>
    <w:p w:rsidR="00C45527" w:rsidRPr="00C45527" w:rsidRDefault="00C45527" w:rsidP="00C45527">
      <w:pPr>
        <w:spacing w:after="0" w:line="240" w:lineRule="auto"/>
        <w:jc w:val="center"/>
        <w:rPr>
          <w:b/>
          <w:sz w:val="20"/>
          <w:szCs w:val="20"/>
        </w:rPr>
      </w:pPr>
    </w:p>
    <w:p w:rsidR="00395349" w:rsidRPr="00395349" w:rsidRDefault="00C45527" w:rsidP="00395349">
      <w:pPr>
        <w:jc w:val="both"/>
        <w:rPr>
          <w:sz w:val="19"/>
          <w:szCs w:val="19"/>
        </w:rPr>
      </w:pPr>
      <w:r w:rsidRPr="00C04D38">
        <w:rPr>
          <w:sz w:val="19"/>
          <w:szCs w:val="19"/>
        </w:rPr>
        <w:t xml:space="preserve">Nos dirigimos a usted para darle la bienvenida a </w:t>
      </w:r>
      <w:r w:rsidR="005015D5">
        <w:rPr>
          <w:sz w:val="19"/>
          <w:szCs w:val="19"/>
        </w:rPr>
        <w:t>HR Consultancy Partner</w:t>
      </w:r>
      <w:r w:rsidRPr="00C04D38">
        <w:rPr>
          <w:sz w:val="19"/>
          <w:szCs w:val="19"/>
        </w:rPr>
        <w:t xml:space="preserve"> S.A.C. </w:t>
      </w:r>
      <w:r w:rsidR="005015D5">
        <w:rPr>
          <w:sz w:val="19"/>
          <w:szCs w:val="19"/>
        </w:rPr>
        <w:t xml:space="preserve">(Blue Partner) </w:t>
      </w:r>
      <w:r w:rsidRPr="00C04D38">
        <w:rPr>
          <w:sz w:val="19"/>
          <w:szCs w:val="19"/>
        </w:rPr>
        <w:t xml:space="preserve">que </w:t>
      </w:r>
      <w:r w:rsidR="00395349" w:rsidRPr="00395349">
        <w:rPr>
          <w:sz w:val="19"/>
          <w:szCs w:val="19"/>
        </w:rPr>
        <w:t xml:space="preserve">es una empresa dedicada a brindar servicios y asesoría a empresas de diferentes rubros y categorías. Actualmente atendemos a nuestros socios comerciales principalmente en la tercerización especializada de Servicios </w:t>
      </w:r>
      <w:r w:rsidR="005015D5">
        <w:rPr>
          <w:sz w:val="19"/>
          <w:szCs w:val="19"/>
        </w:rPr>
        <w:t>Administrativos</w:t>
      </w:r>
      <w:r w:rsidR="00395349" w:rsidRPr="00395349">
        <w:rPr>
          <w:sz w:val="19"/>
          <w:szCs w:val="19"/>
        </w:rPr>
        <w:t xml:space="preserve">, así ofrecemos servicios como </w:t>
      </w:r>
      <w:r w:rsidR="005015D5">
        <w:rPr>
          <w:sz w:val="19"/>
          <w:szCs w:val="19"/>
        </w:rPr>
        <w:t>Selección y atracción del talento</w:t>
      </w:r>
      <w:r w:rsidR="00395349" w:rsidRPr="00395349">
        <w:rPr>
          <w:sz w:val="19"/>
          <w:szCs w:val="19"/>
        </w:rPr>
        <w:t>,</w:t>
      </w:r>
      <w:r w:rsidR="005015D5">
        <w:rPr>
          <w:sz w:val="19"/>
          <w:szCs w:val="19"/>
        </w:rPr>
        <w:t xml:space="preserve"> Staffing, Outsourcing de planilla, Diagnóstico y mejora de clima laboral, Capacitaciones</w:t>
      </w:r>
      <w:r w:rsidR="00395349" w:rsidRPr="00395349">
        <w:rPr>
          <w:sz w:val="19"/>
          <w:szCs w:val="19"/>
        </w:rPr>
        <w:t>. Además nuestro staff de profesionales cuenta con vasta experiencia en Recursos Humanos, por ello trabajamos con nuestros clientes para que logren establecer relaciones con sus colaboradores basadas en la confianza y fidelidad recíproca. Así también los asesoramos en la Planificación Estratégica, acompañándolos durante todo el proceso de su desarrollo, desde la determinación de su situación actual, cómo se ven en un tiempo específico (objetivos) y diseño del plan para llegar a las metas propuestas.</w:t>
      </w:r>
    </w:p>
    <w:p w:rsidR="00C45527" w:rsidRPr="00C04D38" w:rsidRDefault="00C45527" w:rsidP="00C45527">
      <w:pPr>
        <w:spacing w:after="0" w:line="240" w:lineRule="auto"/>
        <w:jc w:val="both"/>
        <w:rPr>
          <w:b/>
          <w:sz w:val="19"/>
          <w:szCs w:val="19"/>
        </w:rPr>
      </w:pPr>
      <w:r w:rsidRPr="00C04D38">
        <w:rPr>
          <w:b/>
          <w:sz w:val="19"/>
          <w:szCs w:val="19"/>
        </w:rPr>
        <w:t>INDICACIONES GENERALES</w:t>
      </w:r>
    </w:p>
    <w:p w:rsidR="00C45527" w:rsidRPr="00C04D38" w:rsidRDefault="00C45527" w:rsidP="00C45527">
      <w:pPr>
        <w:spacing w:after="0" w:line="240" w:lineRule="auto"/>
        <w:jc w:val="both"/>
        <w:rPr>
          <w:sz w:val="19"/>
          <w:szCs w:val="19"/>
          <w:lang w:val="es-ES"/>
        </w:rPr>
      </w:pPr>
    </w:p>
    <w:p w:rsidR="00FD3F77" w:rsidRPr="00C04D38" w:rsidRDefault="00FD3F77" w:rsidP="00FD3F77">
      <w:pPr>
        <w:pStyle w:val="Prrafodelista"/>
        <w:numPr>
          <w:ilvl w:val="0"/>
          <w:numId w:val="2"/>
        </w:numPr>
        <w:spacing w:after="0" w:line="240" w:lineRule="auto"/>
        <w:ind w:left="426" w:hanging="426"/>
        <w:jc w:val="both"/>
        <w:rPr>
          <w:sz w:val="19"/>
          <w:szCs w:val="19"/>
        </w:rPr>
      </w:pPr>
      <w:r w:rsidRPr="00C04D38">
        <w:rPr>
          <w:b/>
          <w:sz w:val="19"/>
          <w:szCs w:val="19"/>
        </w:rPr>
        <w:t>Entrega de documentos del trabajador:</w:t>
      </w:r>
      <w:r w:rsidRPr="00C04D38">
        <w:rPr>
          <w:sz w:val="19"/>
          <w:szCs w:val="19"/>
        </w:rPr>
        <w:t xml:space="preserve"> </w:t>
      </w:r>
    </w:p>
    <w:p w:rsidR="00FD3F77" w:rsidRPr="00C04D38" w:rsidRDefault="00FD3F77" w:rsidP="00FD3F77">
      <w:pPr>
        <w:pStyle w:val="Prrafodelista"/>
        <w:spacing w:after="0" w:line="240" w:lineRule="auto"/>
        <w:ind w:left="426"/>
        <w:jc w:val="both"/>
        <w:rPr>
          <w:sz w:val="19"/>
          <w:szCs w:val="19"/>
        </w:rPr>
      </w:pPr>
      <w:r w:rsidRPr="00C04D38">
        <w:rPr>
          <w:sz w:val="19"/>
          <w:szCs w:val="19"/>
        </w:rPr>
        <w:t>Todo colaborador que ingrese a laborar en la empresa está en la obligación de entregar al responsable de</w:t>
      </w:r>
      <w:r w:rsidR="00254CB2">
        <w:rPr>
          <w:sz w:val="19"/>
          <w:szCs w:val="19"/>
        </w:rPr>
        <w:t xml:space="preserve"> La </w:t>
      </w:r>
      <w:r w:rsidR="004003AE">
        <w:rPr>
          <w:sz w:val="19"/>
          <w:szCs w:val="19"/>
        </w:rPr>
        <w:t>Gerencia de GDH</w:t>
      </w:r>
      <w:r w:rsidR="00254CB2">
        <w:rPr>
          <w:sz w:val="19"/>
          <w:szCs w:val="19"/>
        </w:rPr>
        <w:t xml:space="preserve"> </w:t>
      </w:r>
      <w:r w:rsidRPr="00C04D38">
        <w:rPr>
          <w:sz w:val="19"/>
          <w:szCs w:val="19"/>
        </w:rPr>
        <w:t>de</w:t>
      </w:r>
      <w:r w:rsidR="004003AE">
        <w:rPr>
          <w:sz w:val="19"/>
          <w:szCs w:val="19"/>
        </w:rPr>
        <w:t xml:space="preserve"> </w:t>
      </w:r>
      <w:r w:rsidR="00C7198E">
        <w:rPr>
          <w:b/>
          <w:sz w:val="19"/>
          <w:szCs w:val="19"/>
        </w:rPr>
        <w:t>HR Consultancy Partner S.A.C. (Blue Partner)</w:t>
      </w:r>
      <w:r w:rsidR="005015D5">
        <w:rPr>
          <w:sz w:val="19"/>
          <w:szCs w:val="19"/>
        </w:rPr>
        <w:t>, con</w:t>
      </w:r>
      <w:r w:rsidRPr="00C04D38">
        <w:rPr>
          <w:sz w:val="19"/>
          <w:szCs w:val="19"/>
        </w:rPr>
        <w:t xml:space="preserve"> la siguiente documentación:</w:t>
      </w:r>
    </w:p>
    <w:p w:rsidR="00FD3F77" w:rsidRPr="00C04D38" w:rsidRDefault="00FD3F77" w:rsidP="00FD3F77">
      <w:pPr>
        <w:spacing w:after="0" w:line="240" w:lineRule="auto"/>
        <w:jc w:val="both"/>
        <w:rPr>
          <w:sz w:val="19"/>
          <w:szCs w:val="19"/>
        </w:rPr>
      </w:pPr>
    </w:p>
    <w:p w:rsidR="00FD3F77" w:rsidRPr="005015D5" w:rsidRDefault="00FD3F77" w:rsidP="005015D5">
      <w:pPr>
        <w:pStyle w:val="Prrafodelista"/>
        <w:numPr>
          <w:ilvl w:val="0"/>
          <w:numId w:val="10"/>
        </w:numPr>
        <w:spacing w:after="0" w:line="240" w:lineRule="auto"/>
        <w:jc w:val="both"/>
        <w:rPr>
          <w:sz w:val="19"/>
          <w:szCs w:val="19"/>
        </w:rPr>
      </w:pPr>
      <w:r w:rsidRPr="005015D5">
        <w:rPr>
          <w:sz w:val="19"/>
          <w:szCs w:val="19"/>
        </w:rPr>
        <w:t xml:space="preserve">Hoja de Vida actualizada </w:t>
      </w:r>
      <w:r w:rsidR="005015D5" w:rsidRPr="005015D5">
        <w:rPr>
          <w:sz w:val="19"/>
          <w:szCs w:val="19"/>
        </w:rPr>
        <w:t>y certificada</w:t>
      </w:r>
    </w:p>
    <w:p w:rsidR="00254CB2" w:rsidRPr="005015D5" w:rsidRDefault="00FD3F77" w:rsidP="005015D5">
      <w:pPr>
        <w:pStyle w:val="Prrafodelista"/>
        <w:numPr>
          <w:ilvl w:val="0"/>
          <w:numId w:val="10"/>
        </w:numPr>
        <w:spacing w:after="0" w:line="240" w:lineRule="auto"/>
        <w:jc w:val="both"/>
        <w:rPr>
          <w:sz w:val="19"/>
          <w:szCs w:val="19"/>
        </w:rPr>
      </w:pPr>
      <w:r w:rsidRPr="005015D5">
        <w:rPr>
          <w:sz w:val="19"/>
          <w:szCs w:val="19"/>
        </w:rPr>
        <w:t>Copia DNI,</w:t>
      </w:r>
    </w:p>
    <w:p w:rsidR="00FD3F77" w:rsidRPr="005015D5" w:rsidRDefault="00FD3F77" w:rsidP="005015D5">
      <w:pPr>
        <w:pStyle w:val="Prrafodelista"/>
        <w:numPr>
          <w:ilvl w:val="0"/>
          <w:numId w:val="10"/>
        </w:numPr>
        <w:spacing w:after="0" w:line="240" w:lineRule="auto"/>
        <w:jc w:val="both"/>
        <w:rPr>
          <w:sz w:val="19"/>
          <w:szCs w:val="19"/>
        </w:rPr>
      </w:pPr>
      <w:r w:rsidRPr="005015D5">
        <w:rPr>
          <w:sz w:val="19"/>
          <w:szCs w:val="19"/>
        </w:rPr>
        <w:t>Información de afiliación de AFP</w:t>
      </w:r>
    </w:p>
    <w:p w:rsidR="00FD3F77" w:rsidRPr="005015D5" w:rsidRDefault="005015D5" w:rsidP="005015D5">
      <w:pPr>
        <w:pStyle w:val="Prrafodelista"/>
        <w:numPr>
          <w:ilvl w:val="0"/>
          <w:numId w:val="10"/>
        </w:numPr>
        <w:spacing w:after="0" w:line="240" w:lineRule="auto"/>
        <w:jc w:val="both"/>
        <w:rPr>
          <w:sz w:val="19"/>
          <w:szCs w:val="19"/>
        </w:rPr>
      </w:pPr>
      <w:r w:rsidRPr="005015D5">
        <w:rPr>
          <w:sz w:val="19"/>
          <w:szCs w:val="19"/>
        </w:rPr>
        <w:t>C</w:t>
      </w:r>
      <w:r w:rsidR="00254CB2" w:rsidRPr="005015D5">
        <w:rPr>
          <w:sz w:val="19"/>
          <w:szCs w:val="19"/>
        </w:rPr>
        <w:t>opia de DNI, si tuviera hijo</w:t>
      </w:r>
      <w:r w:rsidR="00FD3F77" w:rsidRPr="005015D5">
        <w:rPr>
          <w:sz w:val="19"/>
          <w:szCs w:val="19"/>
        </w:rPr>
        <w:t>(s)</w:t>
      </w:r>
    </w:p>
    <w:p w:rsidR="00254CB2" w:rsidRPr="005015D5" w:rsidRDefault="00254CB2" w:rsidP="005015D5">
      <w:pPr>
        <w:pStyle w:val="Prrafodelista"/>
        <w:numPr>
          <w:ilvl w:val="0"/>
          <w:numId w:val="10"/>
        </w:numPr>
        <w:spacing w:after="0" w:line="240" w:lineRule="auto"/>
        <w:jc w:val="both"/>
        <w:rPr>
          <w:sz w:val="19"/>
          <w:szCs w:val="19"/>
        </w:rPr>
      </w:pPr>
      <w:r w:rsidRPr="005015D5">
        <w:rPr>
          <w:sz w:val="19"/>
          <w:szCs w:val="19"/>
        </w:rPr>
        <w:t>Partida de Matrimonio Original (de ser el caso)</w:t>
      </w:r>
    </w:p>
    <w:p w:rsidR="00254CB2" w:rsidRPr="005015D5" w:rsidRDefault="00254CB2" w:rsidP="005015D5">
      <w:pPr>
        <w:pStyle w:val="Prrafodelista"/>
        <w:numPr>
          <w:ilvl w:val="0"/>
          <w:numId w:val="10"/>
        </w:numPr>
        <w:spacing w:after="0" w:line="240" w:lineRule="auto"/>
        <w:jc w:val="both"/>
        <w:rPr>
          <w:sz w:val="19"/>
          <w:szCs w:val="19"/>
        </w:rPr>
      </w:pPr>
      <w:r w:rsidRPr="005015D5">
        <w:rPr>
          <w:sz w:val="19"/>
          <w:szCs w:val="19"/>
        </w:rPr>
        <w:t>Declaración Jurada de Convivencia legalizada (de ser el caso)</w:t>
      </w:r>
    </w:p>
    <w:p w:rsidR="00254CB2" w:rsidRDefault="00254CB2" w:rsidP="005015D5">
      <w:pPr>
        <w:pStyle w:val="Prrafodelista"/>
        <w:numPr>
          <w:ilvl w:val="0"/>
          <w:numId w:val="10"/>
        </w:numPr>
        <w:spacing w:after="0" w:line="240" w:lineRule="auto"/>
        <w:jc w:val="both"/>
        <w:rPr>
          <w:sz w:val="19"/>
          <w:szCs w:val="19"/>
        </w:rPr>
      </w:pPr>
      <w:r w:rsidRPr="005015D5">
        <w:rPr>
          <w:sz w:val="19"/>
          <w:szCs w:val="19"/>
        </w:rPr>
        <w:t xml:space="preserve">Certificado </w:t>
      </w:r>
      <w:r w:rsidR="005015D5">
        <w:rPr>
          <w:sz w:val="19"/>
          <w:szCs w:val="19"/>
        </w:rPr>
        <w:t>p</w:t>
      </w:r>
      <w:r w:rsidRPr="005015D5">
        <w:rPr>
          <w:sz w:val="19"/>
          <w:szCs w:val="19"/>
        </w:rPr>
        <w:t>olicial</w:t>
      </w:r>
    </w:p>
    <w:p w:rsidR="005015D5" w:rsidRPr="005015D5" w:rsidRDefault="005015D5" w:rsidP="005015D5">
      <w:pPr>
        <w:pStyle w:val="Prrafodelista"/>
        <w:numPr>
          <w:ilvl w:val="0"/>
          <w:numId w:val="10"/>
        </w:numPr>
        <w:spacing w:after="0" w:line="240" w:lineRule="auto"/>
        <w:jc w:val="both"/>
        <w:rPr>
          <w:sz w:val="19"/>
          <w:szCs w:val="19"/>
        </w:rPr>
      </w:pPr>
      <w:r>
        <w:rPr>
          <w:sz w:val="19"/>
          <w:szCs w:val="19"/>
        </w:rPr>
        <w:t>Certificado de antecedentes penales</w:t>
      </w:r>
    </w:p>
    <w:p w:rsidR="00FD3F77" w:rsidRPr="005015D5" w:rsidRDefault="00254CB2" w:rsidP="005015D5">
      <w:pPr>
        <w:pStyle w:val="Prrafodelista"/>
        <w:numPr>
          <w:ilvl w:val="0"/>
          <w:numId w:val="10"/>
        </w:numPr>
        <w:spacing w:after="0" w:line="240" w:lineRule="auto"/>
        <w:jc w:val="both"/>
        <w:rPr>
          <w:sz w:val="19"/>
          <w:szCs w:val="19"/>
        </w:rPr>
      </w:pPr>
      <w:r w:rsidRPr="005015D5">
        <w:rPr>
          <w:sz w:val="19"/>
          <w:szCs w:val="19"/>
        </w:rPr>
        <w:t>D</w:t>
      </w:r>
      <w:r w:rsidR="00FD3F77" w:rsidRPr="005015D5">
        <w:rPr>
          <w:sz w:val="19"/>
          <w:szCs w:val="19"/>
        </w:rPr>
        <w:t>eclaración jurada de domicilio.</w:t>
      </w:r>
    </w:p>
    <w:p w:rsidR="00E35E5E" w:rsidRDefault="00E35E5E" w:rsidP="005015D5">
      <w:pPr>
        <w:pStyle w:val="Prrafodelista"/>
        <w:numPr>
          <w:ilvl w:val="0"/>
          <w:numId w:val="10"/>
        </w:numPr>
        <w:spacing w:after="0" w:line="240" w:lineRule="auto"/>
        <w:jc w:val="both"/>
        <w:rPr>
          <w:sz w:val="19"/>
          <w:szCs w:val="19"/>
        </w:rPr>
      </w:pPr>
      <w:r w:rsidRPr="00E35E5E">
        <w:rPr>
          <w:sz w:val="19"/>
          <w:szCs w:val="19"/>
        </w:rPr>
        <w:t>Certificado</w:t>
      </w:r>
      <w:r>
        <w:rPr>
          <w:sz w:val="19"/>
          <w:szCs w:val="19"/>
        </w:rPr>
        <w:t xml:space="preserve"> de Trabajo (2 últimos empleos)</w:t>
      </w:r>
    </w:p>
    <w:p w:rsidR="00E35E5E" w:rsidRPr="00E35E5E" w:rsidRDefault="00E35E5E" w:rsidP="005015D5">
      <w:pPr>
        <w:pStyle w:val="Prrafodelista"/>
        <w:numPr>
          <w:ilvl w:val="0"/>
          <w:numId w:val="10"/>
        </w:numPr>
        <w:spacing w:after="0" w:line="240" w:lineRule="auto"/>
        <w:jc w:val="both"/>
        <w:rPr>
          <w:sz w:val="19"/>
          <w:szCs w:val="19"/>
        </w:rPr>
      </w:pPr>
      <w:r w:rsidRPr="00E35E5E">
        <w:rPr>
          <w:sz w:val="19"/>
          <w:szCs w:val="19"/>
        </w:rPr>
        <w:t>Certificado de Estudios</w:t>
      </w:r>
    </w:p>
    <w:p w:rsidR="00FD3F77" w:rsidRPr="00C04D38" w:rsidRDefault="00FD3F77" w:rsidP="00FD3F77">
      <w:pPr>
        <w:spacing w:after="0" w:line="240" w:lineRule="auto"/>
        <w:ind w:left="426"/>
        <w:jc w:val="both"/>
        <w:rPr>
          <w:sz w:val="19"/>
          <w:szCs w:val="19"/>
        </w:rPr>
      </w:pPr>
    </w:p>
    <w:p w:rsidR="00FD3F77" w:rsidRPr="00C04D38" w:rsidRDefault="00FD3F77" w:rsidP="00FD3F77">
      <w:pPr>
        <w:pStyle w:val="Prrafodelista"/>
        <w:numPr>
          <w:ilvl w:val="0"/>
          <w:numId w:val="2"/>
        </w:numPr>
        <w:spacing w:after="0" w:line="240" w:lineRule="auto"/>
        <w:ind w:left="426" w:hanging="426"/>
        <w:jc w:val="both"/>
        <w:rPr>
          <w:sz w:val="19"/>
          <w:szCs w:val="19"/>
        </w:rPr>
      </w:pPr>
      <w:r w:rsidRPr="00C04D38">
        <w:rPr>
          <w:b/>
          <w:sz w:val="19"/>
          <w:szCs w:val="19"/>
        </w:rPr>
        <w:t xml:space="preserve">Gestión de Operaciones: </w:t>
      </w:r>
    </w:p>
    <w:p w:rsidR="00FD3F77" w:rsidRPr="00C04D38" w:rsidRDefault="00FD3F77" w:rsidP="00FD3F77">
      <w:pPr>
        <w:pStyle w:val="Prrafodelista"/>
        <w:spacing w:after="0" w:line="240" w:lineRule="auto"/>
        <w:ind w:left="426"/>
        <w:jc w:val="both"/>
        <w:rPr>
          <w:sz w:val="19"/>
          <w:szCs w:val="19"/>
        </w:rPr>
      </w:pPr>
      <w:r w:rsidRPr="00C04D38">
        <w:rPr>
          <w:sz w:val="19"/>
          <w:szCs w:val="19"/>
        </w:rPr>
        <w:t>Todos los procesos derivados que impliquen relación laboral con el trabajador, desde el inicio del vínculo laboral hasta el cese del trabajador, deberán tener en cuenta lo siguiente:</w:t>
      </w:r>
    </w:p>
    <w:p w:rsidR="00FD3F77" w:rsidRPr="00C04D38" w:rsidRDefault="00FD3F77" w:rsidP="00FD3F77">
      <w:pPr>
        <w:pStyle w:val="Prrafodelista"/>
        <w:numPr>
          <w:ilvl w:val="0"/>
          <w:numId w:val="3"/>
        </w:numPr>
        <w:spacing w:after="0" w:line="240" w:lineRule="auto"/>
        <w:jc w:val="both"/>
        <w:rPr>
          <w:sz w:val="19"/>
          <w:szCs w:val="19"/>
        </w:rPr>
      </w:pPr>
      <w:r w:rsidRPr="00C04D38">
        <w:rPr>
          <w:b/>
          <w:sz w:val="19"/>
          <w:szCs w:val="19"/>
        </w:rPr>
        <w:t>Contrato de trabajo:</w:t>
      </w:r>
      <w:r w:rsidRPr="00C04D38">
        <w:rPr>
          <w:sz w:val="19"/>
          <w:szCs w:val="19"/>
        </w:rPr>
        <w:t xml:space="preserve"> Se da según el plazo determinado por la empresa, bajo un periodo de 3 meses de prueba, según lo establecido por nuestra legislación laboral.</w:t>
      </w:r>
    </w:p>
    <w:p w:rsidR="00FD3F77" w:rsidRPr="00C04D38" w:rsidRDefault="00FD3F77" w:rsidP="00FD3F77">
      <w:pPr>
        <w:pStyle w:val="Prrafodelista"/>
        <w:numPr>
          <w:ilvl w:val="0"/>
          <w:numId w:val="3"/>
        </w:numPr>
        <w:spacing w:after="0" w:line="240" w:lineRule="auto"/>
        <w:jc w:val="both"/>
        <w:rPr>
          <w:sz w:val="19"/>
          <w:szCs w:val="19"/>
        </w:rPr>
      </w:pPr>
      <w:r w:rsidRPr="00C04D38">
        <w:rPr>
          <w:b/>
          <w:sz w:val="19"/>
          <w:szCs w:val="19"/>
        </w:rPr>
        <w:t>Pago de Remuneraciones:</w:t>
      </w:r>
      <w:r w:rsidRPr="00C04D38">
        <w:rPr>
          <w:sz w:val="19"/>
          <w:szCs w:val="19"/>
        </w:rPr>
        <w:t xml:space="preserve"> El pago de Planilla es mensual. El 30 de cada mes se realizará el abono.</w:t>
      </w:r>
    </w:p>
    <w:p w:rsidR="00FD3F77" w:rsidRDefault="00E61752" w:rsidP="00FD3F77">
      <w:pPr>
        <w:pStyle w:val="Prrafodelista"/>
        <w:numPr>
          <w:ilvl w:val="0"/>
          <w:numId w:val="3"/>
        </w:numPr>
        <w:spacing w:after="0" w:line="240" w:lineRule="auto"/>
        <w:jc w:val="both"/>
        <w:rPr>
          <w:sz w:val="19"/>
          <w:szCs w:val="19"/>
        </w:rPr>
      </w:pPr>
      <w:r w:rsidRPr="00C04D38">
        <w:rPr>
          <w:b/>
          <w:sz w:val="19"/>
          <w:szCs w:val="19"/>
        </w:rPr>
        <w:t>Abono de Pago de Haberes:</w:t>
      </w:r>
      <w:r w:rsidRPr="00C04D38">
        <w:rPr>
          <w:sz w:val="19"/>
          <w:szCs w:val="19"/>
        </w:rPr>
        <w:t xml:space="preserve"> La generación de la cuenta de haberes se da inmediatamente después del ingreso del colaborador. En tal sentido, el colaborador solo tiene que acercarse al Banco para activar su cuenta y</w:t>
      </w:r>
      <w:r w:rsidR="0093603B">
        <w:rPr>
          <w:sz w:val="19"/>
          <w:szCs w:val="19"/>
        </w:rPr>
        <w:t xml:space="preserve"> solicitar su tarjeta de débito. Siempre y cuando se apertur</w:t>
      </w:r>
      <w:r w:rsidR="001339E5">
        <w:rPr>
          <w:sz w:val="19"/>
          <w:szCs w:val="19"/>
        </w:rPr>
        <w:t>e</w:t>
      </w:r>
      <w:r w:rsidR="0093603B">
        <w:rPr>
          <w:sz w:val="19"/>
          <w:szCs w:val="19"/>
        </w:rPr>
        <w:t xml:space="preserve"> una cuenta en el Banco Interbank. </w:t>
      </w:r>
    </w:p>
    <w:p w:rsidR="00FB0808" w:rsidRDefault="00FB0808" w:rsidP="00FB0808">
      <w:pPr>
        <w:pStyle w:val="Prrafodelista"/>
        <w:spacing w:after="0" w:line="240" w:lineRule="auto"/>
        <w:ind w:left="786"/>
        <w:jc w:val="both"/>
        <w:rPr>
          <w:sz w:val="19"/>
          <w:szCs w:val="19"/>
        </w:rPr>
      </w:pPr>
      <w:r>
        <w:rPr>
          <w:b/>
          <w:sz w:val="19"/>
          <w:szCs w:val="19"/>
        </w:rPr>
        <w:t>Indicar el banco donde desea que se realice el pago de su remuneración:</w:t>
      </w:r>
    </w:p>
    <w:p w:rsidR="00FB0808" w:rsidRDefault="00FB0808" w:rsidP="00FB0808">
      <w:pPr>
        <w:pStyle w:val="Prrafodelista"/>
        <w:spacing w:after="0" w:line="240" w:lineRule="auto"/>
        <w:ind w:left="786"/>
        <w:jc w:val="both"/>
        <w:rPr>
          <w:sz w:val="19"/>
          <w:szCs w:val="19"/>
        </w:rPr>
      </w:pPr>
      <w:r>
        <w:rPr>
          <w:sz w:val="19"/>
          <w:szCs w:val="19"/>
        </w:rPr>
        <w:t>____________________________________________________________.</w:t>
      </w:r>
    </w:p>
    <w:p w:rsidR="00FB0808" w:rsidRPr="00C04D38" w:rsidRDefault="00FB0808" w:rsidP="00FB0808">
      <w:pPr>
        <w:pStyle w:val="Prrafodelista"/>
        <w:spacing w:after="0" w:line="240" w:lineRule="auto"/>
        <w:ind w:left="786"/>
        <w:jc w:val="both"/>
        <w:rPr>
          <w:sz w:val="19"/>
          <w:szCs w:val="19"/>
        </w:rPr>
      </w:pPr>
    </w:p>
    <w:p w:rsidR="00E61752" w:rsidRPr="00C04D38" w:rsidRDefault="00361112" w:rsidP="00FD3F77">
      <w:pPr>
        <w:pStyle w:val="Prrafodelista"/>
        <w:numPr>
          <w:ilvl w:val="0"/>
          <w:numId w:val="3"/>
        </w:numPr>
        <w:spacing w:after="0" w:line="240" w:lineRule="auto"/>
        <w:jc w:val="both"/>
        <w:rPr>
          <w:sz w:val="19"/>
          <w:szCs w:val="19"/>
        </w:rPr>
      </w:pPr>
      <w:r w:rsidRPr="00C04D38">
        <w:rPr>
          <w:b/>
          <w:sz w:val="19"/>
          <w:szCs w:val="19"/>
        </w:rPr>
        <w:t>Entrega de Boletas de Pago</w:t>
      </w:r>
      <w:r w:rsidR="00777AEA">
        <w:rPr>
          <w:b/>
          <w:sz w:val="19"/>
          <w:szCs w:val="19"/>
        </w:rPr>
        <w:t>:</w:t>
      </w:r>
      <w:r w:rsidRPr="00C04D38">
        <w:rPr>
          <w:b/>
          <w:sz w:val="19"/>
          <w:szCs w:val="19"/>
        </w:rPr>
        <w:t xml:space="preserve"> </w:t>
      </w:r>
      <w:r w:rsidR="004D09DF">
        <w:rPr>
          <w:sz w:val="19"/>
          <w:szCs w:val="19"/>
        </w:rPr>
        <w:t xml:space="preserve">Están </w:t>
      </w:r>
      <w:r w:rsidR="00493029">
        <w:rPr>
          <w:sz w:val="19"/>
          <w:szCs w:val="19"/>
        </w:rPr>
        <w:t xml:space="preserve">disponibles para los colaboradores </w:t>
      </w:r>
      <w:r w:rsidRPr="00C04D38">
        <w:rPr>
          <w:sz w:val="19"/>
          <w:szCs w:val="19"/>
        </w:rPr>
        <w:t>los primeros días de cada mes</w:t>
      </w:r>
      <w:r w:rsidR="001339E5">
        <w:rPr>
          <w:sz w:val="19"/>
          <w:szCs w:val="19"/>
        </w:rPr>
        <w:t>, vía electrónica a través de los correos institucionales que tendrá cada uno de los trabajadores</w:t>
      </w:r>
      <w:r w:rsidRPr="00C04D38">
        <w:rPr>
          <w:sz w:val="19"/>
          <w:szCs w:val="19"/>
        </w:rPr>
        <w:t xml:space="preserve">. </w:t>
      </w:r>
    </w:p>
    <w:p w:rsidR="00361112" w:rsidRPr="00C04D38" w:rsidRDefault="00DA0FAC" w:rsidP="00FD3F77">
      <w:pPr>
        <w:pStyle w:val="Prrafodelista"/>
        <w:numPr>
          <w:ilvl w:val="0"/>
          <w:numId w:val="3"/>
        </w:numPr>
        <w:spacing w:after="0" w:line="240" w:lineRule="auto"/>
        <w:jc w:val="both"/>
        <w:rPr>
          <w:sz w:val="19"/>
          <w:szCs w:val="19"/>
        </w:rPr>
      </w:pPr>
      <w:r>
        <w:rPr>
          <w:b/>
          <w:sz w:val="19"/>
          <w:szCs w:val="19"/>
        </w:rPr>
        <w:t>Gratificaciones</w:t>
      </w:r>
      <w:r w:rsidR="004D4871" w:rsidRPr="00C04D38">
        <w:rPr>
          <w:b/>
          <w:sz w:val="19"/>
          <w:szCs w:val="19"/>
        </w:rPr>
        <w:t xml:space="preserve"> y CTS:</w:t>
      </w:r>
      <w:r w:rsidR="004D4871" w:rsidRPr="00C04D38">
        <w:rPr>
          <w:sz w:val="19"/>
          <w:szCs w:val="19"/>
        </w:rPr>
        <w:t xml:space="preserve"> Estos beneficios son pagados en su oportunidad de la siguiente manera:</w:t>
      </w:r>
    </w:p>
    <w:p w:rsidR="004D4871" w:rsidRPr="00C04D38" w:rsidRDefault="004D4871" w:rsidP="004D4871">
      <w:pPr>
        <w:pStyle w:val="Prrafodelista"/>
        <w:spacing w:after="0" w:line="240" w:lineRule="auto"/>
        <w:ind w:left="786"/>
        <w:jc w:val="both"/>
        <w:rPr>
          <w:sz w:val="19"/>
          <w:szCs w:val="19"/>
        </w:rPr>
      </w:pPr>
    </w:p>
    <w:p w:rsidR="004D4871" w:rsidRPr="00C04D38" w:rsidRDefault="007C2BDB" w:rsidP="004D4871">
      <w:pPr>
        <w:pStyle w:val="Prrafodelista"/>
        <w:numPr>
          <w:ilvl w:val="0"/>
          <w:numId w:val="4"/>
        </w:numPr>
        <w:spacing w:after="0" w:line="240" w:lineRule="auto"/>
        <w:jc w:val="both"/>
        <w:rPr>
          <w:sz w:val="19"/>
          <w:szCs w:val="19"/>
        </w:rPr>
      </w:pPr>
      <w:r>
        <w:rPr>
          <w:b/>
          <w:sz w:val="19"/>
          <w:szCs w:val="19"/>
        </w:rPr>
        <w:t>Gratificaciones</w:t>
      </w:r>
      <w:r w:rsidR="004D4871" w:rsidRPr="00C04D38">
        <w:rPr>
          <w:b/>
          <w:sz w:val="19"/>
          <w:szCs w:val="19"/>
        </w:rPr>
        <w:t>:</w:t>
      </w:r>
      <w:r w:rsidR="004D4871" w:rsidRPr="00C04D38">
        <w:rPr>
          <w:sz w:val="19"/>
          <w:szCs w:val="19"/>
        </w:rPr>
        <w:t xml:space="preserve"> </w:t>
      </w:r>
      <w:r w:rsidR="00C04D38" w:rsidRPr="00C04D38">
        <w:rPr>
          <w:sz w:val="19"/>
          <w:szCs w:val="19"/>
        </w:rPr>
        <w:t xml:space="preserve">Al ser parte de </w:t>
      </w:r>
      <w:r w:rsidR="00C7198E">
        <w:rPr>
          <w:b/>
          <w:sz w:val="19"/>
          <w:szCs w:val="19"/>
        </w:rPr>
        <w:t>HR Consultancy Partner S.A.C. (Blue Partner)</w:t>
      </w:r>
      <w:r w:rsidR="001339E5">
        <w:rPr>
          <w:sz w:val="19"/>
          <w:szCs w:val="19"/>
        </w:rPr>
        <w:t>,</w:t>
      </w:r>
      <w:r w:rsidR="004003AE">
        <w:rPr>
          <w:sz w:val="19"/>
          <w:szCs w:val="19"/>
        </w:rPr>
        <w:t xml:space="preserve"> </w:t>
      </w:r>
      <w:r w:rsidR="00777AEA">
        <w:rPr>
          <w:sz w:val="19"/>
          <w:szCs w:val="19"/>
        </w:rPr>
        <w:t xml:space="preserve">estará en Planilla </w:t>
      </w:r>
      <w:r w:rsidR="001339E5">
        <w:rPr>
          <w:sz w:val="19"/>
          <w:szCs w:val="19"/>
        </w:rPr>
        <w:t>del Régimen Laboral General</w:t>
      </w:r>
      <w:r w:rsidR="00C04D38" w:rsidRPr="00C04D38">
        <w:rPr>
          <w:sz w:val="19"/>
          <w:szCs w:val="19"/>
        </w:rPr>
        <w:t xml:space="preserve">. </w:t>
      </w:r>
      <w:r w:rsidR="004D4871" w:rsidRPr="00C04D38">
        <w:rPr>
          <w:sz w:val="19"/>
          <w:szCs w:val="19"/>
        </w:rPr>
        <w:t xml:space="preserve">Se paga dentro de los primeros quince días calendarios del mes de julio (Fiestas Patrias) y diciembre (Navidad) respectivamente. </w:t>
      </w:r>
      <w:r w:rsidR="00493029">
        <w:rPr>
          <w:sz w:val="19"/>
          <w:szCs w:val="19"/>
        </w:rPr>
        <w:t xml:space="preserve">La </w:t>
      </w:r>
      <w:r>
        <w:rPr>
          <w:sz w:val="19"/>
          <w:szCs w:val="19"/>
        </w:rPr>
        <w:t>gratificación</w:t>
      </w:r>
      <w:r w:rsidR="004D4871" w:rsidRPr="00C04D38">
        <w:rPr>
          <w:sz w:val="19"/>
          <w:szCs w:val="19"/>
        </w:rPr>
        <w:t xml:space="preserve"> equivale al </w:t>
      </w:r>
      <w:r w:rsidR="001339E5">
        <w:rPr>
          <w:sz w:val="19"/>
          <w:szCs w:val="19"/>
        </w:rPr>
        <w:t>10</w:t>
      </w:r>
      <w:r w:rsidR="004D4871" w:rsidRPr="00C04D38">
        <w:rPr>
          <w:sz w:val="19"/>
          <w:szCs w:val="19"/>
        </w:rPr>
        <w:t>0% del sueldo bruto del colaborador.</w:t>
      </w:r>
    </w:p>
    <w:p w:rsidR="004D4871" w:rsidRPr="00C04D38" w:rsidRDefault="004D4871" w:rsidP="004D4871">
      <w:pPr>
        <w:pStyle w:val="Prrafodelista"/>
        <w:numPr>
          <w:ilvl w:val="0"/>
          <w:numId w:val="4"/>
        </w:numPr>
        <w:spacing w:after="0" w:line="240" w:lineRule="auto"/>
        <w:jc w:val="both"/>
        <w:rPr>
          <w:sz w:val="19"/>
          <w:szCs w:val="19"/>
        </w:rPr>
      </w:pPr>
      <w:r w:rsidRPr="00C04D38">
        <w:rPr>
          <w:b/>
          <w:sz w:val="19"/>
          <w:szCs w:val="19"/>
        </w:rPr>
        <w:t xml:space="preserve">CTS (Compensación por Tiempo de Servicio): </w:t>
      </w:r>
      <w:r w:rsidR="007C2BDB">
        <w:rPr>
          <w:sz w:val="19"/>
          <w:szCs w:val="19"/>
        </w:rPr>
        <w:t>E</w:t>
      </w:r>
      <w:r w:rsidRPr="00C04D38">
        <w:rPr>
          <w:sz w:val="19"/>
          <w:szCs w:val="19"/>
        </w:rPr>
        <w:t>s importante tener en cuenta, que la empresa le apertura otra cuenta de ahorros pero exclusivo para la CTS, estos pagos se realizan en dos periodos:</w:t>
      </w:r>
    </w:p>
    <w:p w:rsidR="004D4871" w:rsidRPr="00C04D38" w:rsidRDefault="004D4871" w:rsidP="004D4871">
      <w:pPr>
        <w:pStyle w:val="Prrafodelista"/>
        <w:numPr>
          <w:ilvl w:val="0"/>
          <w:numId w:val="5"/>
        </w:numPr>
        <w:spacing w:after="0" w:line="240" w:lineRule="auto"/>
        <w:jc w:val="both"/>
        <w:rPr>
          <w:sz w:val="19"/>
          <w:szCs w:val="19"/>
        </w:rPr>
      </w:pPr>
      <w:r w:rsidRPr="00C04D38">
        <w:rPr>
          <w:sz w:val="19"/>
          <w:szCs w:val="19"/>
        </w:rPr>
        <w:t xml:space="preserve">1er. Periodo: Noviembre a Abril (se </w:t>
      </w:r>
      <w:r w:rsidR="00EA7E0E">
        <w:rPr>
          <w:sz w:val="19"/>
          <w:szCs w:val="19"/>
        </w:rPr>
        <w:t>deposita</w:t>
      </w:r>
      <w:r w:rsidRPr="00C04D38">
        <w:rPr>
          <w:sz w:val="19"/>
          <w:szCs w:val="19"/>
        </w:rPr>
        <w:t xml:space="preserve"> los primeros 15 días de Mayo)</w:t>
      </w:r>
    </w:p>
    <w:p w:rsidR="004D4871" w:rsidRPr="00C04D38" w:rsidRDefault="004D4871" w:rsidP="004D4871">
      <w:pPr>
        <w:pStyle w:val="Prrafodelista"/>
        <w:numPr>
          <w:ilvl w:val="0"/>
          <w:numId w:val="5"/>
        </w:numPr>
        <w:spacing w:after="0" w:line="240" w:lineRule="auto"/>
        <w:jc w:val="both"/>
        <w:rPr>
          <w:sz w:val="19"/>
          <w:szCs w:val="19"/>
        </w:rPr>
      </w:pPr>
      <w:r w:rsidRPr="00C04D38">
        <w:rPr>
          <w:sz w:val="19"/>
          <w:szCs w:val="19"/>
        </w:rPr>
        <w:t xml:space="preserve">2do. Periodo: Mayo a Octubre (Se </w:t>
      </w:r>
      <w:r w:rsidR="00EA7E0E">
        <w:rPr>
          <w:sz w:val="19"/>
          <w:szCs w:val="19"/>
        </w:rPr>
        <w:t>deposita</w:t>
      </w:r>
      <w:r w:rsidRPr="00C04D38">
        <w:rPr>
          <w:sz w:val="19"/>
          <w:szCs w:val="19"/>
        </w:rPr>
        <w:t xml:space="preserve"> los primeros 15 días de Noviembre)</w:t>
      </w:r>
    </w:p>
    <w:p w:rsidR="004D4871" w:rsidRDefault="004D4871" w:rsidP="004D4871">
      <w:pPr>
        <w:spacing w:after="0" w:line="240" w:lineRule="auto"/>
        <w:ind w:left="1506"/>
        <w:jc w:val="both"/>
        <w:rPr>
          <w:sz w:val="19"/>
          <w:szCs w:val="19"/>
        </w:rPr>
      </w:pPr>
      <w:r w:rsidRPr="00C04D38">
        <w:rPr>
          <w:sz w:val="19"/>
          <w:szCs w:val="19"/>
        </w:rPr>
        <w:t>El colaborador debe elegir la entidad financiera y el tipo de moneda que desea que le depositen su CTS, de lo contrario el Empleador tiene la faculta</w:t>
      </w:r>
      <w:r w:rsidR="00E819D4" w:rsidRPr="00C04D38">
        <w:rPr>
          <w:sz w:val="19"/>
          <w:szCs w:val="19"/>
        </w:rPr>
        <w:t>d</w:t>
      </w:r>
      <w:r w:rsidRPr="00C04D38">
        <w:rPr>
          <w:sz w:val="19"/>
          <w:szCs w:val="19"/>
        </w:rPr>
        <w:t xml:space="preserve"> de depositarle en el Banco que estime conveniente.</w:t>
      </w:r>
      <w:r w:rsidR="00493029">
        <w:rPr>
          <w:sz w:val="19"/>
          <w:szCs w:val="19"/>
        </w:rPr>
        <w:t xml:space="preserve"> La CTS</w:t>
      </w:r>
      <w:r w:rsidR="00493029" w:rsidRPr="00C04D38">
        <w:rPr>
          <w:sz w:val="19"/>
          <w:szCs w:val="19"/>
        </w:rPr>
        <w:t xml:space="preserve"> equivale a</w:t>
      </w:r>
      <w:r w:rsidR="007C2BDB">
        <w:rPr>
          <w:sz w:val="19"/>
          <w:szCs w:val="19"/>
        </w:rPr>
        <w:t xml:space="preserve"> </w:t>
      </w:r>
      <w:r w:rsidR="001339E5">
        <w:rPr>
          <w:sz w:val="19"/>
          <w:szCs w:val="19"/>
        </w:rPr>
        <w:t>un</w:t>
      </w:r>
      <w:r w:rsidR="007C2BDB">
        <w:rPr>
          <w:sz w:val="19"/>
          <w:szCs w:val="19"/>
        </w:rPr>
        <w:t xml:space="preserve"> sueldo por año</w:t>
      </w:r>
      <w:r w:rsidR="00493029" w:rsidRPr="007C2BDB">
        <w:rPr>
          <w:b/>
          <w:sz w:val="19"/>
          <w:szCs w:val="19"/>
        </w:rPr>
        <w:t xml:space="preserve">. </w:t>
      </w:r>
      <w:r w:rsidR="00777AEA">
        <w:rPr>
          <w:sz w:val="19"/>
          <w:szCs w:val="19"/>
        </w:rPr>
        <w:t>La constancia de Depósito CTS estará a disposición del colaborador del colaborador a partir de la segunda semana del mes de mayo y noviembre respectivamente</w:t>
      </w:r>
      <w:r w:rsidR="001339E5">
        <w:rPr>
          <w:sz w:val="19"/>
          <w:szCs w:val="19"/>
        </w:rPr>
        <w:t>, vía electrónica a través de los correos institucionales que tendrá cada uno de los trabajadores</w:t>
      </w:r>
      <w:r w:rsidR="001339E5" w:rsidRPr="00C04D38">
        <w:rPr>
          <w:sz w:val="19"/>
          <w:szCs w:val="19"/>
        </w:rPr>
        <w:t>.</w:t>
      </w:r>
    </w:p>
    <w:p w:rsidR="00FB0808" w:rsidRDefault="00FB0808" w:rsidP="004D4871">
      <w:pPr>
        <w:spacing w:after="0" w:line="240" w:lineRule="auto"/>
        <w:ind w:left="1506"/>
        <w:jc w:val="both"/>
        <w:rPr>
          <w:sz w:val="19"/>
          <w:szCs w:val="19"/>
        </w:rPr>
      </w:pPr>
    </w:p>
    <w:p w:rsidR="00FB0808" w:rsidRDefault="00FB0808" w:rsidP="00FB0808">
      <w:pPr>
        <w:pStyle w:val="Prrafodelista"/>
        <w:spacing w:after="0" w:line="240" w:lineRule="auto"/>
        <w:ind w:left="786"/>
        <w:jc w:val="both"/>
        <w:rPr>
          <w:sz w:val="19"/>
          <w:szCs w:val="19"/>
        </w:rPr>
      </w:pPr>
      <w:r>
        <w:rPr>
          <w:b/>
          <w:sz w:val="19"/>
          <w:szCs w:val="19"/>
        </w:rPr>
        <w:t>Indicar el banco donde desea que se realice el pago de su CTS:</w:t>
      </w:r>
    </w:p>
    <w:p w:rsidR="00FB0808" w:rsidRDefault="00FB0808" w:rsidP="00FB0808">
      <w:pPr>
        <w:pStyle w:val="Prrafodelista"/>
        <w:spacing w:after="0" w:line="240" w:lineRule="auto"/>
        <w:ind w:left="786"/>
        <w:jc w:val="both"/>
        <w:rPr>
          <w:sz w:val="19"/>
          <w:szCs w:val="19"/>
        </w:rPr>
      </w:pPr>
      <w:r>
        <w:rPr>
          <w:sz w:val="19"/>
          <w:szCs w:val="19"/>
        </w:rPr>
        <w:t>____________________________________________________________.</w:t>
      </w:r>
    </w:p>
    <w:p w:rsidR="004D4871" w:rsidRDefault="004D4871" w:rsidP="004D4871">
      <w:pPr>
        <w:pStyle w:val="Prrafodelista"/>
        <w:numPr>
          <w:ilvl w:val="0"/>
          <w:numId w:val="3"/>
        </w:numPr>
        <w:spacing w:after="0" w:line="240" w:lineRule="auto"/>
        <w:jc w:val="both"/>
        <w:rPr>
          <w:sz w:val="19"/>
          <w:szCs w:val="19"/>
        </w:rPr>
      </w:pPr>
      <w:r w:rsidRPr="00C04D38">
        <w:rPr>
          <w:b/>
          <w:sz w:val="19"/>
          <w:szCs w:val="19"/>
        </w:rPr>
        <w:lastRenderedPageBreak/>
        <w:t xml:space="preserve">Pago de Liquidación de Beneficios Sociales: </w:t>
      </w:r>
      <w:r w:rsidRPr="00C04D38">
        <w:rPr>
          <w:sz w:val="19"/>
          <w:szCs w:val="19"/>
        </w:rPr>
        <w:t xml:space="preserve">Es un pago que se realiza cuando el trabajador deja de laborar, ya sea por </w:t>
      </w:r>
      <w:r w:rsidR="00DB6C61" w:rsidRPr="00C04D38">
        <w:rPr>
          <w:sz w:val="19"/>
          <w:szCs w:val="19"/>
        </w:rPr>
        <w:t>término</w:t>
      </w:r>
      <w:r w:rsidRPr="00C04D38">
        <w:rPr>
          <w:sz w:val="19"/>
          <w:szCs w:val="19"/>
        </w:rPr>
        <w:t xml:space="preserve"> de contrato o renuncia voluntaria. Para </w:t>
      </w:r>
      <w:r w:rsidR="00EA7E0E">
        <w:rPr>
          <w:sz w:val="19"/>
          <w:szCs w:val="19"/>
        </w:rPr>
        <w:t>hac</w:t>
      </w:r>
      <w:r w:rsidRPr="00C04D38">
        <w:rPr>
          <w:sz w:val="19"/>
          <w:szCs w:val="19"/>
        </w:rPr>
        <w:t>er efectivo el pago de su liquidación, el colaborador debe acercarse a la oficina principal</w:t>
      </w:r>
      <w:r w:rsidR="001339E5">
        <w:rPr>
          <w:sz w:val="19"/>
          <w:szCs w:val="19"/>
        </w:rPr>
        <w:t>,</w:t>
      </w:r>
      <w:r w:rsidRPr="00C04D38">
        <w:rPr>
          <w:sz w:val="19"/>
          <w:szCs w:val="19"/>
        </w:rPr>
        <w:t xml:space="preserve"> de </w:t>
      </w:r>
      <w:r w:rsidR="00C7198E">
        <w:rPr>
          <w:b/>
          <w:sz w:val="19"/>
          <w:szCs w:val="19"/>
        </w:rPr>
        <w:t>HR Consultancy Partner S.A.C. (Blue Partner)</w:t>
      </w:r>
      <w:r w:rsidR="001339E5">
        <w:rPr>
          <w:sz w:val="19"/>
          <w:szCs w:val="19"/>
        </w:rPr>
        <w:t>,</w:t>
      </w:r>
      <w:r w:rsidRPr="00C04D38">
        <w:rPr>
          <w:sz w:val="19"/>
          <w:szCs w:val="19"/>
        </w:rPr>
        <w:t xml:space="preserve"> para </w:t>
      </w:r>
      <w:r w:rsidR="001339E5">
        <w:rPr>
          <w:sz w:val="19"/>
          <w:szCs w:val="19"/>
        </w:rPr>
        <w:t xml:space="preserve">firmar el documento del respectivo cálculo además del </w:t>
      </w:r>
      <w:r w:rsidRPr="00C04D38">
        <w:rPr>
          <w:sz w:val="19"/>
          <w:szCs w:val="19"/>
        </w:rPr>
        <w:t xml:space="preserve">Certificado de Trabajo y </w:t>
      </w:r>
      <w:r w:rsidR="001339E5">
        <w:rPr>
          <w:sz w:val="19"/>
          <w:szCs w:val="19"/>
        </w:rPr>
        <w:t xml:space="preserve">la </w:t>
      </w:r>
      <w:r w:rsidRPr="00C04D38">
        <w:rPr>
          <w:sz w:val="19"/>
          <w:szCs w:val="19"/>
        </w:rPr>
        <w:t xml:space="preserve">Carta de </w:t>
      </w:r>
      <w:r w:rsidR="001339E5">
        <w:rPr>
          <w:sz w:val="19"/>
          <w:szCs w:val="19"/>
        </w:rPr>
        <w:t>Liberación</w:t>
      </w:r>
      <w:r w:rsidRPr="00C04D38">
        <w:rPr>
          <w:sz w:val="19"/>
          <w:szCs w:val="19"/>
        </w:rPr>
        <w:t xml:space="preserve"> de CTS.</w:t>
      </w:r>
    </w:p>
    <w:p w:rsidR="001531E7" w:rsidRPr="00C04D38" w:rsidRDefault="001531E7" w:rsidP="00493029">
      <w:pPr>
        <w:pStyle w:val="Prrafodelista"/>
        <w:spacing w:after="0" w:line="240" w:lineRule="auto"/>
        <w:ind w:left="786"/>
        <w:jc w:val="both"/>
        <w:rPr>
          <w:sz w:val="19"/>
          <w:szCs w:val="19"/>
        </w:rPr>
      </w:pPr>
    </w:p>
    <w:p w:rsidR="004D4871" w:rsidRPr="00C04D38" w:rsidRDefault="004D4871" w:rsidP="00565B58">
      <w:pPr>
        <w:pStyle w:val="Prrafodelista"/>
        <w:numPr>
          <w:ilvl w:val="0"/>
          <w:numId w:val="2"/>
        </w:numPr>
        <w:spacing w:after="0" w:line="240" w:lineRule="auto"/>
        <w:ind w:left="426" w:hanging="426"/>
        <w:jc w:val="both"/>
        <w:rPr>
          <w:b/>
          <w:sz w:val="19"/>
          <w:szCs w:val="19"/>
        </w:rPr>
      </w:pPr>
      <w:r w:rsidRPr="00C04D38">
        <w:rPr>
          <w:b/>
          <w:sz w:val="19"/>
          <w:szCs w:val="19"/>
        </w:rPr>
        <w:t xml:space="preserve">Jornada, Horarios de Trabajo y Tiempo de Refrigerio: </w:t>
      </w:r>
    </w:p>
    <w:p w:rsidR="00EA7E0E" w:rsidRDefault="00EA7E0E" w:rsidP="00EA7E0E">
      <w:pPr>
        <w:pStyle w:val="Prrafodelista"/>
        <w:numPr>
          <w:ilvl w:val="0"/>
          <w:numId w:val="3"/>
        </w:numPr>
        <w:spacing w:after="0" w:line="240" w:lineRule="auto"/>
        <w:jc w:val="both"/>
        <w:rPr>
          <w:sz w:val="19"/>
          <w:szCs w:val="19"/>
        </w:rPr>
      </w:pPr>
      <w:r w:rsidRPr="00EA7E0E">
        <w:rPr>
          <w:b/>
          <w:sz w:val="19"/>
          <w:szCs w:val="19"/>
        </w:rPr>
        <w:t>Jornada:</w:t>
      </w:r>
      <w:r>
        <w:rPr>
          <w:sz w:val="19"/>
          <w:szCs w:val="19"/>
        </w:rPr>
        <w:t xml:space="preserve"> La jornada laboral es de 48 horas semanales.</w:t>
      </w:r>
    </w:p>
    <w:p w:rsidR="00EA7E0E" w:rsidRDefault="00EA7E0E" w:rsidP="00EA7E0E">
      <w:pPr>
        <w:pStyle w:val="Prrafodelista"/>
        <w:numPr>
          <w:ilvl w:val="0"/>
          <w:numId w:val="3"/>
        </w:numPr>
        <w:spacing w:after="0" w:line="240" w:lineRule="auto"/>
        <w:jc w:val="both"/>
        <w:rPr>
          <w:sz w:val="19"/>
          <w:szCs w:val="19"/>
        </w:rPr>
      </w:pPr>
      <w:r>
        <w:rPr>
          <w:b/>
          <w:sz w:val="19"/>
          <w:szCs w:val="19"/>
        </w:rPr>
        <w:t>Horarios:</w:t>
      </w:r>
      <w:r>
        <w:rPr>
          <w:sz w:val="19"/>
          <w:szCs w:val="19"/>
        </w:rPr>
        <w:t xml:space="preserve"> Los</w:t>
      </w:r>
      <w:r w:rsidR="0056503F" w:rsidRPr="00C04D38">
        <w:rPr>
          <w:sz w:val="19"/>
          <w:szCs w:val="19"/>
        </w:rPr>
        <w:t xml:space="preserve"> horarios y turnos de trabajo de </w:t>
      </w:r>
      <w:r w:rsidR="001339E5">
        <w:rPr>
          <w:sz w:val="19"/>
          <w:szCs w:val="19"/>
        </w:rPr>
        <w:t>Blue Partner</w:t>
      </w:r>
      <w:r w:rsidR="007C2BDB">
        <w:rPr>
          <w:sz w:val="19"/>
          <w:szCs w:val="19"/>
        </w:rPr>
        <w:t xml:space="preserve"> </w:t>
      </w:r>
      <w:r w:rsidR="0056503F" w:rsidRPr="00C04D38">
        <w:rPr>
          <w:sz w:val="19"/>
          <w:szCs w:val="19"/>
        </w:rPr>
        <w:t xml:space="preserve">son establecidos y modificados en función a cada caso concreto y según sus necesidades comerciales, administrativas, industriales y operativas que se ejerza </w:t>
      </w:r>
      <w:r w:rsidR="001339E5">
        <w:rPr>
          <w:sz w:val="19"/>
          <w:szCs w:val="19"/>
        </w:rPr>
        <w:t xml:space="preserve">en la oficina principal o, en su defecto, </w:t>
      </w:r>
      <w:r w:rsidR="0056503F" w:rsidRPr="00C04D38">
        <w:rPr>
          <w:sz w:val="19"/>
          <w:szCs w:val="19"/>
        </w:rPr>
        <w:t xml:space="preserve">con nuestros socios estratégicos (debe adecuarse al horario del cliente donde es </w:t>
      </w:r>
      <w:r w:rsidR="00777AEA">
        <w:rPr>
          <w:sz w:val="19"/>
          <w:szCs w:val="19"/>
        </w:rPr>
        <w:t>desplazado</w:t>
      </w:r>
      <w:r w:rsidR="0056503F" w:rsidRPr="00C04D38">
        <w:rPr>
          <w:sz w:val="19"/>
          <w:szCs w:val="19"/>
        </w:rPr>
        <w:t xml:space="preserve">). En relación con la asistencia y puntualidad </w:t>
      </w:r>
      <w:r w:rsidR="00777AEA">
        <w:rPr>
          <w:sz w:val="19"/>
          <w:szCs w:val="19"/>
        </w:rPr>
        <w:t>está establecido que cada colaborador</w:t>
      </w:r>
      <w:r w:rsidR="0056503F" w:rsidRPr="00C04D38">
        <w:rPr>
          <w:sz w:val="19"/>
          <w:szCs w:val="19"/>
        </w:rPr>
        <w:t xml:space="preserve"> deberá registrar personalmente su ingreso y salida del centro de trabajo donde preste sus servicios habituales. </w:t>
      </w:r>
    </w:p>
    <w:p w:rsidR="0056503F" w:rsidRDefault="00EA7E0E" w:rsidP="00EA7E0E">
      <w:pPr>
        <w:pStyle w:val="Prrafodelista"/>
        <w:numPr>
          <w:ilvl w:val="0"/>
          <w:numId w:val="3"/>
        </w:numPr>
        <w:spacing w:after="0" w:line="240" w:lineRule="auto"/>
        <w:jc w:val="both"/>
        <w:rPr>
          <w:sz w:val="19"/>
          <w:szCs w:val="19"/>
        </w:rPr>
      </w:pPr>
      <w:r>
        <w:rPr>
          <w:b/>
          <w:sz w:val="19"/>
          <w:szCs w:val="19"/>
        </w:rPr>
        <w:t>Refrigerio:</w:t>
      </w:r>
      <w:r>
        <w:rPr>
          <w:sz w:val="19"/>
          <w:szCs w:val="19"/>
        </w:rPr>
        <w:t xml:space="preserve"> </w:t>
      </w:r>
      <w:r w:rsidR="0056503F" w:rsidRPr="00C04D38">
        <w:rPr>
          <w:sz w:val="19"/>
          <w:szCs w:val="19"/>
        </w:rPr>
        <w:t>El horario de refrigerio no puede ser menor de 45 minutos según lo establecido por el T.U.O (D.S 007-2007-TR) de la “Ley de Jornada de Trabajo, Horario de Trabajo”</w:t>
      </w:r>
      <w:r>
        <w:rPr>
          <w:sz w:val="19"/>
          <w:szCs w:val="19"/>
        </w:rPr>
        <w:t xml:space="preserve"> y se adecua a lo determinado por la empresa donde laboran</w:t>
      </w:r>
      <w:r w:rsidR="0056503F" w:rsidRPr="00C04D38">
        <w:rPr>
          <w:sz w:val="19"/>
          <w:szCs w:val="19"/>
        </w:rPr>
        <w:t>.</w:t>
      </w:r>
    </w:p>
    <w:p w:rsidR="00EA7E0E" w:rsidRDefault="00EA7E0E" w:rsidP="00EA7E0E">
      <w:pPr>
        <w:spacing w:after="0" w:line="240" w:lineRule="auto"/>
        <w:ind w:left="426"/>
        <w:jc w:val="both"/>
        <w:rPr>
          <w:sz w:val="19"/>
          <w:szCs w:val="19"/>
        </w:rPr>
      </w:pPr>
    </w:p>
    <w:p w:rsidR="00EA7E0E" w:rsidRDefault="00EA7E0E" w:rsidP="00EA7E0E">
      <w:pPr>
        <w:spacing w:after="0" w:line="240" w:lineRule="auto"/>
        <w:ind w:left="426"/>
        <w:jc w:val="both"/>
        <w:rPr>
          <w:b/>
          <w:sz w:val="19"/>
          <w:szCs w:val="19"/>
        </w:rPr>
      </w:pPr>
      <w:r w:rsidRPr="007C2BDB">
        <w:rPr>
          <w:b/>
          <w:sz w:val="19"/>
          <w:szCs w:val="19"/>
        </w:rPr>
        <w:t>Durante su permanencia en el lugar de trabajo, se portará de manera obligatoria el respectivo fotocheck.</w:t>
      </w:r>
    </w:p>
    <w:p w:rsidR="00777AEA" w:rsidRPr="007C2BDB" w:rsidRDefault="00777AEA" w:rsidP="00EA7E0E">
      <w:pPr>
        <w:spacing w:after="0" w:line="240" w:lineRule="auto"/>
        <w:ind w:left="426"/>
        <w:jc w:val="both"/>
        <w:rPr>
          <w:b/>
          <w:sz w:val="19"/>
          <w:szCs w:val="19"/>
        </w:rPr>
      </w:pPr>
    </w:p>
    <w:p w:rsidR="00565B58" w:rsidRPr="00C04D38" w:rsidRDefault="00BA4BA7" w:rsidP="00565B58">
      <w:pPr>
        <w:pStyle w:val="Prrafodelista"/>
        <w:numPr>
          <w:ilvl w:val="0"/>
          <w:numId w:val="2"/>
        </w:numPr>
        <w:spacing w:after="0" w:line="240" w:lineRule="auto"/>
        <w:ind w:left="426" w:hanging="426"/>
        <w:jc w:val="both"/>
        <w:rPr>
          <w:b/>
          <w:sz w:val="19"/>
          <w:szCs w:val="19"/>
        </w:rPr>
      </w:pPr>
      <w:r w:rsidRPr="00C04D38">
        <w:rPr>
          <w:b/>
          <w:sz w:val="19"/>
          <w:szCs w:val="19"/>
        </w:rPr>
        <w:t>Control de Asistencia y Descansos Médicos:</w:t>
      </w:r>
    </w:p>
    <w:p w:rsidR="00BA4BA7" w:rsidRPr="00C04D38" w:rsidRDefault="00BA4BA7" w:rsidP="00BA4BA7">
      <w:pPr>
        <w:pStyle w:val="Prrafodelista"/>
        <w:spacing w:after="0" w:line="240" w:lineRule="auto"/>
        <w:ind w:left="426"/>
        <w:jc w:val="both"/>
        <w:rPr>
          <w:sz w:val="19"/>
          <w:szCs w:val="19"/>
        </w:rPr>
      </w:pPr>
      <w:r w:rsidRPr="00C04D38">
        <w:rPr>
          <w:sz w:val="19"/>
          <w:szCs w:val="19"/>
        </w:rPr>
        <w:t xml:space="preserve">Cualquier inasistencia, independientemente de las causas que la </w:t>
      </w:r>
      <w:r w:rsidR="00493029">
        <w:rPr>
          <w:sz w:val="19"/>
          <w:szCs w:val="19"/>
        </w:rPr>
        <w:t xml:space="preserve">originen, </w:t>
      </w:r>
      <w:r w:rsidR="00493029" w:rsidRPr="007C2BDB">
        <w:rPr>
          <w:b/>
          <w:sz w:val="19"/>
          <w:szCs w:val="19"/>
        </w:rPr>
        <w:t xml:space="preserve">deberá ser comunicado de forma inmediata a la </w:t>
      </w:r>
      <w:r w:rsidR="00922523">
        <w:rPr>
          <w:b/>
          <w:sz w:val="19"/>
          <w:szCs w:val="19"/>
        </w:rPr>
        <w:t>Gerencia de GDH</w:t>
      </w:r>
      <w:r w:rsidR="00493029" w:rsidRPr="007C2BDB">
        <w:rPr>
          <w:b/>
          <w:sz w:val="19"/>
          <w:szCs w:val="19"/>
        </w:rPr>
        <w:t xml:space="preserve"> de </w:t>
      </w:r>
      <w:r w:rsidR="00922523">
        <w:rPr>
          <w:b/>
          <w:sz w:val="19"/>
          <w:szCs w:val="19"/>
        </w:rPr>
        <w:t>Blue Partner</w:t>
      </w:r>
      <w:r w:rsidRPr="00C04D38">
        <w:rPr>
          <w:sz w:val="19"/>
          <w:szCs w:val="19"/>
        </w:rPr>
        <w:t xml:space="preserve">, caso contrario se actuará de acuerdo a lo establecido por nuestras normas laborales. Queda claramente establecido que sólo </w:t>
      </w:r>
      <w:r w:rsidR="00493029">
        <w:rPr>
          <w:sz w:val="19"/>
          <w:szCs w:val="19"/>
        </w:rPr>
        <w:t xml:space="preserve">se </w:t>
      </w:r>
      <w:r w:rsidRPr="00C04D38">
        <w:rPr>
          <w:sz w:val="19"/>
          <w:szCs w:val="19"/>
        </w:rPr>
        <w:t>abonará la remuneración del colaborador en función a los días efectivos trabajados.</w:t>
      </w:r>
    </w:p>
    <w:p w:rsidR="00BA4BA7" w:rsidRPr="00C04D38" w:rsidRDefault="00BA4BA7" w:rsidP="00BA4BA7">
      <w:pPr>
        <w:pStyle w:val="Prrafodelista"/>
        <w:spacing w:after="0" w:line="240" w:lineRule="auto"/>
        <w:ind w:left="426"/>
        <w:jc w:val="both"/>
        <w:rPr>
          <w:sz w:val="19"/>
          <w:szCs w:val="19"/>
        </w:rPr>
      </w:pPr>
      <w:r w:rsidRPr="00C04D38">
        <w:rPr>
          <w:sz w:val="19"/>
          <w:szCs w:val="19"/>
        </w:rPr>
        <w:t xml:space="preserve">Las ausencias que sean motivadas por salud, serán justificadas por un certificado médico donde sustente el motivo de su inasistencia. Para tal efecto, el colaborador tiene la </w:t>
      </w:r>
      <w:r w:rsidRPr="00922523">
        <w:rPr>
          <w:b/>
          <w:bCs/>
          <w:sz w:val="19"/>
          <w:szCs w:val="19"/>
        </w:rPr>
        <w:t>O</w:t>
      </w:r>
      <w:r w:rsidR="00493029" w:rsidRPr="00922523">
        <w:rPr>
          <w:b/>
          <w:bCs/>
          <w:sz w:val="19"/>
          <w:szCs w:val="19"/>
        </w:rPr>
        <w:t>B</w:t>
      </w:r>
      <w:r w:rsidRPr="00922523">
        <w:rPr>
          <w:b/>
          <w:bCs/>
          <w:sz w:val="19"/>
          <w:szCs w:val="19"/>
        </w:rPr>
        <w:t>LIGACI</w:t>
      </w:r>
      <w:r w:rsidR="00922523">
        <w:rPr>
          <w:b/>
          <w:bCs/>
          <w:sz w:val="19"/>
          <w:szCs w:val="19"/>
        </w:rPr>
        <w:t>Ó</w:t>
      </w:r>
      <w:r w:rsidRPr="00922523">
        <w:rPr>
          <w:b/>
          <w:bCs/>
          <w:sz w:val="19"/>
          <w:szCs w:val="19"/>
        </w:rPr>
        <w:t>N</w:t>
      </w:r>
      <w:r w:rsidRPr="00C04D38">
        <w:rPr>
          <w:sz w:val="19"/>
          <w:szCs w:val="19"/>
        </w:rPr>
        <w:t xml:space="preserve"> de comunicar de inmediato a su empleador </w:t>
      </w:r>
      <w:r w:rsidR="00922523">
        <w:rPr>
          <w:sz w:val="19"/>
          <w:szCs w:val="19"/>
        </w:rPr>
        <w:t>(</w:t>
      </w:r>
      <w:r w:rsidR="00C7198E">
        <w:rPr>
          <w:b/>
          <w:sz w:val="19"/>
          <w:szCs w:val="19"/>
        </w:rPr>
        <w:t>HR Consultancy Partner S.A.C. (Blue Partner)</w:t>
      </w:r>
      <w:r w:rsidR="00922523">
        <w:rPr>
          <w:b/>
          <w:bCs/>
          <w:sz w:val="19"/>
          <w:szCs w:val="19"/>
        </w:rPr>
        <w:t>)</w:t>
      </w:r>
      <w:r w:rsidRPr="00C04D38">
        <w:rPr>
          <w:sz w:val="19"/>
          <w:szCs w:val="19"/>
        </w:rPr>
        <w:t xml:space="preserve">, a su vez, </w:t>
      </w:r>
      <w:r w:rsidRPr="007C2BDB">
        <w:rPr>
          <w:b/>
          <w:sz w:val="19"/>
          <w:szCs w:val="19"/>
        </w:rPr>
        <w:t xml:space="preserve">debe presentar el descanso médico máximo 24hrs. </w:t>
      </w:r>
      <w:r w:rsidR="00493029" w:rsidRPr="007C2BDB">
        <w:rPr>
          <w:b/>
          <w:sz w:val="19"/>
          <w:szCs w:val="19"/>
        </w:rPr>
        <w:t>d</w:t>
      </w:r>
      <w:r w:rsidRPr="007C2BDB">
        <w:rPr>
          <w:b/>
          <w:sz w:val="19"/>
          <w:szCs w:val="19"/>
        </w:rPr>
        <w:t>e haberse producido la ausencia.</w:t>
      </w:r>
    </w:p>
    <w:p w:rsidR="00BA4BA7" w:rsidRPr="00C04D38" w:rsidRDefault="00BA4BA7" w:rsidP="00BA4BA7">
      <w:pPr>
        <w:spacing w:after="0" w:line="240" w:lineRule="auto"/>
        <w:jc w:val="both"/>
        <w:rPr>
          <w:sz w:val="19"/>
          <w:szCs w:val="19"/>
        </w:rPr>
      </w:pPr>
    </w:p>
    <w:p w:rsidR="00BA4BA7" w:rsidRPr="00C04D38" w:rsidRDefault="00D775AB" w:rsidP="00BA4BA7">
      <w:pPr>
        <w:pStyle w:val="Prrafodelista"/>
        <w:numPr>
          <w:ilvl w:val="0"/>
          <w:numId w:val="2"/>
        </w:numPr>
        <w:spacing w:after="0" w:line="240" w:lineRule="auto"/>
        <w:ind w:left="426" w:hanging="426"/>
        <w:jc w:val="both"/>
        <w:rPr>
          <w:b/>
          <w:sz w:val="19"/>
          <w:szCs w:val="19"/>
        </w:rPr>
      </w:pPr>
      <w:r w:rsidRPr="00C04D38">
        <w:rPr>
          <w:b/>
          <w:sz w:val="19"/>
          <w:szCs w:val="19"/>
        </w:rPr>
        <w:t>Consultas Laborales y Contactos:</w:t>
      </w:r>
    </w:p>
    <w:p w:rsidR="00D775AB" w:rsidRPr="00C04D38" w:rsidRDefault="000366E1" w:rsidP="00D775AB">
      <w:pPr>
        <w:pStyle w:val="Prrafodelista"/>
        <w:spacing w:after="0" w:line="240" w:lineRule="auto"/>
        <w:ind w:left="426"/>
        <w:jc w:val="both"/>
        <w:rPr>
          <w:sz w:val="19"/>
          <w:szCs w:val="19"/>
        </w:rPr>
      </w:pPr>
      <w:r>
        <w:rPr>
          <w:sz w:val="19"/>
          <w:szCs w:val="19"/>
        </w:rPr>
        <w:t>Si l</w:t>
      </w:r>
      <w:r w:rsidR="00D775AB" w:rsidRPr="00C04D38">
        <w:rPr>
          <w:sz w:val="19"/>
          <w:szCs w:val="19"/>
        </w:rPr>
        <w:t xml:space="preserve">os colaboradores de la empresa </w:t>
      </w:r>
      <w:r>
        <w:rPr>
          <w:sz w:val="19"/>
          <w:szCs w:val="19"/>
        </w:rPr>
        <w:t>desean</w:t>
      </w:r>
      <w:r w:rsidR="00D775AB" w:rsidRPr="00C04D38">
        <w:rPr>
          <w:sz w:val="19"/>
          <w:szCs w:val="19"/>
        </w:rPr>
        <w:t xml:space="preserve"> </w:t>
      </w:r>
      <w:r w:rsidR="00493029">
        <w:rPr>
          <w:sz w:val="19"/>
          <w:szCs w:val="19"/>
        </w:rPr>
        <w:t xml:space="preserve">realizar </w:t>
      </w:r>
      <w:r w:rsidR="00D775AB" w:rsidRPr="00C04D38">
        <w:rPr>
          <w:sz w:val="19"/>
          <w:szCs w:val="19"/>
        </w:rPr>
        <w:t>consulta</w:t>
      </w:r>
      <w:r>
        <w:rPr>
          <w:sz w:val="19"/>
          <w:szCs w:val="19"/>
        </w:rPr>
        <w:t xml:space="preserve">s respecto a </w:t>
      </w:r>
      <w:r w:rsidR="00922523">
        <w:rPr>
          <w:sz w:val="19"/>
          <w:szCs w:val="19"/>
        </w:rPr>
        <w:t xml:space="preserve">temas de índole laboral o respecto a </w:t>
      </w:r>
      <w:r>
        <w:rPr>
          <w:sz w:val="19"/>
          <w:szCs w:val="19"/>
        </w:rPr>
        <w:t>las condiciones de la relación contractual</w:t>
      </w:r>
      <w:r w:rsidR="00EA7E0E">
        <w:rPr>
          <w:sz w:val="19"/>
          <w:szCs w:val="19"/>
        </w:rPr>
        <w:t>,</w:t>
      </w:r>
      <w:r>
        <w:rPr>
          <w:sz w:val="19"/>
          <w:szCs w:val="19"/>
        </w:rPr>
        <w:t xml:space="preserve"> </w:t>
      </w:r>
      <w:r w:rsidR="00EA7E0E">
        <w:rPr>
          <w:sz w:val="19"/>
          <w:szCs w:val="19"/>
        </w:rPr>
        <w:t>é</w:t>
      </w:r>
      <w:r>
        <w:rPr>
          <w:sz w:val="19"/>
          <w:szCs w:val="19"/>
        </w:rPr>
        <w:t xml:space="preserve">stas deberán ser efectuadas directamente </w:t>
      </w:r>
      <w:r w:rsidR="00D775AB" w:rsidRPr="00C04D38">
        <w:rPr>
          <w:sz w:val="19"/>
          <w:szCs w:val="19"/>
        </w:rPr>
        <w:t>a</w:t>
      </w:r>
      <w:r w:rsidR="00922523">
        <w:rPr>
          <w:sz w:val="19"/>
          <w:szCs w:val="19"/>
        </w:rPr>
        <w:t xml:space="preserve"> </w:t>
      </w:r>
      <w:r>
        <w:rPr>
          <w:sz w:val="19"/>
          <w:szCs w:val="19"/>
        </w:rPr>
        <w:t>l</w:t>
      </w:r>
      <w:r w:rsidR="00922523">
        <w:rPr>
          <w:sz w:val="19"/>
          <w:szCs w:val="19"/>
        </w:rPr>
        <w:t>a Gerencia de GDH</w:t>
      </w:r>
      <w:r>
        <w:rPr>
          <w:sz w:val="19"/>
          <w:szCs w:val="19"/>
        </w:rPr>
        <w:t xml:space="preserve"> de </w:t>
      </w:r>
      <w:r w:rsidR="00C7198E">
        <w:rPr>
          <w:b/>
          <w:sz w:val="19"/>
          <w:szCs w:val="19"/>
        </w:rPr>
        <w:t>HR Consultancy Partner S.A.C. (Blue Partner)</w:t>
      </w:r>
      <w:r w:rsidR="00922523">
        <w:rPr>
          <w:sz w:val="19"/>
          <w:szCs w:val="19"/>
        </w:rPr>
        <w:t>.</w:t>
      </w:r>
      <w:r>
        <w:rPr>
          <w:sz w:val="19"/>
          <w:szCs w:val="19"/>
        </w:rPr>
        <w:t xml:space="preserve"> </w:t>
      </w:r>
      <w:r w:rsidR="00D775AB" w:rsidRPr="00C04D38">
        <w:rPr>
          <w:sz w:val="19"/>
          <w:szCs w:val="19"/>
        </w:rPr>
        <w:t>Para ello, contamos con un equipo de Profesionales para que absuelvan cualquier consulta o interrogante que crean conveniente, estos son:</w:t>
      </w:r>
    </w:p>
    <w:p w:rsidR="00D775AB" w:rsidRPr="00C04D38" w:rsidRDefault="00D775AB" w:rsidP="00D775AB">
      <w:pPr>
        <w:pStyle w:val="Prrafodelista"/>
        <w:spacing w:after="0" w:line="240" w:lineRule="auto"/>
        <w:ind w:left="426"/>
        <w:jc w:val="both"/>
        <w:rPr>
          <w:sz w:val="19"/>
          <w:szCs w:val="19"/>
        </w:rPr>
      </w:pPr>
    </w:p>
    <w:p w:rsidR="00081CCC" w:rsidRPr="00922523" w:rsidRDefault="00B42609" w:rsidP="00081CCC">
      <w:pPr>
        <w:pStyle w:val="Prrafodelista"/>
        <w:numPr>
          <w:ilvl w:val="0"/>
          <w:numId w:val="6"/>
        </w:numPr>
        <w:spacing w:after="0" w:line="240" w:lineRule="auto"/>
        <w:ind w:left="851" w:hanging="425"/>
        <w:jc w:val="both"/>
        <w:rPr>
          <w:sz w:val="19"/>
          <w:szCs w:val="19"/>
        </w:rPr>
      </w:pPr>
      <w:r>
        <w:rPr>
          <w:sz w:val="19"/>
          <w:szCs w:val="19"/>
        </w:rPr>
        <w:t>Geraldine Arango</w:t>
      </w:r>
      <w:r w:rsidR="00081CCC" w:rsidRPr="000366E1">
        <w:rPr>
          <w:sz w:val="19"/>
          <w:szCs w:val="19"/>
        </w:rPr>
        <w:t xml:space="preserve"> – </w:t>
      </w:r>
      <w:r w:rsidR="006F7F26">
        <w:rPr>
          <w:b/>
          <w:sz w:val="19"/>
          <w:szCs w:val="19"/>
        </w:rPr>
        <w:t>GDH</w:t>
      </w:r>
    </w:p>
    <w:p w:rsidR="00922523" w:rsidRPr="00922523" w:rsidRDefault="00922523" w:rsidP="00922523">
      <w:pPr>
        <w:spacing w:after="0" w:line="240" w:lineRule="auto"/>
        <w:ind w:left="851"/>
        <w:jc w:val="both"/>
        <w:rPr>
          <w:sz w:val="19"/>
          <w:szCs w:val="19"/>
        </w:rPr>
      </w:pPr>
      <w:r>
        <w:rPr>
          <w:sz w:val="19"/>
          <w:szCs w:val="19"/>
        </w:rPr>
        <w:t>Asistente Administrativa</w:t>
      </w:r>
    </w:p>
    <w:p w:rsidR="00E07B3E" w:rsidRDefault="004C74DB" w:rsidP="00E07B3E">
      <w:pPr>
        <w:pStyle w:val="Prrafodelista"/>
        <w:spacing w:after="0" w:line="240" w:lineRule="auto"/>
        <w:ind w:left="851"/>
        <w:jc w:val="both"/>
        <w:rPr>
          <w:sz w:val="19"/>
          <w:szCs w:val="19"/>
        </w:rPr>
      </w:pPr>
      <w:hyperlink r:id="rId8" w:history="1">
        <w:r w:rsidR="00E07B3E" w:rsidRPr="00D41B17">
          <w:rPr>
            <w:rStyle w:val="Hipervnculo"/>
            <w:sz w:val="19"/>
            <w:szCs w:val="19"/>
          </w:rPr>
          <w:t>geraldine.arango@bluepartner.com.pe</w:t>
        </w:r>
      </w:hyperlink>
    </w:p>
    <w:p w:rsidR="00FA47B2" w:rsidRDefault="00081CCC" w:rsidP="00FA47B2">
      <w:pPr>
        <w:pStyle w:val="Prrafodelista"/>
        <w:spacing w:after="0" w:line="240" w:lineRule="auto"/>
        <w:ind w:left="851"/>
        <w:jc w:val="both"/>
        <w:rPr>
          <w:sz w:val="19"/>
          <w:szCs w:val="19"/>
        </w:rPr>
      </w:pPr>
      <w:r w:rsidRPr="00E07B3E">
        <w:rPr>
          <w:sz w:val="19"/>
          <w:szCs w:val="19"/>
        </w:rPr>
        <w:t xml:space="preserve">Móvil: </w:t>
      </w:r>
      <w:r w:rsidR="004003AE" w:rsidRPr="00E07B3E">
        <w:rPr>
          <w:sz w:val="19"/>
          <w:szCs w:val="19"/>
        </w:rPr>
        <w:t>9</w:t>
      </w:r>
      <w:r w:rsidR="00CD5F6D">
        <w:rPr>
          <w:sz w:val="19"/>
          <w:szCs w:val="19"/>
        </w:rPr>
        <w:t>55539452</w:t>
      </w:r>
    </w:p>
    <w:p w:rsidR="002D3C4D" w:rsidRPr="00FA47B2" w:rsidRDefault="00E07B3E" w:rsidP="00FA47B2">
      <w:pPr>
        <w:pStyle w:val="Prrafodelista"/>
        <w:numPr>
          <w:ilvl w:val="0"/>
          <w:numId w:val="6"/>
        </w:numPr>
        <w:spacing w:after="0" w:line="240" w:lineRule="auto"/>
        <w:jc w:val="both"/>
        <w:rPr>
          <w:sz w:val="19"/>
          <w:szCs w:val="19"/>
        </w:rPr>
      </w:pPr>
      <w:r w:rsidRPr="00FA47B2">
        <w:rPr>
          <w:sz w:val="19"/>
          <w:szCs w:val="19"/>
        </w:rPr>
        <w:t xml:space="preserve">Carmen Cueva </w:t>
      </w:r>
      <w:r w:rsidR="002D3C4D" w:rsidRPr="00FA47B2">
        <w:rPr>
          <w:sz w:val="19"/>
          <w:szCs w:val="19"/>
        </w:rPr>
        <w:t xml:space="preserve">– </w:t>
      </w:r>
      <w:r w:rsidR="006F7F26" w:rsidRPr="00FA47B2">
        <w:rPr>
          <w:b/>
          <w:sz w:val="19"/>
          <w:szCs w:val="19"/>
        </w:rPr>
        <w:t>GDH</w:t>
      </w:r>
    </w:p>
    <w:p w:rsidR="00922523" w:rsidRDefault="00922523" w:rsidP="002D3C4D">
      <w:pPr>
        <w:pStyle w:val="Prrafodelista"/>
        <w:spacing w:after="0" w:line="240" w:lineRule="auto"/>
        <w:ind w:left="851"/>
        <w:jc w:val="both"/>
        <w:rPr>
          <w:sz w:val="19"/>
          <w:szCs w:val="19"/>
        </w:rPr>
      </w:pPr>
      <w:r>
        <w:rPr>
          <w:sz w:val="19"/>
          <w:szCs w:val="19"/>
        </w:rPr>
        <w:t>Gerente de GDH</w:t>
      </w:r>
    </w:p>
    <w:p w:rsidR="00E07B3E" w:rsidRDefault="004C74DB" w:rsidP="002D3C4D">
      <w:pPr>
        <w:pStyle w:val="Prrafodelista"/>
        <w:spacing w:after="0" w:line="240" w:lineRule="auto"/>
        <w:ind w:left="851"/>
        <w:jc w:val="both"/>
        <w:rPr>
          <w:sz w:val="19"/>
          <w:szCs w:val="19"/>
        </w:rPr>
      </w:pPr>
      <w:hyperlink r:id="rId9" w:history="1">
        <w:r w:rsidR="00E07B3E" w:rsidRPr="00D41B17">
          <w:rPr>
            <w:rStyle w:val="Hipervnculo"/>
            <w:sz w:val="19"/>
            <w:szCs w:val="19"/>
          </w:rPr>
          <w:t>carmen.cueva@bluepartner.com.pe</w:t>
        </w:r>
      </w:hyperlink>
    </w:p>
    <w:p w:rsidR="002D3C4D" w:rsidRPr="00C04D38" w:rsidRDefault="002D3C4D" w:rsidP="002D3C4D">
      <w:pPr>
        <w:pStyle w:val="Prrafodelista"/>
        <w:spacing w:after="0" w:line="240" w:lineRule="auto"/>
        <w:ind w:left="851"/>
        <w:jc w:val="both"/>
        <w:rPr>
          <w:sz w:val="19"/>
          <w:szCs w:val="19"/>
        </w:rPr>
      </w:pPr>
      <w:r w:rsidRPr="00C04D38">
        <w:rPr>
          <w:sz w:val="19"/>
          <w:szCs w:val="19"/>
        </w:rPr>
        <w:t xml:space="preserve">Móvil: </w:t>
      </w:r>
      <w:r w:rsidR="00E07B3E" w:rsidRPr="00E07B3E">
        <w:rPr>
          <w:sz w:val="19"/>
          <w:szCs w:val="19"/>
        </w:rPr>
        <w:t>987 245 760</w:t>
      </w:r>
    </w:p>
    <w:p w:rsidR="002D3C4D" w:rsidRPr="002D3C4D" w:rsidRDefault="002D3C4D" w:rsidP="002D3C4D">
      <w:pPr>
        <w:spacing w:after="0" w:line="240" w:lineRule="auto"/>
        <w:jc w:val="both"/>
        <w:rPr>
          <w:sz w:val="19"/>
          <w:szCs w:val="19"/>
        </w:rPr>
      </w:pPr>
    </w:p>
    <w:p w:rsidR="00D775AB" w:rsidRPr="00C04D38" w:rsidRDefault="00D775AB" w:rsidP="00D775AB">
      <w:pPr>
        <w:spacing w:after="0" w:line="240" w:lineRule="auto"/>
        <w:jc w:val="both"/>
        <w:rPr>
          <w:sz w:val="19"/>
          <w:szCs w:val="19"/>
        </w:rPr>
      </w:pPr>
    </w:p>
    <w:p w:rsidR="00D775AB" w:rsidRPr="00C04D38" w:rsidRDefault="00777AEA" w:rsidP="00D775AB">
      <w:pPr>
        <w:spacing w:after="0" w:line="240" w:lineRule="auto"/>
        <w:jc w:val="both"/>
        <w:rPr>
          <w:sz w:val="19"/>
          <w:szCs w:val="19"/>
        </w:rPr>
      </w:pPr>
      <w:r>
        <w:rPr>
          <w:sz w:val="19"/>
          <w:szCs w:val="19"/>
        </w:rPr>
        <w:t xml:space="preserve">Se agradece </w:t>
      </w:r>
      <w:r w:rsidR="00D775AB" w:rsidRPr="00C04D38">
        <w:rPr>
          <w:sz w:val="19"/>
          <w:szCs w:val="19"/>
        </w:rPr>
        <w:t xml:space="preserve">su atención, </w:t>
      </w:r>
      <w:r>
        <w:rPr>
          <w:sz w:val="19"/>
          <w:szCs w:val="19"/>
        </w:rPr>
        <w:t>esperando que nuestra relación laboral</w:t>
      </w:r>
      <w:r w:rsidR="00D775AB" w:rsidRPr="00C04D38">
        <w:rPr>
          <w:sz w:val="19"/>
          <w:szCs w:val="19"/>
        </w:rPr>
        <w:t xml:space="preserve"> sea fructífera en el tiempo.</w:t>
      </w:r>
    </w:p>
    <w:p w:rsidR="00D775AB" w:rsidRPr="00C04D38" w:rsidRDefault="00D775AB" w:rsidP="00D775AB">
      <w:pPr>
        <w:spacing w:after="0" w:line="240" w:lineRule="auto"/>
        <w:jc w:val="both"/>
        <w:rPr>
          <w:sz w:val="19"/>
          <w:szCs w:val="19"/>
        </w:rPr>
      </w:pPr>
      <w:r w:rsidRPr="00C04D38">
        <w:rPr>
          <w:sz w:val="19"/>
          <w:szCs w:val="19"/>
        </w:rPr>
        <w:t>-------------------------------------------------------------------------------------------------------------</w:t>
      </w:r>
      <w:r w:rsidR="00C04D38">
        <w:rPr>
          <w:sz w:val="19"/>
          <w:szCs w:val="19"/>
        </w:rPr>
        <w:t>------</w:t>
      </w:r>
    </w:p>
    <w:p w:rsidR="00FB0808" w:rsidRDefault="00FB0808" w:rsidP="00D775AB">
      <w:pPr>
        <w:spacing w:after="0" w:line="240" w:lineRule="auto"/>
        <w:jc w:val="both"/>
        <w:rPr>
          <w:sz w:val="19"/>
          <w:szCs w:val="19"/>
        </w:rPr>
      </w:pPr>
    </w:p>
    <w:p w:rsidR="00D775AB" w:rsidRPr="00C04D38" w:rsidRDefault="00E71591" w:rsidP="00D775AB">
      <w:pPr>
        <w:spacing w:after="0" w:line="240" w:lineRule="auto"/>
        <w:jc w:val="both"/>
        <w:rPr>
          <w:sz w:val="19"/>
          <w:szCs w:val="19"/>
        </w:rPr>
      </w:pPr>
      <w:r w:rsidRPr="00C04D38">
        <w:rPr>
          <w:sz w:val="19"/>
          <w:szCs w:val="19"/>
        </w:rPr>
        <w:t>Yo</w:t>
      </w:r>
      <w:r>
        <w:rPr>
          <w:sz w:val="19"/>
          <w:szCs w:val="19"/>
        </w:rPr>
        <w:t>…</w:t>
      </w:r>
      <w:r w:rsidR="00D775AB" w:rsidRPr="00C04D38">
        <w:rPr>
          <w:sz w:val="19"/>
          <w:szCs w:val="19"/>
        </w:rPr>
        <w:t xml:space="preserve">………………………………………………………………………………….. </w:t>
      </w:r>
      <w:r w:rsidR="00965395" w:rsidRPr="00C04D38">
        <w:rPr>
          <w:sz w:val="19"/>
          <w:szCs w:val="19"/>
        </w:rPr>
        <w:t>Con</w:t>
      </w:r>
      <w:r w:rsidR="00D775AB" w:rsidRPr="00C04D38">
        <w:rPr>
          <w:sz w:val="19"/>
          <w:szCs w:val="19"/>
        </w:rPr>
        <w:t xml:space="preserve"> DNI: ……………………</w:t>
      </w:r>
      <w:r w:rsidR="00226215">
        <w:rPr>
          <w:sz w:val="19"/>
          <w:szCs w:val="19"/>
        </w:rPr>
        <w:t>………</w:t>
      </w:r>
    </w:p>
    <w:p w:rsidR="00D775AB" w:rsidRPr="00C04D38" w:rsidRDefault="00D775AB" w:rsidP="00D775AB">
      <w:pPr>
        <w:spacing w:after="0" w:line="240" w:lineRule="auto"/>
        <w:jc w:val="both"/>
        <w:rPr>
          <w:sz w:val="19"/>
          <w:szCs w:val="19"/>
        </w:rPr>
      </w:pPr>
      <w:r w:rsidRPr="00C04D38">
        <w:rPr>
          <w:sz w:val="19"/>
          <w:szCs w:val="19"/>
        </w:rPr>
        <w:t xml:space="preserve">Colaborador de </w:t>
      </w:r>
      <w:r w:rsidR="00922523">
        <w:rPr>
          <w:b/>
          <w:sz w:val="19"/>
          <w:szCs w:val="19"/>
        </w:rPr>
        <w:t>HR Consultancy Partner S.A.C. (Blue Partner)</w:t>
      </w:r>
      <w:r w:rsidRPr="00C04D38">
        <w:rPr>
          <w:sz w:val="19"/>
          <w:szCs w:val="19"/>
        </w:rPr>
        <w:t xml:space="preserve"> dejo constancia de haber recibido un ejempla</w:t>
      </w:r>
      <w:r w:rsidR="00053D6A">
        <w:rPr>
          <w:sz w:val="19"/>
          <w:szCs w:val="19"/>
        </w:rPr>
        <w:t>r de esta C</w:t>
      </w:r>
      <w:r w:rsidRPr="00C04D38">
        <w:rPr>
          <w:sz w:val="19"/>
          <w:szCs w:val="19"/>
        </w:rPr>
        <w:t xml:space="preserve">artilla de </w:t>
      </w:r>
      <w:r w:rsidR="00053D6A">
        <w:rPr>
          <w:sz w:val="19"/>
          <w:szCs w:val="19"/>
        </w:rPr>
        <w:t>I</w:t>
      </w:r>
      <w:r w:rsidRPr="00C04D38">
        <w:rPr>
          <w:sz w:val="19"/>
          <w:szCs w:val="19"/>
        </w:rPr>
        <w:t xml:space="preserve">nducción de la </w:t>
      </w:r>
      <w:r w:rsidR="00053D6A">
        <w:rPr>
          <w:sz w:val="19"/>
          <w:szCs w:val="19"/>
        </w:rPr>
        <w:t>E</w:t>
      </w:r>
      <w:r w:rsidRPr="00C04D38">
        <w:rPr>
          <w:sz w:val="19"/>
          <w:szCs w:val="19"/>
        </w:rPr>
        <w:t xml:space="preserve">mpresa. Por lo que me comprometo a </w:t>
      </w:r>
      <w:r w:rsidR="00053D6A">
        <w:rPr>
          <w:sz w:val="19"/>
          <w:szCs w:val="19"/>
        </w:rPr>
        <w:t>cumplir</w:t>
      </w:r>
      <w:r w:rsidRPr="00C04D38">
        <w:rPr>
          <w:sz w:val="19"/>
          <w:szCs w:val="19"/>
        </w:rPr>
        <w:t xml:space="preserve"> las indicaciones.</w:t>
      </w:r>
    </w:p>
    <w:p w:rsidR="00E950EE" w:rsidRDefault="00E950EE" w:rsidP="00FB0808">
      <w:pPr>
        <w:spacing w:after="0" w:line="240" w:lineRule="auto"/>
        <w:ind w:left="708"/>
        <w:jc w:val="right"/>
        <w:rPr>
          <w:sz w:val="19"/>
          <w:szCs w:val="19"/>
        </w:rPr>
      </w:pPr>
    </w:p>
    <w:p w:rsidR="00E950EE" w:rsidRDefault="00E950EE" w:rsidP="00FB0808">
      <w:pPr>
        <w:spacing w:after="0" w:line="240" w:lineRule="auto"/>
        <w:ind w:left="708"/>
        <w:jc w:val="right"/>
        <w:rPr>
          <w:sz w:val="19"/>
          <w:szCs w:val="19"/>
        </w:rPr>
      </w:pPr>
    </w:p>
    <w:p w:rsidR="007C2BDB" w:rsidRDefault="00067424" w:rsidP="009F0AF2">
      <w:pPr>
        <w:spacing w:after="0" w:line="240" w:lineRule="auto"/>
        <w:ind w:left="708"/>
        <w:jc w:val="right"/>
        <w:rPr>
          <w:sz w:val="19"/>
          <w:szCs w:val="19"/>
        </w:rPr>
      </w:pPr>
      <w:r>
        <w:rPr>
          <w:sz w:val="19"/>
          <w:szCs w:val="19"/>
        </w:rPr>
        <w:t xml:space="preserve">Lima, </w:t>
      </w:r>
      <w:r w:rsidR="005D01CD">
        <w:rPr>
          <w:sz w:val="19"/>
          <w:szCs w:val="19"/>
        </w:rPr>
        <w:t>1</w:t>
      </w:r>
      <w:r w:rsidR="00A1799A">
        <w:rPr>
          <w:sz w:val="19"/>
          <w:szCs w:val="19"/>
        </w:rPr>
        <w:t>2</w:t>
      </w:r>
      <w:r w:rsidR="00C500E4">
        <w:rPr>
          <w:sz w:val="19"/>
          <w:szCs w:val="19"/>
        </w:rPr>
        <w:t xml:space="preserve"> </w:t>
      </w:r>
      <w:r w:rsidR="007C5E5B">
        <w:rPr>
          <w:sz w:val="19"/>
          <w:szCs w:val="19"/>
        </w:rPr>
        <w:t>de</w:t>
      </w:r>
      <w:r w:rsidR="00115FEA">
        <w:rPr>
          <w:sz w:val="19"/>
          <w:szCs w:val="19"/>
        </w:rPr>
        <w:t xml:space="preserve"> </w:t>
      </w:r>
      <w:r w:rsidR="00295A40">
        <w:rPr>
          <w:sz w:val="19"/>
          <w:szCs w:val="19"/>
        </w:rPr>
        <w:t>Ju</w:t>
      </w:r>
      <w:r w:rsidR="005D01CD">
        <w:rPr>
          <w:sz w:val="19"/>
          <w:szCs w:val="19"/>
        </w:rPr>
        <w:t>l</w:t>
      </w:r>
      <w:r w:rsidR="00295A40">
        <w:rPr>
          <w:sz w:val="19"/>
          <w:szCs w:val="19"/>
        </w:rPr>
        <w:t>i</w:t>
      </w:r>
      <w:r w:rsidR="00767BFB">
        <w:rPr>
          <w:sz w:val="19"/>
          <w:szCs w:val="19"/>
        </w:rPr>
        <w:t>o</w:t>
      </w:r>
      <w:r>
        <w:rPr>
          <w:sz w:val="19"/>
          <w:szCs w:val="19"/>
        </w:rPr>
        <w:t xml:space="preserve"> </w:t>
      </w:r>
      <w:r w:rsidR="00B85461">
        <w:rPr>
          <w:sz w:val="19"/>
          <w:szCs w:val="19"/>
        </w:rPr>
        <w:t>del 2021</w:t>
      </w:r>
    </w:p>
    <w:p w:rsidR="007C5E5B" w:rsidRDefault="007C5E5B" w:rsidP="00FB0808">
      <w:pPr>
        <w:spacing w:after="0" w:line="240" w:lineRule="auto"/>
        <w:ind w:left="708"/>
        <w:jc w:val="right"/>
        <w:rPr>
          <w:sz w:val="19"/>
          <w:szCs w:val="19"/>
        </w:rPr>
      </w:pPr>
    </w:p>
    <w:p w:rsidR="007C5E5B" w:rsidRDefault="007C5E5B" w:rsidP="00FB0808">
      <w:pPr>
        <w:spacing w:after="0" w:line="240" w:lineRule="auto"/>
        <w:ind w:left="708"/>
        <w:jc w:val="right"/>
        <w:rPr>
          <w:sz w:val="19"/>
          <w:szCs w:val="19"/>
        </w:rPr>
      </w:pPr>
    </w:p>
    <w:p w:rsidR="00AD255E" w:rsidRDefault="00AD255E" w:rsidP="00FB0808">
      <w:pPr>
        <w:spacing w:after="0" w:line="240" w:lineRule="auto"/>
        <w:ind w:left="708"/>
        <w:jc w:val="right"/>
        <w:rPr>
          <w:sz w:val="19"/>
          <w:szCs w:val="19"/>
        </w:rPr>
      </w:pPr>
    </w:p>
    <w:p w:rsidR="00AD255E" w:rsidRDefault="00AD255E" w:rsidP="00FB0808">
      <w:pPr>
        <w:spacing w:after="0" w:line="240" w:lineRule="auto"/>
        <w:ind w:left="708"/>
        <w:jc w:val="right"/>
        <w:rPr>
          <w:sz w:val="19"/>
          <w:szCs w:val="19"/>
        </w:rPr>
      </w:pPr>
    </w:p>
    <w:p w:rsidR="007C5E5B" w:rsidRDefault="007C5E5B" w:rsidP="00FB0808">
      <w:pPr>
        <w:spacing w:after="0" w:line="240" w:lineRule="auto"/>
        <w:ind w:left="708"/>
        <w:jc w:val="right"/>
        <w:rPr>
          <w:sz w:val="19"/>
          <w:szCs w:val="19"/>
        </w:rPr>
      </w:pPr>
    </w:p>
    <w:p w:rsidR="00FB0808" w:rsidRDefault="00FB0808" w:rsidP="00FB0808">
      <w:pPr>
        <w:spacing w:after="0" w:line="240" w:lineRule="auto"/>
        <w:ind w:left="708"/>
        <w:jc w:val="right"/>
        <w:rPr>
          <w:sz w:val="19"/>
          <w:szCs w:val="19"/>
        </w:rPr>
      </w:pPr>
      <w:bookmarkStart w:id="0" w:name="_GoBack"/>
      <w:bookmarkEnd w:id="0"/>
    </w:p>
    <w:p w:rsidR="00BE2B12" w:rsidRPr="00C04D38" w:rsidRDefault="00BE2B12" w:rsidP="00D775AB">
      <w:pPr>
        <w:spacing w:after="0" w:line="240" w:lineRule="auto"/>
        <w:jc w:val="both"/>
        <w:rPr>
          <w:sz w:val="19"/>
          <w:szCs w:val="19"/>
        </w:rPr>
      </w:pPr>
      <w:r w:rsidRPr="00C04D38">
        <w:rPr>
          <w:sz w:val="19"/>
          <w:szCs w:val="19"/>
        </w:rPr>
        <w:t>__________________</w:t>
      </w:r>
      <w:r w:rsidRPr="00C04D38">
        <w:rPr>
          <w:sz w:val="19"/>
          <w:szCs w:val="19"/>
        </w:rPr>
        <w:tab/>
      </w:r>
      <w:r w:rsidRPr="00C04D38">
        <w:rPr>
          <w:sz w:val="19"/>
          <w:szCs w:val="19"/>
        </w:rPr>
        <w:tab/>
      </w:r>
      <w:r w:rsidRPr="00C04D38">
        <w:rPr>
          <w:sz w:val="19"/>
          <w:szCs w:val="19"/>
        </w:rPr>
        <w:tab/>
      </w:r>
      <w:r w:rsidRPr="00C04D38">
        <w:rPr>
          <w:sz w:val="19"/>
          <w:szCs w:val="19"/>
        </w:rPr>
        <w:tab/>
      </w:r>
    </w:p>
    <w:p w:rsidR="00C04D38" w:rsidRPr="00C04D38" w:rsidRDefault="00BE2B12" w:rsidP="00FB0808">
      <w:pPr>
        <w:spacing w:after="0" w:line="240" w:lineRule="auto"/>
        <w:jc w:val="both"/>
        <w:rPr>
          <w:sz w:val="19"/>
          <w:szCs w:val="19"/>
        </w:rPr>
      </w:pPr>
      <w:r w:rsidRPr="00C04D38">
        <w:rPr>
          <w:sz w:val="19"/>
          <w:szCs w:val="19"/>
        </w:rPr>
        <w:t>Firma del colaborador</w:t>
      </w:r>
      <w:r w:rsidR="00053D6A">
        <w:rPr>
          <w:sz w:val="19"/>
          <w:szCs w:val="19"/>
        </w:rPr>
        <w:tab/>
      </w:r>
      <w:r w:rsidR="00053D6A">
        <w:rPr>
          <w:sz w:val="19"/>
          <w:szCs w:val="19"/>
        </w:rPr>
        <w:tab/>
      </w:r>
      <w:r w:rsidR="00053D6A">
        <w:rPr>
          <w:sz w:val="19"/>
          <w:szCs w:val="19"/>
        </w:rPr>
        <w:tab/>
      </w:r>
    </w:p>
    <w:sectPr w:rsidR="00C04D38" w:rsidRPr="00C04D38" w:rsidSect="00F65AF1">
      <w:headerReference w:type="default" r:id="rId10"/>
      <w:pgSz w:w="11907" w:h="16839" w:code="9"/>
      <w:pgMar w:top="1701" w:right="720" w:bottom="720" w:left="720" w:header="992" w:footer="709" w:gutter="0"/>
      <w:cols w:sep="1"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4DB" w:rsidRDefault="004C74DB" w:rsidP="00811CAC">
      <w:pPr>
        <w:spacing w:after="0" w:line="240" w:lineRule="auto"/>
      </w:pPr>
      <w:r>
        <w:separator/>
      </w:r>
    </w:p>
  </w:endnote>
  <w:endnote w:type="continuationSeparator" w:id="0">
    <w:p w:rsidR="004C74DB" w:rsidRDefault="004C74DB" w:rsidP="00811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4DB" w:rsidRDefault="004C74DB" w:rsidP="00811CAC">
      <w:pPr>
        <w:spacing w:after="0" w:line="240" w:lineRule="auto"/>
      </w:pPr>
      <w:r>
        <w:separator/>
      </w:r>
    </w:p>
  </w:footnote>
  <w:footnote w:type="continuationSeparator" w:id="0">
    <w:p w:rsidR="004C74DB" w:rsidRDefault="004C74DB" w:rsidP="00811C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CAC" w:rsidRDefault="005015D5">
    <w:pPr>
      <w:pStyle w:val="Encabezado"/>
    </w:pPr>
    <w:r>
      <w:rPr>
        <w:noProof/>
        <w:lang w:eastAsia="es-PE"/>
      </w:rPr>
      <w:drawing>
        <wp:anchor distT="0" distB="0" distL="114300" distR="114300" simplePos="0" relativeHeight="251658240" behindDoc="0" locked="0" layoutInCell="1" allowOverlap="1" wp14:anchorId="5D8D366A" wp14:editId="5DD16C1F">
          <wp:simplePos x="0" y="0"/>
          <wp:positionH relativeFrom="margin">
            <wp:align>right</wp:align>
          </wp:positionH>
          <wp:positionV relativeFrom="paragraph">
            <wp:posOffset>-46355</wp:posOffset>
          </wp:positionV>
          <wp:extent cx="1539240" cy="488950"/>
          <wp:effectExtent l="0" t="0" r="381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 Partner PGN.png"/>
                  <pic:cNvPicPr/>
                </pic:nvPicPr>
                <pic:blipFill rotWithShape="1">
                  <a:blip r:embed="rId1">
                    <a:extLst>
                      <a:ext uri="{28A0092B-C50C-407E-A947-70E740481C1C}">
                        <a14:useLocalDpi xmlns:a14="http://schemas.microsoft.com/office/drawing/2010/main" val="0"/>
                      </a:ext>
                    </a:extLst>
                  </a:blip>
                  <a:srcRect l="14044" t="38550" r="14302" b="38664"/>
                  <a:stretch/>
                </pic:blipFill>
                <pic:spPr bwMode="auto">
                  <a:xfrm>
                    <a:off x="0" y="0"/>
                    <a:ext cx="1539240" cy="488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2C05"/>
      </v:shape>
    </w:pict>
  </w:numPicBullet>
  <w:numPicBullet w:numPicBulletId="1">
    <w:pict>
      <v:shape id="_x0000_i1031" type="#_x0000_t75" style="width:11.25pt;height:11.25pt" o:bullet="t">
        <v:imagedata r:id="rId2" o:title="mso1E48"/>
      </v:shape>
    </w:pict>
  </w:numPicBullet>
  <w:abstractNum w:abstractNumId="0">
    <w:nsid w:val="03DF4239"/>
    <w:multiLevelType w:val="hybridMultilevel"/>
    <w:tmpl w:val="94DAF69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1C6636F6"/>
    <w:multiLevelType w:val="hybridMultilevel"/>
    <w:tmpl w:val="C7746B5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464E67B0"/>
    <w:multiLevelType w:val="hybridMultilevel"/>
    <w:tmpl w:val="15A47F9E"/>
    <w:lvl w:ilvl="0" w:tplc="280A0007">
      <w:start w:val="1"/>
      <w:numFmt w:val="bullet"/>
      <w:lvlText w:val=""/>
      <w:lvlPicBulletId w:val="1"/>
      <w:lvlJc w:val="left"/>
      <w:pPr>
        <w:ind w:left="785"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
    <w:nsid w:val="541D2439"/>
    <w:multiLevelType w:val="hybridMultilevel"/>
    <w:tmpl w:val="AC06FC0C"/>
    <w:lvl w:ilvl="0" w:tplc="6E88F466">
      <w:start w:val="1"/>
      <w:numFmt w:val="lowerLetter"/>
      <w:lvlText w:val="%1)"/>
      <w:lvlJc w:val="left"/>
      <w:pPr>
        <w:ind w:left="1146" w:hanging="360"/>
      </w:pPr>
      <w:rPr>
        <w:rFonts w:hint="default"/>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4">
    <w:nsid w:val="5B3F3D51"/>
    <w:multiLevelType w:val="hybridMultilevel"/>
    <w:tmpl w:val="3DEE439A"/>
    <w:lvl w:ilvl="0" w:tplc="E42E3C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617106DE"/>
    <w:multiLevelType w:val="hybridMultilevel"/>
    <w:tmpl w:val="42C03588"/>
    <w:lvl w:ilvl="0" w:tplc="280A000B">
      <w:start w:val="1"/>
      <w:numFmt w:val="bullet"/>
      <w:lvlText w:val=""/>
      <w:lvlJc w:val="left"/>
      <w:pPr>
        <w:ind w:left="1866" w:hanging="360"/>
      </w:pPr>
      <w:rPr>
        <w:rFonts w:ascii="Wingdings" w:hAnsi="Wingdings" w:hint="default"/>
      </w:rPr>
    </w:lvl>
    <w:lvl w:ilvl="1" w:tplc="280A0003" w:tentative="1">
      <w:start w:val="1"/>
      <w:numFmt w:val="bullet"/>
      <w:lvlText w:val="o"/>
      <w:lvlJc w:val="left"/>
      <w:pPr>
        <w:ind w:left="2586" w:hanging="360"/>
      </w:pPr>
      <w:rPr>
        <w:rFonts w:ascii="Courier New" w:hAnsi="Courier New" w:cs="Courier New" w:hint="default"/>
      </w:rPr>
    </w:lvl>
    <w:lvl w:ilvl="2" w:tplc="280A0005" w:tentative="1">
      <w:start w:val="1"/>
      <w:numFmt w:val="bullet"/>
      <w:lvlText w:val=""/>
      <w:lvlJc w:val="left"/>
      <w:pPr>
        <w:ind w:left="3306" w:hanging="360"/>
      </w:pPr>
      <w:rPr>
        <w:rFonts w:ascii="Wingdings" w:hAnsi="Wingdings" w:hint="default"/>
      </w:rPr>
    </w:lvl>
    <w:lvl w:ilvl="3" w:tplc="280A0001" w:tentative="1">
      <w:start w:val="1"/>
      <w:numFmt w:val="bullet"/>
      <w:lvlText w:val=""/>
      <w:lvlJc w:val="left"/>
      <w:pPr>
        <w:ind w:left="4026" w:hanging="360"/>
      </w:pPr>
      <w:rPr>
        <w:rFonts w:ascii="Symbol" w:hAnsi="Symbol" w:hint="default"/>
      </w:rPr>
    </w:lvl>
    <w:lvl w:ilvl="4" w:tplc="280A0003" w:tentative="1">
      <w:start w:val="1"/>
      <w:numFmt w:val="bullet"/>
      <w:lvlText w:val="o"/>
      <w:lvlJc w:val="left"/>
      <w:pPr>
        <w:ind w:left="4746" w:hanging="360"/>
      </w:pPr>
      <w:rPr>
        <w:rFonts w:ascii="Courier New" w:hAnsi="Courier New" w:cs="Courier New" w:hint="default"/>
      </w:rPr>
    </w:lvl>
    <w:lvl w:ilvl="5" w:tplc="280A0005" w:tentative="1">
      <w:start w:val="1"/>
      <w:numFmt w:val="bullet"/>
      <w:lvlText w:val=""/>
      <w:lvlJc w:val="left"/>
      <w:pPr>
        <w:ind w:left="5466" w:hanging="360"/>
      </w:pPr>
      <w:rPr>
        <w:rFonts w:ascii="Wingdings" w:hAnsi="Wingdings" w:hint="default"/>
      </w:rPr>
    </w:lvl>
    <w:lvl w:ilvl="6" w:tplc="280A0001" w:tentative="1">
      <w:start w:val="1"/>
      <w:numFmt w:val="bullet"/>
      <w:lvlText w:val=""/>
      <w:lvlJc w:val="left"/>
      <w:pPr>
        <w:ind w:left="6186" w:hanging="360"/>
      </w:pPr>
      <w:rPr>
        <w:rFonts w:ascii="Symbol" w:hAnsi="Symbol" w:hint="default"/>
      </w:rPr>
    </w:lvl>
    <w:lvl w:ilvl="7" w:tplc="280A0003" w:tentative="1">
      <w:start w:val="1"/>
      <w:numFmt w:val="bullet"/>
      <w:lvlText w:val="o"/>
      <w:lvlJc w:val="left"/>
      <w:pPr>
        <w:ind w:left="6906" w:hanging="360"/>
      </w:pPr>
      <w:rPr>
        <w:rFonts w:ascii="Courier New" w:hAnsi="Courier New" w:cs="Courier New" w:hint="default"/>
      </w:rPr>
    </w:lvl>
    <w:lvl w:ilvl="8" w:tplc="280A0005" w:tentative="1">
      <w:start w:val="1"/>
      <w:numFmt w:val="bullet"/>
      <w:lvlText w:val=""/>
      <w:lvlJc w:val="left"/>
      <w:pPr>
        <w:ind w:left="7626" w:hanging="360"/>
      </w:pPr>
      <w:rPr>
        <w:rFonts w:ascii="Wingdings" w:hAnsi="Wingdings" w:hint="default"/>
      </w:rPr>
    </w:lvl>
  </w:abstractNum>
  <w:abstractNum w:abstractNumId="6">
    <w:nsid w:val="663E37E7"/>
    <w:multiLevelType w:val="hybridMultilevel"/>
    <w:tmpl w:val="7A38241C"/>
    <w:lvl w:ilvl="0" w:tplc="F4726120">
      <w:start w:val="2"/>
      <w:numFmt w:val="bullet"/>
      <w:lvlText w:val="-"/>
      <w:lvlJc w:val="left"/>
      <w:pPr>
        <w:ind w:left="786" w:hanging="360"/>
      </w:pPr>
      <w:rPr>
        <w:rFonts w:ascii="Calibri" w:eastAsiaTheme="minorHAnsi" w:hAnsi="Calibri" w:cs="Calibri"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7">
    <w:nsid w:val="6B004023"/>
    <w:multiLevelType w:val="hybridMultilevel"/>
    <w:tmpl w:val="95E4CC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75627516"/>
    <w:multiLevelType w:val="hybridMultilevel"/>
    <w:tmpl w:val="439AF548"/>
    <w:lvl w:ilvl="0" w:tplc="0D42F7D4">
      <w:start w:val="2"/>
      <w:numFmt w:val="bullet"/>
      <w:lvlText w:val="-"/>
      <w:lvlJc w:val="left"/>
      <w:pPr>
        <w:ind w:left="786" w:hanging="360"/>
      </w:pPr>
      <w:rPr>
        <w:rFonts w:ascii="Calibri" w:eastAsiaTheme="minorHAnsi" w:hAnsi="Calibri" w:cs="Calibri"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9">
    <w:nsid w:val="7A6F511C"/>
    <w:multiLevelType w:val="hybridMultilevel"/>
    <w:tmpl w:val="4EF0BC52"/>
    <w:lvl w:ilvl="0" w:tplc="56A8C6E8">
      <w:start w:val="2"/>
      <w:numFmt w:val="bullet"/>
      <w:lvlText w:val="-"/>
      <w:lvlJc w:val="left"/>
      <w:pPr>
        <w:ind w:left="786" w:hanging="360"/>
      </w:pPr>
      <w:rPr>
        <w:rFonts w:ascii="Calibri" w:eastAsiaTheme="minorHAnsi" w:hAnsi="Calibri" w:cs="Calibri"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5"/>
  </w:num>
  <w:num w:numId="6">
    <w:abstractNumId w:val="2"/>
  </w:num>
  <w:num w:numId="7">
    <w:abstractNumId w:val="9"/>
  </w:num>
  <w:num w:numId="8">
    <w:abstractNumId w:val="8"/>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527"/>
    <w:rsid w:val="0000205E"/>
    <w:rsid w:val="00004C93"/>
    <w:rsid w:val="00014F63"/>
    <w:rsid w:val="000363A4"/>
    <w:rsid w:val="000366E1"/>
    <w:rsid w:val="00052A2D"/>
    <w:rsid w:val="00053D6A"/>
    <w:rsid w:val="00062D25"/>
    <w:rsid w:val="00067424"/>
    <w:rsid w:val="00081CCC"/>
    <w:rsid w:val="00084294"/>
    <w:rsid w:val="00091905"/>
    <w:rsid w:val="000957BE"/>
    <w:rsid w:val="000A39CE"/>
    <w:rsid w:val="000C196E"/>
    <w:rsid w:val="000F4DBD"/>
    <w:rsid w:val="000F5FEF"/>
    <w:rsid w:val="000F7244"/>
    <w:rsid w:val="00102931"/>
    <w:rsid w:val="0010712F"/>
    <w:rsid w:val="00113A84"/>
    <w:rsid w:val="00115FEA"/>
    <w:rsid w:val="001165A5"/>
    <w:rsid w:val="001167DE"/>
    <w:rsid w:val="001339E5"/>
    <w:rsid w:val="00136997"/>
    <w:rsid w:val="00145CC7"/>
    <w:rsid w:val="001531E7"/>
    <w:rsid w:val="00167EC2"/>
    <w:rsid w:val="001717E4"/>
    <w:rsid w:val="00182A20"/>
    <w:rsid w:val="0018447D"/>
    <w:rsid w:val="00184F2A"/>
    <w:rsid w:val="001B22B6"/>
    <w:rsid w:val="001B340E"/>
    <w:rsid w:val="001B6A1C"/>
    <w:rsid w:val="001D3047"/>
    <w:rsid w:val="001E2368"/>
    <w:rsid w:val="00200CC4"/>
    <w:rsid w:val="0021190E"/>
    <w:rsid w:val="00221236"/>
    <w:rsid w:val="002244E3"/>
    <w:rsid w:val="00226215"/>
    <w:rsid w:val="00232600"/>
    <w:rsid w:val="00240A0A"/>
    <w:rsid w:val="00243577"/>
    <w:rsid w:val="00244C73"/>
    <w:rsid w:val="00254CB2"/>
    <w:rsid w:val="00257028"/>
    <w:rsid w:val="00260E63"/>
    <w:rsid w:val="002670FB"/>
    <w:rsid w:val="00295A40"/>
    <w:rsid w:val="002A5E2B"/>
    <w:rsid w:val="002B202E"/>
    <w:rsid w:val="002D26E1"/>
    <w:rsid w:val="002D3C4D"/>
    <w:rsid w:val="002D5AB7"/>
    <w:rsid w:val="002D670B"/>
    <w:rsid w:val="002E27A4"/>
    <w:rsid w:val="002F1A71"/>
    <w:rsid w:val="002F515B"/>
    <w:rsid w:val="002F643B"/>
    <w:rsid w:val="003149EE"/>
    <w:rsid w:val="003205DD"/>
    <w:rsid w:val="003272AF"/>
    <w:rsid w:val="00332DB5"/>
    <w:rsid w:val="00343A34"/>
    <w:rsid w:val="00345133"/>
    <w:rsid w:val="00361112"/>
    <w:rsid w:val="003652E2"/>
    <w:rsid w:val="003658B3"/>
    <w:rsid w:val="003704B3"/>
    <w:rsid w:val="00383D6C"/>
    <w:rsid w:val="00394A1D"/>
    <w:rsid w:val="00395349"/>
    <w:rsid w:val="003C6980"/>
    <w:rsid w:val="003D16D9"/>
    <w:rsid w:val="003E66A0"/>
    <w:rsid w:val="003F0B7F"/>
    <w:rsid w:val="003F155C"/>
    <w:rsid w:val="004003AE"/>
    <w:rsid w:val="0040682F"/>
    <w:rsid w:val="00423D1C"/>
    <w:rsid w:val="004262E1"/>
    <w:rsid w:val="00444CAF"/>
    <w:rsid w:val="00481E58"/>
    <w:rsid w:val="004905DD"/>
    <w:rsid w:val="00491602"/>
    <w:rsid w:val="00493029"/>
    <w:rsid w:val="00495CB3"/>
    <w:rsid w:val="004A0E37"/>
    <w:rsid w:val="004A1C04"/>
    <w:rsid w:val="004A533C"/>
    <w:rsid w:val="004C0257"/>
    <w:rsid w:val="004C74DB"/>
    <w:rsid w:val="004D09DF"/>
    <w:rsid w:val="004D2E29"/>
    <w:rsid w:val="004D3F54"/>
    <w:rsid w:val="004D4871"/>
    <w:rsid w:val="004D4E9E"/>
    <w:rsid w:val="004E72B1"/>
    <w:rsid w:val="005015D5"/>
    <w:rsid w:val="00511393"/>
    <w:rsid w:val="00524AF5"/>
    <w:rsid w:val="00530269"/>
    <w:rsid w:val="005374D1"/>
    <w:rsid w:val="00542CA0"/>
    <w:rsid w:val="0056503F"/>
    <w:rsid w:val="00565046"/>
    <w:rsid w:val="00565B58"/>
    <w:rsid w:val="00567AB5"/>
    <w:rsid w:val="00567B7E"/>
    <w:rsid w:val="00571B51"/>
    <w:rsid w:val="00572398"/>
    <w:rsid w:val="005753ED"/>
    <w:rsid w:val="00582F2F"/>
    <w:rsid w:val="0058361C"/>
    <w:rsid w:val="005919BF"/>
    <w:rsid w:val="005A0A89"/>
    <w:rsid w:val="005A2A8A"/>
    <w:rsid w:val="005A356B"/>
    <w:rsid w:val="005B333B"/>
    <w:rsid w:val="005D01CD"/>
    <w:rsid w:val="005D3DE9"/>
    <w:rsid w:val="005D7353"/>
    <w:rsid w:val="005E4548"/>
    <w:rsid w:val="005E56B7"/>
    <w:rsid w:val="00601A0E"/>
    <w:rsid w:val="00622900"/>
    <w:rsid w:val="00623E5E"/>
    <w:rsid w:val="0063730E"/>
    <w:rsid w:val="0064020D"/>
    <w:rsid w:val="006627C9"/>
    <w:rsid w:val="0067584F"/>
    <w:rsid w:val="0067608D"/>
    <w:rsid w:val="00677AD4"/>
    <w:rsid w:val="00683BC0"/>
    <w:rsid w:val="00686207"/>
    <w:rsid w:val="00696A3E"/>
    <w:rsid w:val="006A38DE"/>
    <w:rsid w:val="006B6D42"/>
    <w:rsid w:val="006D4540"/>
    <w:rsid w:val="006D568F"/>
    <w:rsid w:val="006D744C"/>
    <w:rsid w:val="006E2D00"/>
    <w:rsid w:val="006E4552"/>
    <w:rsid w:val="006E7A40"/>
    <w:rsid w:val="006F7F26"/>
    <w:rsid w:val="00702288"/>
    <w:rsid w:val="00704059"/>
    <w:rsid w:val="00705536"/>
    <w:rsid w:val="00714F9D"/>
    <w:rsid w:val="00717122"/>
    <w:rsid w:val="00720DB8"/>
    <w:rsid w:val="007250F3"/>
    <w:rsid w:val="007346EE"/>
    <w:rsid w:val="00740363"/>
    <w:rsid w:val="00744C71"/>
    <w:rsid w:val="00750631"/>
    <w:rsid w:val="00754E2A"/>
    <w:rsid w:val="007631B2"/>
    <w:rsid w:val="00767BFB"/>
    <w:rsid w:val="00771E0C"/>
    <w:rsid w:val="00772BC9"/>
    <w:rsid w:val="00776F85"/>
    <w:rsid w:val="00777AEA"/>
    <w:rsid w:val="007851D1"/>
    <w:rsid w:val="007A21A5"/>
    <w:rsid w:val="007B5FFF"/>
    <w:rsid w:val="007C2BDB"/>
    <w:rsid w:val="007C5E5B"/>
    <w:rsid w:val="007C7402"/>
    <w:rsid w:val="007D0E9D"/>
    <w:rsid w:val="007D41BB"/>
    <w:rsid w:val="007F54CB"/>
    <w:rsid w:val="00811CAC"/>
    <w:rsid w:val="00815219"/>
    <w:rsid w:val="008274CD"/>
    <w:rsid w:val="008313F2"/>
    <w:rsid w:val="008549B0"/>
    <w:rsid w:val="00895FB5"/>
    <w:rsid w:val="008A2576"/>
    <w:rsid w:val="008A4146"/>
    <w:rsid w:val="008A4C3E"/>
    <w:rsid w:val="008A5FA0"/>
    <w:rsid w:val="008D186E"/>
    <w:rsid w:val="008D431B"/>
    <w:rsid w:val="008E0D6D"/>
    <w:rsid w:val="009142C4"/>
    <w:rsid w:val="00917703"/>
    <w:rsid w:val="00922523"/>
    <w:rsid w:val="00933693"/>
    <w:rsid w:val="0093603B"/>
    <w:rsid w:val="00965395"/>
    <w:rsid w:val="009736AA"/>
    <w:rsid w:val="009A0325"/>
    <w:rsid w:val="009C61A7"/>
    <w:rsid w:val="009D67C3"/>
    <w:rsid w:val="009D69C7"/>
    <w:rsid w:val="009E74A0"/>
    <w:rsid w:val="009E7D8A"/>
    <w:rsid w:val="009F0AF2"/>
    <w:rsid w:val="009F1E38"/>
    <w:rsid w:val="00A11FB1"/>
    <w:rsid w:val="00A139CF"/>
    <w:rsid w:val="00A14148"/>
    <w:rsid w:val="00A1799A"/>
    <w:rsid w:val="00A57313"/>
    <w:rsid w:val="00A80CC9"/>
    <w:rsid w:val="00A82953"/>
    <w:rsid w:val="00A83AB6"/>
    <w:rsid w:val="00AA1083"/>
    <w:rsid w:val="00AA1308"/>
    <w:rsid w:val="00AA57CF"/>
    <w:rsid w:val="00AB3467"/>
    <w:rsid w:val="00AC2FB6"/>
    <w:rsid w:val="00AC3CDC"/>
    <w:rsid w:val="00AD255E"/>
    <w:rsid w:val="00AD4FCD"/>
    <w:rsid w:val="00AE4059"/>
    <w:rsid w:val="00AE5A6E"/>
    <w:rsid w:val="00AF693A"/>
    <w:rsid w:val="00B01423"/>
    <w:rsid w:val="00B0162B"/>
    <w:rsid w:val="00B04D90"/>
    <w:rsid w:val="00B11A5F"/>
    <w:rsid w:val="00B13888"/>
    <w:rsid w:val="00B20618"/>
    <w:rsid w:val="00B24F16"/>
    <w:rsid w:val="00B31EDB"/>
    <w:rsid w:val="00B32643"/>
    <w:rsid w:val="00B42609"/>
    <w:rsid w:val="00B44F2E"/>
    <w:rsid w:val="00B47923"/>
    <w:rsid w:val="00B515FF"/>
    <w:rsid w:val="00B601E3"/>
    <w:rsid w:val="00B6750D"/>
    <w:rsid w:val="00B7117D"/>
    <w:rsid w:val="00B85461"/>
    <w:rsid w:val="00B858A7"/>
    <w:rsid w:val="00B8666A"/>
    <w:rsid w:val="00B87161"/>
    <w:rsid w:val="00B87BD0"/>
    <w:rsid w:val="00B9394B"/>
    <w:rsid w:val="00B95DBE"/>
    <w:rsid w:val="00BA0695"/>
    <w:rsid w:val="00BA1B1F"/>
    <w:rsid w:val="00BA4BA7"/>
    <w:rsid w:val="00BA5BB8"/>
    <w:rsid w:val="00BB2F32"/>
    <w:rsid w:val="00BC0201"/>
    <w:rsid w:val="00BC62A0"/>
    <w:rsid w:val="00BC72E9"/>
    <w:rsid w:val="00BD1F8D"/>
    <w:rsid w:val="00BE09B1"/>
    <w:rsid w:val="00BE2B12"/>
    <w:rsid w:val="00BF10F2"/>
    <w:rsid w:val="00C00434"/>
    <w:rsid w:val="00C04D38"/>
    <w:rsid w:val="00C10A5C"/>
    <w:rsid w:val="00C129FC"/>
    <w:rsid w:val="00C12A46"/>
    <w:rsid w:val="00C151BC"/>
    <w:rsid w:val="00C305E7"/>
    <w:rsid w:val="00C45527"/>
    <w:rsid w:val="00C500E4"/>
    <w:rsid w:val="00C5756B"/>
    <w:rsid w:val="00C62E15"/>
    <w:rsid w:val="00C7198E"/>
    <w:rsid w:val="00C7448A"/>
    <w:rsid w:val="00C822C5"/>
    <w:rsid w:val="00C90A84"/>
    <w:rsid w:val="00C95DEE"/>
    <w:rsid w:val="00C96CEC"/>
    <w:rsid w:val="00CA1683"/>
    <w:rsid w:val="00CD5F6D"/>
    <w:rsid w:val="00CF1F44"/>
    <w:rsid w:val="00CF7B28"/>
    <w:rsid w:val="00D1407F"/>
    <w:rsid w:val="00D40837"/>
    <w:rsid w:val="00D41A8B"/>
    <w:rsid w:val="00D47B69"/>
    <w:rsid w:val="00D52163"/>
    <w:rsid w:val="00D54ACB"/>
    <w:rsid w:val="00D6608A"/>
    <w:rsid w:val="00D775AB"/>
    <w:rsid w:val="00DA0FAC"/>
    <w:rsid w:val="00DA481E"/>
    <w:rsid w:val="00DB4FBB"/>
    <w:rsid w:val="00DB6C61"/>
    <w:rsid w:val="00DC1423"/>
    <w:rsid w:val="00DC1440"/>
    <w:rsid w:val="00DC2C47"/>
    <w:rsid w:val="00DC344E"/>
    <w:rsid w:val="00DC74F9"/>
    <w:rsid w:val="00DD13D0"/>
    <w:rsid w:val="00DD70FB"/>
    <w:rsid w:val="00DF4BB8"/>
    <w:rsid w:val="00E07B3E"/>
    <w:rsid w:val="00E17FAB"/>
    <w:rsid w:val="00E202E5"/>
    <w:rsid w:val="00E2242D"/>
    <w:rsid w:val="00E2336B"/>
    <w:rsid w:val="00E2476E"/>
    <w:rsid w:val="00E27BE9"/>
    <w:rsid w:val="00E35E5E"/>
    <w:rsid w:val="00E55B33"/>
    <w:rsid w:val="00E61752"/>
    <w:rsid w:val="00E677A2"/>
    <w:rsid w:val="00E71591"/>
    <w:rsid w:val="00E74908"/>
    <w:rsid w:val="00E819D4"/>
    <w:rsid w:val="00E87A8F"/>
    <w:rsid w:val="00E950EE"/>
    <w:rsid w:val="00EA632E"/>
    <w:rsid w:val="00EA7E0E"/>
    <w:rsid w:val="00EC7EE9"/>
    <w:rsid w:val="00ED2EFC"/>
    <w:rsid w:val="00ED763F"/>
    <w:rsid w:val="00ED765B"/>
    <w:rsid w:val="00EF230F"/>
    <w:rsid w:val="00EF533F"/>
    <w:rsid w:val="00EF5C53"/>
    <w:rsid w:val="00F01DD2"/>
    <w:rsid w:val="00F04620"/>
    <w:rsid w:val="00F06FC6"/>
    <w:rsid w:val="00F126C8"/>
    <w:rsid w:val="00F12DEE"/>
    <w:rsid w:val="00F15FF8"/>
    <w:rsid w:val="00F162F9"/>
    <w:rsid w:val="00F32152"/>
    <w:rsid w:val="00F43FA1"/>
    <w:rsid w:val="00F44F03"/>
    <w:rsid w:val="00F44F2F"/>
    <w:rsid w:val="00F52C0C"/>
    <w:rsid w:val="00F53EFC"/>
    <w:rsid w:val="00F65AF1"/>
    <w:rsid w:val="00F7081D"/>
    <w:rsid w:val="00F72E43"/>
    <w:rsid w:val="00F740F7"/>
    <w:rsid w:val="00F83ABC"/>
    <w:rsid w:val="00F91B95"/>
    <w:rsid w:val="00F91E7D"/>
    <w:rsid w:val="00F96E98"/>
    <w:rsid w:val="00FA3E42"/>
    <w:rsid w:val="00FA47B2"/>
    <w:rsid w:val="00FB0808"/>
    <w:rsid w:val="00FB3834"/>
    <w:rsid w:val="00FD1266"/>
    <w:rsid w:val="00FD3F7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6EEA8F-4A4B-4F30-9D6D-CEDED78C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3F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55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5527"/>
    <w:rPr>
      <w:rFonts w:ascii="Tahoma" w:hAnsi="Tahoma" w:cs="Tahoma"/>
      <w:sz w:val="16"/>
      <w:szCs w:val="16"/>
    </w:rPr>
  </w:style>
  <w:style w:type="paragraph" w:styleId="Prrafodelista">
    <w:name w:val="List Paragraph"/>
    <w:basedOn w:val="Normal"/>
    <w:uiPriority w:val="34"/>
    <w:qFormat/>
    <w:rsid w:val="00FD3F77"/>
    <w:pPr>
      <w:ind w:left="720"/>
      <w:contextualSpacing/>
    </w:pPr>
  </w:style>
  <w:style w:type="character" w:styleId="Hipervnculo">
    <w:name w:val="Hyperlink"/>
    <w:basedOn w:val="Fuentedeprrafopredeter"/>
    <w:uiPriority w:val="99"/>
    <w:unhideWhenUsed/>
    <w:rsid w:val="00D775AB"/>
    <w:rPr>
      <w:color w:val="0000FF" w:themeColor="hyperlink"/>
      <w:u w:val="single"/>
    </w:rPr>
  </w:style>
  <w:style w:type="paragraph" w:styleId="Encabezado">
    <w:name w:val="header"/>
    <w:basedOn w:val="Normal"/>
    <w:link w:val="EncabezadoCar"/>
    <w:uiPriority w:val="99"/>
    <w:unhideWhenUsed/>
    <w:rsid w:val="00811C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1CAC"/>
  </w:style>
  <w:style w:type="paragraph" w:styleId="Piedepgina">
    <w:name w:val="footer"/>
    <w:basedOn w:val="Normal"/>
    <w:link w:val="PiedepginaCar"/>
    <w:uiPriority w:val="99"/>
    <w:unhideWhenUsed/>
    <w:rsid w:val="00811C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1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raldine.arango@bluepartner.com.p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armen.cueva@bluepartner.com.p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97A96-9786-4A5C-93FD-96835BDDD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1178</Words>
  <Characters>6482</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7645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villalobos</dc:creator>
  <cp:lastModifiedBy>Stefani</cp:lastModifiedBy>
  <cp:revision>2</cp:revision>
  <cp:lastPrinted>2021-06-18T17:05:00Z</cp:lastPrinted>
  <dcterms:created xsi:type="dcterms:W3CDTF">2021-06-30T23:33:00Z</dcterms:created>
  <dcterms:modified xsi:type="dcterms:W3CDTF">2021-06-30T23:33:00Z</dcterms:modified>
</cp:coreProperties>
</file>