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1A73E8"/>
          <w:sz w:val="56"/>
        </w:rPr>
        <w:t>iOS NFC Door Access</w:t>
      </w:r>
    </w:p>
    <w:p>
      <w:pPr>
        <w:jc w:val="center"/>
      </w:pPr>
      <w:r>
        <w:rPr>
          <w:color w:val="86868B"/>
          <w:sz w:val="28"/>
        </w:rPr>
        <w:t>How iPhone Communicates with the Door Reader</w:t>
      </w:r>
    </w:p>
    <w:p>
      <w:pPr>
        <w:jc w:val="center"/>
      </w:pPr>
      <w:r>
        <w:rPr>
          <w:color w:val="86868B"/>
          <w:sz w:val="22"/>
        </w:rPr>
        <w:t>Version 1.0  |  February 2026</w:t>
      </w:r>
    </w:p>
    <w:p>
      <w:r>
        <w:br w:type="page"/>
      </w:r>
    </w:p>
    <w:p>
      <w:pPr>
        <w:pStyle w:val="Heading1"/>
      </w:pPr>
      <w:r>
        <w:rPr>
          <w:color w:val="1A73E8"/>
        </w:rPr>
        <w:t>1. The Problem</w:t>
      </w:r>
    </w:p>
    <w:p>
      <w:r>
        <w:t>On Android, the phone can pretend to be an NFC card. The door reader reads the phone like a card and gets the guest data. This is called HCE (Host Card Emulation).</w:t>
      </w:r>
    </w:p>
    <w:p>
      <w:r>
        <w:t>Apple does NOT allow this on iPhone. Only Apple Pay and Apple Wallet can act as NFC cards. No third-party app can do HCE on iOS.</w:t>
      </w:r>
    </w:p>
    <w:p>
      <w:pPr>
        <w:pStyle w:val="Heading1"/>
      </w:pPr>
      <w:r>
        <w:rPr>
          <w:color w:val="1A73E8"/>
        </w:rPr>
        <w:t>2. The Solution — Reverse Flow</w:t>
      </w:r>
    </w:p>
    <w:p>
      <w:r>
        <w:t>We flip the roles: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Android (Normal)</w:t>
            </w:r>
          </w:p>
        </w:tc>
        <w:tc>
          <w:tcPr>
            <w:tcW w:type="dxa" w:w="2880"/>
          </w:tcPr>
          <w:p>
            <w:r>
              <w:rPr>
                <w:b/>
                <w:sz w:val="20"/>
              </w:rPr>
              <w:t>iOS (Our Solution)</w:t>
            </w:r>
          </w:p>
        </w:tc>
      </w:tr>
      <w:tr>
        <w:tc>
          <w:tcPr>
            <w:tcW w:type="dxa" w:w="2880"/>
          </w:tcPr>
          <w:p>
            <w:r>
              <w:rPr>
                <w:sz w:val="20"/>
              </w:rPr>
              <w:t>Phone</w:t>
            </w:r>
          </w:p>
        </w:tc>
        <w:tc>
          <w:tcPr>
            <w:tcW w:type="dxa" w:w="2880"/>
          </w:tcPr>
          <w:p>
            <w:r>
              <w:rPr>
                <w:sz w:val="20"/>
              </w:rPr>
              <w:t>Acts as NFC Card</w:t>
            </w:r>
          </w:p>
        </w:tc>
        <w:tc>
          <w:tcPr>
            <w:tcW w:type="dxa" w:w="2880"/>
          </w:tcPr>
          <w:p>
            <w:r>
              <w:rPr>
                <w:sz w:val="20"/>
              </w:rPr>
              <w:t>Acts as NFC Writer</w:t>
            </w:r>
          </w:p>
        </w:tc>
      </w:tr>
      <w:tr>
        <w:tc>
          <w:tcPr>
            <w:tcW w:type="dxa" w:w="2880"/>
          </w:tcPr>
          <w:p>
            <w:r>
              <w:rPr>
                <w:sz w:val="20"/>
              </w:rPr>
              <w:t>Reader</w:t>
            </w:r>
          </w:p>
        </w:tc>
        <w:tc>
          <w:tcPr>
            <w:tcW w:type="dxa" w:w="2880"/>
          </w:tcPr>
          <w:p>
            <w:r>
              <w:rPr>
                <w:sz w:val="20"/>
              </w:rPr>
              <w:t>Reads the phone</w:t>
            </w:r>
          </w:p>
        </w:tc>
        <w:tc>
          <w:tcPr>
            <w:tcW w:type="dxa" w:w="2880"/>
          </w:tcPr>
          <w:p>
            <w:r>
              <w:rPr>
                <w:sz w:val="20"/>
              </w:rPr>
              <w:t>Acts as NFC Tag</w:t>
            </w:r>
          </w:p>
        </w:tc>
      </w:tr>
      <w:tr>
        <w:tc>
          <w:tcPr>
            <w:tcW w:type="dxa" w:w="2880"/>
          </w:tcPr>
          <w:p>
            <w:r>
              <w:rPr>
                <w:sz w:val="20"/>
              </w:rPr>
              <w:t>Data direction</w:t>
            </w:r>
          </w:p>
        </w:tc>
        <w:tc>
          <w:tcPr>
            <w:tcW w:type="dxa" w:w="2880"/>
          </w:tcPr>
          <w:p>
            <w:r>
              <w:rPr>
                <w:sz w:val="20"/>
              </w:rPr>
              <w:t>Reader reads FROM phone</w:t>
            </w:r>
          </w:p>
        </w:tc>
        <w:tc>
          <w:tcPr>
            <w:tcW w:type="dxa" w:w="2880"/>
          </w:tcPr>
          <w:p>
            <w:r>
              <w:rPr>
                <w:sz w:val="20"/>
              </w:rPr>
              <w:t>Phone WRITES TO reader</w:t>
            </w:r>
          </w:p>
        </w:tc>
      </w:tr>
    </w:tbl>
    <w:p/>
    <w:p>
      <w:r>
        <w:t>The PN532 reader at the door pretends to be a simple NFC tag. The iPhone detects it as a tag and writes the guest data to it. The reader firmware then reads the written data and unlocks the door.</w:t>
      </w:r>
    </w:p>
    <w:p>
      <w:pPr>
        <w:pStyle w:val="Heading1"/>
      </w:pPr>
      <w:r>
        <w:rPr>
          <w:color w:val="1A73E8"/>
        </w:rPr>
        <w:t>3. What Data is Sent</w:t>
      </w:r>
    </w:p>
    <w:p>
      <w:r>
        <w:t>The iPhone sends the exact same data as the Android app — a JSON message with these fields: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What It Is</w:t>
            </w:r>
          </w:p>
        </w:tc>
        <w:tc>
          <w:tcPr>
            <w:tcW w:type="dxa" w:w="2880"/>
          </w:tcPr>
          <w:p>
            <w:r>
              <w:rPr>
                <w:b/>
                <w:sz w:val="20"/>
              </w:rPr>
              <w:t>Example</w:t>
            </w:r>
          </w:p>
        </w:tc>
      </w:tr>
      <w:tr>
        <w:tc>
          <w:tcPr>
            <w:tcW w:type="dxa" w:w="2880"/>
          </w:tcPr>
          <w:p>
            <w:r>
              <w:rPr>
                <w:sz w:val="20"/>
              </w:rPr>
              <w:t>masterKey</w:t>
            </w:r>
          </w:p>
        </w:tc>
        <w:tc>
          <w:tcPr>
            <w:tcW w:type="dxa" w:w="2880"/>
          </w:tcPr>
          <w:p>
            <w:r>
              <w:rPr>
                <w:sz w:val="20"/>
              </w:rPr>
              <w:t>Unique 16-character guest key</w:t>
            </w:r>
          </w:p>
        </w:tc>
        <w:tc>
          <w:tcPr>
            <w:tcW w:type="dxa" w:w="2880"/>
          </w:tcPr>
          <w:p>
            <w:r>
              <w:rPr>
                <w:sz w:val="20"/>
              </w:rPr>
              <w:t>A1B2C3D4E5F6G7H8</w:t>
            </w:r>
          </w:p>
        </w:tc>
      </w:tr>
      <w:tr>
        <w:tc>
          <w:tcPr>
            <w:tcW w:type="dxa" w:w="2880"/>
          </w:tcPr>
          <w:p>
            <w:r>
              <w:rPr>
                <w:sz w:val="20"/>
              </w:rPr>
              <w:t>roomNumber</w:t>
            </w:r>
          </w:p>
        </w:tc>
        <w:tc>
          <w:tcPr>
            <w:tcW w:type="dxa" w:w="2880"/>
          </w:tcPr>
          <w:p>
            <w:r>
              <w:rPr>
                <w:sz w:val="20"/>
              </w:rPr>
              <w:t>Guest room number</w:t>
            </w:r>
          </w:p>
        </w:tc>
        <w:tc>
          <w:tcPr>
            <w:tcW w:type="dxa" w:w="2880"/>
          </w:tcPr>
          <w:p>
            <w:r>
              <w:rPr>
                <w:sz w:val="20"/>
              </w:rPr>
              <w:t>101</w:t>
            </w:r>
          </w:p>
        </w:tc>
      </w:tr>
      <w:tr>
        <w:tc>
          <w:tcPr>
            <w:tcW w:type="dxa" w:w="2880"/>
          </w:tcPr>
          <w:p>
            <w:r>
              <w:rPr>
                <w:sz w:val="20"/>
              </w:rPr>
              <w:t>checkIn</w:t>
            </w:r>
          </w:p>
        </w:tc>
        <w:tc>
          <w:tcPr>
            <w:tcW w:type="dxa" w:w="2880"/>
          </w:tcPr>
          <w:p>
            <w:r>
              <w:rPr>
                <w:sz w:val="20"/>
              </w:rPr>
              <w:t>Check-in date and time</w:t>
            </w:r>
          </w:p>
        </w:tc>
        <w:tc>
          <w:tcPr>
            <w:tcW w:type="dxa" w:w="2880"/>
          </w:tcPr>
          <w:p>
            <w:r>
              <w:rPr>
                <w:sz w:val="20"/>
              </w:rPr>
              <w:t>2026-02-27 14:00</w:t>
            </w:r>
          </w:p>
        </w:tc>
      </w:tr>
      <w:tr>
        <w:tc>
          <w:tcPr>
            <w:tcW w:type="dxa" w:w="2880"/>
          </w:tcPr>
          <w:p>
            <w:r>
              <w:rPr>
                <w:sz w:val="20"/>
              </w:rPr>
              <w:t>checkOut</w:t>
            </w:r>
          </w:p>
        </w:tc>
        <w:tc>
          <w:tcPr>
            <w:tcW w:type="dxa" w:w="2880"/>
          </w:tcPr>
          <w:p>
            <w:r>
              <w:rPr>
                <w:sz w:val="20"/>
              </w:rPr>
              <w:t>Check-out date and time</w:t>
            </w:r>
          </w:p>
        </w:tc>
        <w:tc>
          <w:tcPr>
            <w:tcW w:type="dxa" w:w="2880"/>
          </w:tcPr>
          <w:p>
            <w:r>
              <w:rPr>
                <w:sz w:val="20"/>
              </w:rPr>
              <w:t>2026-02-28 12:00</w:t>
            </w:r>
          </w:p>
        </w:tc>
      </w:tr>
      <w:tr>
        <w:tc>
          <w:tcPr>
            <w:tcW w:type="dxa" w:w="2880"/>
          </w:tcPr>
          <w:p>
            <w:r>
              <w:rPr>
                <w:sz w:val="20"/>
              </w:rPr>
              <w:t>timestamp</w:t>
            </w:r>
          </w:p>
        </w:tc>
        <w:tc>
          <w:tcPr>
            <w:tcW w:type="dxa" w:w="2880"/>
          </w:tcPr>
          <w:p>
            <w:r>
              <w:rPr>
                <w:sz w:val="20"/>
              </w:rPr>
              <w:t>When request was made (milliseconds)</w:t>
            </w:r>
          </w:p>
        </w:tc>
        <w:tc>
          <w:tcPr>
            <w:tcW w:type="dxa" w:w="2880"/>
          </w:tcPr>
          <w:p>
            <w:r>
              <w:rPr>
                <w:sz w:val="20"/>
              </w:rPr>
              <w:t>1740667200000</w:t>
            </w:r>
          </w:p>
        </w:tc>
      </w:tr>
    </w:tbl>
    <w:p/>
    <w:p>
      <w:r>
        <w:t>Example of the complete message:</w:t>
      </w:r>
    </w:p>
    <w:p>
      <w:r>
        <w:rPr>
          <w:rFonts w:ascii="Courier New" w:hAnsi="Courier New"/>
          <w:sz w:val="18"/>
        </w:rPr>
        <w:t>{</w:t>
        <w:br/>
        <w:t xml:space="preserve">    "masterKey": "A1B2C3D4E5F6G7H8",</w:t>
        <w:br/>
        <w:t xml:space="preserve">    "roomNumber": "101",</w:t>
        <w:br/>
        <w:t xml:space="preserve">    "checkIn": "2026-02-27 14:00",</w:t>
        <w:br/>
        <w:t xml:space="preserve">    "checkOut": "2026-02-28 12:00",</w:t>
        <w:br/>
        <w:t xml:space="preserve">    "timestamp": 1740667200000</w:t>
        <w:br/>
        <w:t>}</w:t>
      </w:r>
    </w:p>
    <w:p>
      <w:r>
        <w:br w:type="page"/>
      </w:r>
    </w:p>
    <w:p>
      <w:pPr>
        <w:pStyle w:val="Heading1"/>
      </w:pPr>
      <w:r>
        <w:rPr>
          <w:color w:val="1A73E8"/>
        </w:rPr>
        <w:t>4. How the Communication Works</w:t>
      </w:r>
    </w:p>
    <w:p>
      <w:pPr>
        <w:pStyle w:val="Heading2"/>
      </w:pPr>
      <w:r>
        <w:rPr>
          <w:color w:val="1A73E8"/>
        </w:rPr>
        <w:t>Step 1: User Starts</w:t>
      </w:r>
    </w:p>
    <w:p>
      <w:r>
        <w:t>The guest opens the app, enters their guest details (or they are already saved), and taps the "Unlock Door" button. The iPhone shows an NFC dialog: "Hold your iPhone near the door reader."</w:t>
      </w:r>
    </w:p>
    <w:p>
      <w:pPr>
        <w:pStyle w:val="Heading2"/>
      </w:pPr>
      <w:r>
        <w:rPr>
          <w:color w:val="1A73E8"/>
        </w:rPr>
        <w:t>Step 2: Discovery</w:t>
      </w:r>
    </w:p>
    <w:p>
      <w:r>
        <w:t>The iPhone turns on its NFC antenna and scans for nearby tags. The PN532 reader (in Tag Mode) responds: "I am here, I am an NFC tag." The iPhone detects it and connects.</w:t>
      </w:r>
    </w:p>
    <w:p>
      <w:pPr>
        <w:pStyle w:val="Heading2"/>
      </w:pPr>
      <w:r>
        <w:rPr>
          <w:color w:val="1A73E8"/>
        </w:rPr>
        <w:t>Step 3: Handshake</w:t>
      </w:r>
    </w:p>
    <w:p>
      <w:r>
        <w:t>The iPhone asks the reader about its capabilities: "What can you do? How much data can you hold? Can I write to you?" The reader responds: "I can hold up to 1024 bytes, and yes, you can write to me."</w:t>
      </w:r>
    </w:p>
    <w:p>
      <w:pPr>
        <w:pStyle w:val="Heading2"/>
      </w:pPr>
      <w:r>
        <w:rPr>
          <w:color w:val="1A73E8"/>
        </w:rPr>
        <w:t>Step 4: Writing Guest Data</w:t>
      </w:r>
    </w:p>
    <w:p>
      <w:r>
        <w:t>The iPhone wraps the JSON data in a standard NFC message format (called NDEF) and writes it to the reader in 3 safe steps:</w:t>
      </w:r>
    </w:p>
    <w:p>
      <w:pPr>
        <w:pStyle w:val="ListBullet"/>
      </w:pPr>
      <w:r>
        <w:t>First: Clear the old data (set length to zero — safety reset)</w:t>
      </w:r>
    </w:p>
    <w:p>
      <w:pPr>
        <w:pStyle w:val="ListBullet"/>
      </w:pPr>
      <w:r>
        <w:t>Second: Write the new guest data</w:t>
      </w:r>
    </w:p>
    <w:p>
      <w:pPr>
        <w:pStyle w:val="ListBullet"/>
      </w:pPr>
      <w:r>
        <w:t>Third: Set the final length (this confirms the write is complete)</w:t>
      </w:r>
    </w:p>
    <w:p>
      <w:r>
        <w:t>This 3-step process ensures that if the phone is pulled away mid-write, the reader won't process incomplete data.</w:t>
      </w:r>
    </w:p>
    <w:p>
      <w:pPr>
        <w:pStyle w:val="Heading2"/>
      </w:pPr>
      <w:r>
        <w:rPr>
          <w:color w:val="1A73E8"/>
        </w:rPr>
        <w:t>Step 5: Done</w:t>
      </w:r>
    </w:p>
    <w:p>
      <w:r>
        <w:t>The iPhone shows "Access Granted" and closes the NFC dialog. The reader now has the complete guest data. The reader firmware extracts the JSON, validates the guest information, and unlocks the door.</w:t>
      </w:r>
    </w:p>
    <w:p>
      <w:pPr>
        <w:pStyle w:val="Heading1"/>
      </w:pPr>
      <w:r>
        <w:rPr>
          <w:color w:val="1A73E8"/>
        </w:rPr>
        <w:t>5. Complete Flow Diagram</w:t>
      </w:r>
    </w:p>
    <w:p>
      <w:r>
        <w:rPr>
          <w:rFonts w:ascii="Courier New" w:hAnsi="Courier New"/>
          <w:sz w:val="18"/>
        </w:rPr>
        <w:t xml:space="preserve">  GUEST                    iPHONE                    DOOR READER</w:t>
        <w:br/>
        <w:t xml:space="preserve">    |                         |                          |</w:t>
        <w:br/>
        <w:t xml:space="preserve">    |  Taps "Unlock Door"     |                          |</w:t>
        <w:br/>
        <w:t xml:space="preserve">    |------------------------&gt;|                          |</w:t>
        <w:br/>
        <w:t xml:space="preserve">    |                         |                          |</w:t>
        <w:br/>
        <w:t xml:space="preserve">    |                         |  NFC scan starts         |</w:t>
        <w:br/>
        <w:t xml:space="preserve">    |                         |  "Hold iPhone near       |</w:t>
        <w:br/>
        <w:t xml:space="preserve">    |                         |   the reader"            |</w:t>
        <w:br/>
        <w:t xml:space="preserve">    |                         |                          |</w:t>
        <w:br/>
        <w:t xml:space="preserve">    |   Holds phone near door |                          |</w:t>
        <w:br/>
        <w:t xml:space="preserve">    |------------------------&gt;|                          |</w:t>
        <w:br/>
        <w:t xml:space="preserve">    |                         |                          |</w:t>
        <w:br/>
        <w:t xml:space="preserve">    |                         |  Discovers reader        |</w:t>
        <w:br/>
        <w:t xml:space="preserve">    |                         |-------------------------&gt;|</w:t>
        <w:br/>
        <w:t xml:space="preserve">    |                         |                          |</w:t>
        <w:br/>
        <w:t xml:space="preserve">    |                         |  "What are your          |</w:t>
        <w:br/>
        <w:t xml:space="preserve">    |                         |   capabilities?"         |</w:t>
        <w:br/>
        <w:t xml:space="preserve">    |                         |-------------------------&gt;|</w:t>
        <w:br/>
        <w:t xml:space="preserve">    |                         |  "1024 bytes, writable"  |</w:t>
        <w:br/>
        <w:t xml:space="preserve">    |                         |&lt;-------------------------|</w:t>
        <w:br/>
        <w:t xml:space="preserve">    |                         |                          |</w:t>
        <w:br/>
        <w:t xml:space="preserve">    |                         |  Step 1: Clear old data  |</w:t>
        <w:br/>
        <w:t xml:space="preserve">    |                         |-------------------------&gt;|</w:t>
        <w:br/>
        <w:t xml:space="preserve">    |                         |  Step 2: Write JSON      |</w:t>
        <w:br/>
        <w:t xml:space="preserve">    |                         |-------------------------&gt;|</w:t>
        <w:br/>
        <w:t xml:space="preserve">    |                         |  Step 3: Confirm write   |</w:t>
        <w:br/>
        <w:t xml:space="preserve">    |                         |-------------------------&gt;|</w:t>
        <w:br/>
        <w:t xml:space="preserve">    |                         |                          |</w:t>
        <w:br/>
        <w:t xml:space="preserve">    |  "Access Granted!"      |                          |</w:t>
        <w:br/>
        <w:t xml:space="preserve">    |&lt;------------------------|                Parse JSON |</w:t>
        <w:br/>
        <w:t xml:space="preserve">    |                         |                Validate   |</w:t>
        <w:br/>
        <w:t xml:space="preserve">    |                         |                Unlock!    |</w:t>
        <w:br/>
      </w:r>
    </w:p>
    <w:p>
      <w:pPr>
        <w:pStyle w:val="Heading1"/>
      </w:pPr>
      <w:r>
        <w:rPr>
          <w:color w:val="1A73E8"/>
        </w:rPr>
        <w:t>6. Will Apple Wallet Interfere?</w:t>
      </w:r>
    </w:p>
    <w:p>
      <w:r>
        <w:t>No. Apple Wallet will NOT open because:</w:t>
      </w:r>
    </w:p>
    <w:p>
      <w:pPr>
        <w:pStyle w:val="ListBullet"/>
      </w:pPr>
      <w:r>
        <w:t>Our app controls the NFC session — only one app can use NFC at a time.</w:t>
      </w:r>
    </w:p>
    <w:p>
      <w:pPr>
        <w:pStyle w:val="ListBullet"/>
      </w:pPr>
      <w:r>
        <w:t>The reader is in Tag Mode, not Payment Terminal mode — Wallet ignores it.</w:t>
      </w:r>
    </w:p>
    <w:p>
      <w:pPr>
        <w:pStyle w:val="ListBullet"/>
      </w:pPr>
      <w:r>
        <w:t>The iPhone sees a simple NFC tag, not a payment reader.</w:t>
      </w:r>
    </w:p>
    <w:p>
      <w:pPr>
        <w:pStyle w:val="Heading1"/>
      </w:pPr>
      <w:r>
        <w:rPr>
          <w:color w:val="1A73E8"/>
        </w:rPr>
        <w:t>7. Compatibility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iOS</w:t>
            </w:r>
          </w:p>
        </w:tc>
        <w:tc>
          <w:tcPr>
            <w:tcW w:type="dxa" w:w="2880"/>
          </w:tcPr>
          <w:p>
            <w:r>
              <w:rPr>
                <w:b/>
                <w:sz w:val="20"/>
              </w:rPr>
              <w:t>Android</w:t>
            </w:r>
          </w:p>
        </w:tc>
      </w:tr>
      <w:tr>
        <w:tc>
          <w:tcPr>
            <w:tcW w:type="dxa" w:w="2880"/>
          </w:tcPr>
          <w:p>
            <w:r>
              <w:rPr>
                <w:sz w:val="20"/>
              </w:rPr>
              <w:t>Same data format?</w:t>
            </w:r>
          </w:p>
        </w:tc>
        <w:tc>
          <w:tcPr>
            <w:tcW w:type="dxa" w:w="2880"/>
          </w:tcPr>
          <w:p>
            <w:r>
              <w:rPr>
                <w:sz w:val="20"/>
              </w:rPr>
              <w:t>Yes — identical JSON</w:t>
            </w:r>
          </w:p>
        </w:tc>
        <w:tc>
          <w:tcPr>
            <w:tcW w:type="dxa" w:w="2880"/>
          </w:tcPr>
          <w:p>
            <w:r>
              <w:rPr>
                <w:sz w:val="20"/>
              </w:rPr>
              <w:t>Yes — identical JSON</w:t>
            </w:r>
          </w:p>
        </w:tc>
      </w:tr>
      <w:tr>
        <w:tc>
          <w:tcPr>
            <w:tcW w:type="dxa" w:w="2880"/>
          </w:tcPr>
          <w:p>
            <w:r>
              <w:rPr>
                <w:sz w:val="20"/>
              </w:rPr>
              <w:t>Same reader hardware?</w:t>
            </w:r>
          </w:p>
        </w:tc>
        <w:tc>
          <w:tcPr>
            <w:tcW w:type="dxa" w:w="2880"/>
          </w:tcPr>
          <w:p>
            <w:r>
              <w:rPr>
                <w:sz w:val="20"/>
              </w:rPr>
              <w:t>Yes — PN532</w:t>
            </w:r>
          </w:p>
        </w:tc>
        <w:tc>
          <w:tcPr>
            <w:tcW w:type="dxa" w:w="2880"/>
          </w:tcPr>
          <w:p>
            <w:r>
              <w:rPr>
                <w:sz w:val="20"/>
              </w:rPr>
              <w:t>Yes — PN532</w:t>
            </w:r>
          </w:p>
        </w:tc>
      </w:tr>
      <w:tr>
        <w:tc>
          <w:tcPr>
            <w:tcW w:type="dxa" w:w="2880"/>
          </w:tcPr>
          <w:p>
            <w:r>
              <w:rPr>
                <w:sz w:val="20"/>
              </w:rPr>
              <w:t>Reader mode</w:t>
            </w:r>
          </w:p>
        </w:tc>
        <w:tc>
          <w:tcPr>
            <w:tcW w:type="dxa" w:w="2880"/>
          </w:tcPr>
          <w:p>
            <w:r>
              <w:rPr>
                <w:sz w:val="20"/>
              </w:rPr>
              <w:t>Tag Mode (Target)</w:t>
            </w:r>
          </w:p>
        </w:tc>
        <w:tc>
          <w:tcPr>
            <w:tcW w:type="dxa" w:w="2880"/>
          </w:tcPr>
          <w:p>
            <w:r>
              <w:rPr>
                <w:sz w:val="20"/>
              </w:rPr>
              <w:t>Reader Mode (Initiator)</w:t>
            </w:r>
          </w:p>
        </w:tc>
      </w:tr>
      <w:tr>
        <w:tc>
          <w:tcPr>
            <w:tcW w:type="dxa" w:w="2880"/>
          </w:tcPr>
          <w:p>
            <w:r>
              <w:rPr>
                <w:sz w:val="20"/>
              </w:rPr>
              <w:t>Phone role</w:t>
            </w:r>
          </w:p>
        </w:tc>
        <w:tc>
          <w:tcPr>
            <w:tcW w:type="dxa" w:w="2880"/>
          </w:tcPr>
          <w:p>
            <w:r>
              <w:rPr>
                <w:sz w:val="20"/>
              </w:rPr>
              <w:t>Writer</w:t>
            </w:r>
          </w:p>
        </w:tc>
        <w:tc>
          <w:tcPr>
            <w:tcW w:type="dxa" w:w="2880"/>
          </w:tcPr>
          <w:p>
            <w:r>
              <w:rPr>
                <w:sz w:val="20"/>
              </w:rPr>
              <w:t>Card (HCE)</w:t>
            </w:r>
          </w:p>
        </w:tc>
      </w:tr>
    </w:tbl>
    <w:p/>
    <w:p>
      <w:r>
        <w:t>The reader needs to support both modes — Tag Mode for iPhone, Reader Mode for Android. But the final JSON data is exactly the same from both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