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EF24D" w14:textId="02121786" w:rsidR="009026FE" w:rsidRDefault="009026FE" w:rsidP="00151AE7">
      <w:pPr>
        <w:spacing w:line="240" w:lineRule="atLeast"/>
        <w:rPr>
          <w:rFonts w:ascii="微軟正黑體" w:eastAsia="微軟正黑體" w:hAnsi="微軟正黑體"/>
          <w:bCs/>
          <w:szCs w:val="24"/>
        </w:rPr>
      </w:pPr>
      <w:r>
        <w:rPr>
          <w:rFonts w:ascii="微軟正黑體" w:eastAsia="微軟正黑體" w:hAnsi="微軟正黑體" w:hint="eastAsia"/>
          <w:bCs/>
          <w:szCs w:val="24"/>
        </w:rPr>
        <w:t>網頁命名：</w:t>
      </w:r>
      <w:r w:rsidR="00075DB8" w:rsidRPr="00075DB8">
        <w:rPr>
          <w:rFonts w:ascii="微軟正黑體" w:eastAsia="微軟正黑體" w:hAnsi="微軟正黑體"/>
          <w:bCs/>
          <w:szCs w:val="24"/>
        </w:rPr>
        <w:t>card04_a.jsp</w:t>
      </w:r>
    </w:p>
    <w:p w14:paraId="04510CF2" w14:textId="2FF7BD49" w:rsidR="00D53F25" w:rsidRDefault="00F8459A" w:rsidP="00151AE7">
      <w:pPr>
        <w:spacing w:line="240" w:lineRule="atLeast"/>
        <w:rPr>
          <w:rFonts w:ascii="微軟正黑體" w:eastAsia="微軟正黑體" w:hAnsi="微軟正黑體"/>
          <w:bCs/>
          <w:szCs w:val="24"/>
        </w:rPr>
      </w:pPr>
      <w:r>
        <w:rPr>
          <w:rFonts w:ascii="微軟正黑體" w:eastAsia="微軟正黑體" w:hAnsi="微軟正黑體" w:hint="eastAsia"/>
          <w:bCs/>
          <w:szCs w:val="24"/>
        </w:rPr>
        <w:t>版型參考：</w:t>
      </w:r>
      <w:r w:rsidR="004C6D45">
        <w:rPr>
          <w:rFonts w:ascii="微軟正黑體" w:eastAsia="微軟正黑體" w:hAnsi="微軟正黑體" w:hint="eastAsia"/>
          <w:bCs/>
          <w:szCs w:val="24"/>
        </w:rPr>
        <w:t>因文字較多需有收合</w:t>
      </w:r>
      <w:r>
        <w:rPr>
          <w:rFonts w:ascii="微軟正黑體" w:eastAsia="微軟正黑體" w:hAnsi="微軟正黑體" w:hint="eastAsia"/>
          <w:bCs/>
          <w:szCs w:val="24"/>
        </w:rPr>
        <w:t>，</w:t>
      </w:r>
      <w:r w:rsidRPr="00F8459A">
        <w:rPr>
          <w:rFonts w:ascii="微軟正黑體" w:eastAsia="微軟正黑體" w:hAnsi="微軟正黑體" w:hint="eastAsia"/>
          <w:bCs/>
          <w:szCs w:val="24"/>
        </w:rPr>
        <w:t xml:space="preserve">如 </w:t>
      </w:r>
      <w:hyperlink r:id="rId7" w:history="1">
        <w:r w:rsidR="004C6D45" w:rsidRPr="007270BD">
          <w:rPr>
            <w:rStyle w:val="af"/>
            <w:rFonts w:ascii="微軟正黑體" w:eastAsia="微軟正黑體" w:hAnsi="微軟正黑體"/>
            <w:bCs/>
            <w:szCs w:val="24"/>
          </w:rPr>
          <w:t>/about/about06.html</w:t>
        </w:r>
      </w:hyperlink>
    </w:p>
    <w:p w14:paraId="1C5BC87D" w14:textId="51C6267B" w:rsidR="00F8459A" w:rsidRPr="00F8459A" w:rsidRDefault="004C6D45" w:rsidP="00151AE7">
      <w:pPr>
        <w:spacing w:line="240" w:lineRule="atLeast"/>
        <w:rPr>
          <w:rFonts w:ascii="微軟正黑體" w:eastAsia="微軟正黑體" w:hAnsi="微軟正黑體"/>
          <w:bCs/>
          <w:szCs w:val="24"/>
        </w:rPr>
      </w:pPr>
      <w:r>
        <w:rPr>
          <w:noProof/>
        </w:rPr>
        <w:drawing>
          <wp:inline distT="0" distB="0" distL="0" distR="0" wp14:anchorId="39BF0F8E" wp14:editId="56DD4CF7">
            <wp:extent cx="6120130" cy="502983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029835"/>
                    </a:xfrm>
                    <a:prstGeom prst="rect">
                      <a:avLst/>
                    </a:prstGeom>
                  </pic:spPr>
                </pic:pic>
              </a:graphicData>
            </a:graphic>
          </wp:inline>
        </w:drawing>
      </w:r>
    </w:p>
    <w:p w14:paraId="7AF77AA6" w14:textId="77777777" w:rsidR="00756D5C" w:rsidRPr="00756D5C" w:rsidRDefault="00756D5C" w:rsidP="00756D5C">
      <w:pPr>
        <w:rPr>
          <w:rFonts w:ascii="微軟正黑體" w:eastAsia="微軟正黑體" w:hAnsi="微軟正黑體"/>
          <w:szCs w:val="24"/>
        </w:rPr>
      </w:pPr>
    </w:p>
    <w:p w14:paraId="5E07DC75" w14:textId="77777777" w:rsidR="00756D5C" w:rsidRPr="00756D5C" w:rsidRDefault="00756D5C" w:rsidP="00756D5C">
      <w:pPr>
        <w:rPr>
          <w:rFonts w:ascii="微軟正黑體" w:eastAsia="微軟正黑體" w:hAnsi="微軟正黑體"/>
          <w:szCs w:val="24"/>
        </w:rPr>
      </w:pPr>
    </w:p>
    <w:p w14:paraId="40C5666C" w14:textId="77777777" w:rsidR="00756D5C" w:rsidRPr="00756D5C" w:rsidRDefault="00756D5C" w:rsidP="00756D5C">
      <w:pPr>
        <w:rPr>
          <w:rFonts w:ascii="微軟正黑體" w:eastAsia="微軟正黑體" w:hAnsi="微軟正黑體"/>
          <w:szCs w:val="24"/>
        </w:rPr>
      </w:pPr>
    </w:p>
    <w:p w14:paraId="10082E9E" w14:textId="77777777" w:rsidR="00756D5C" w:rsidRPr="00756D5C" w:rsidRDefault="00756D5C" w:rsidP="00756D5C">
      <w:pPr>
        <w:rPr>
          <w:rFonts w:ascii="微軟正黑體" w:eastAsia="微軟正黑體" w:hAnsi="微軟正黑體"/>
          <w:szCs w:val="24"/>
        </w:rPr>
      </w:pPr>
    </w:p>
    <w:p w14:paraId="50F6265B" w14:textId="78F00A06" w:rsidR="00151AE7" w:rsidRPr="00151AE7" w:rsidRDefault="00756D5C" w:rsidP="00151AE7">
      <w:pPr>
        <w:spacing w:line="240" w:lineRule="atLeast"/>
        <w:rPr>
          <w:rFonts w:ascii="微軟正黑體" w:eastAsia="微軟正黑體" w:hAnsi="微軟正黑體"/>
          <w:bCs/>
          <w:szCs w:val="24"/>
        </w:rPr>
      </w:pPr>
      <w:r w:rsidRPr="00756D5C">
        <w:rPr>
          <w:rFonts w:ascii="微軟正黑體" w:eastAsia="微軟正黑體" w:hAnsi="微軟正黑體"/>
          <w:szCs w:val="24"/>
        </w:rPr>
        <w:br w:type="page"/>
      </w:r>
      <w:r w:rsidR="00151AE7">
        <w:rPr>
          <w:rFonts w:ascii="微軟正黑體" w:eastAsia="微軟正黑體" w:hAnsi="微軟正黑體" w:hint="eastAsia"/>
          <w:bCs/>
          <w:szCs w:val="24"/>
        </w:rPr>
        <w:lastRenderedPageBreak/>
        <w:t>麵包屑</w:t>
      </w:r>
      <w:r w:rsidR="00151AE7" w:rsidRPr="00151AE7">
        <w:rPr>
          <w:rFonts w:ascii="微軟正黑體" w:eastAsia="微軟正黑體" w:hAnsi="微軟正黑體" w:hint="eastAsia"/>
          <w:bCs/>
          <w:szCs w:val="24"/>
        </w:rPr>
        <w:t>路徑：</w:t>
      </w:r>
      <w:r w:rsidR="00075DB8" w:rsidRPr="00075DB8">
        <w:rPr>
          <w:rFonts w:ascii="微軟正黑體" w:eastAsia="微軟正黑體" w:hAnsi="微軟正黑體" w:hint="eastAsia"/>
          <w:bCs/>
          <w:szCs w:val="24"/>
        </w:rPr>
        <w:t>HOME &gt; 信用卡 &gt; 信用卡附加服務 &gt;</w:t>
      </w:r>
      <w:r w:rsidR="00E835C7">
        <w:rPr>
          <w:rFonts w:ascii="微軟正黑體" w:eastAsia="微軟正黑體" w:hAnsi="微軟正黑體" w:hint="eastAsia"/>
          <w:bCs/>
          <w:szCs w:val="24"/>
        </w:rPr>
        <w:t xml:space="preserve"> </w:t>
      </w:r>
      <w:bookmarkStart w:id="0" w:name="_GoBack"/>
      <w:bookmarkEnd w:id="0"/>
      <w:r w:rsidR="00E835C7">
        <w:rPr>
          <w:rFonts w:ascii="微軟正黑體" w:eastAsia="微軟正黑體" w:hAnsi="微軟正黑體" w:hint="eastAsia"/>
          <w:bCs/>
          <w:szCs w:val="24"/>
        </w:rPr>
        <w:t xml:space="preserve">行車出遊 &gt; </w:t>
      </w:r>
      <w:r w:rsidR="00075DB8" w:rsidRPr="00075DB8">
        <w:rPr>
          <w:rFonts w:ascii="微軟正黑體" w:eastAsia="微軟正黑體" w:hAnsi="微軟正黑體" w:hint="eastAsia"/>
          <w:bCs/>
          <w:szCs w:val="24"/>
        </w:rPr>
        <w:t>旅遊保障</w:t>
      </w:r>
    </w:p>
    <w:p w14:paraId="520A88C2" w14:textId="3792C597" w:rsidR="00151AE7" w:rsidRPr="00151AE7" w:rsidRDefault="00151AE7" w:rsidP="00151AE7">
      <w:pPr>
        <w:spacing w:line="240" w:lineRule="atLeast"/>
        <w:rPr>
          <w:rFonts w:ascii="微軟正黑體" w:eastAsia="微軟正黑體" w:hAnsi="微軟正黑體"/>
          <w:b/>
          <w:sz w:val="44"/>
          <w:szCs w:val="44"/>
        </w:rPr>
      </w:pPr>
      <w:r w:rsidRPr="00151AE7">
        <w:rPr>
          <w:rFonts w:ascii="微軟正黑體" w:eastAsia="微軟正黑體" w:hAnsi="微軟正黑體"/>
          <w:b/>
          <w:sz w:val="44"/>
          <w:szCs w:val="44"/>
        </w:rPr>
        <w:t>H2</w:t>
      </w:r>
      <w:r w:rsidRPr="00151AE7">
        <w:rPr>
          <w:rFonts w:ascii="微軟正黑體" w:eastAsia="微軟正黑體" w:hAnsi="微軟正黑體" w:hint="eastAsia"/>
          <w:b/>
          <w:sz w:val="44"/>
          <w:szCs w:val="44"/>
        </w:rPr>
        <w:t>標題：</w:t>
      </w:r>
      <w:r w:rsidR="00075DB8" w:rsidRPr="00075DB8">
        <w:rPr>
          <w:rFonts w:ascii="微軟正黑體" w:eastAsia="微軟正黑體" w:hAnsi="微軟正黑體" w:hint="eastAsia"/>
          <w:b/>
          <w:sz w:val="44"/>
          <w:szCs w:val="44"/>
        </w:rPr>
        <w:t>旅遊保障</w:t>
      </w:r>
    </w:p>
    <w:p w14:paraId="4807DEF2" w14:textId="335CF3CC" w:rsidR="00075DB8" w:rsidRDefault="00151AE7" w:rsidP="00151AE7">
      <w:pPr>
        <w:spacing w:line="240" w:lineRule="atLeast"/>
        <w:rPr>
          <w:rFonts w:ascii="微軟正黑體" w:eastAsia="微軟正黑體" w:hAnsi="微軟正黑體"/>
          <w:bCs/>
          <w:szCs w:val="24"/>
        </w:rPr>
      </w:pPr>
      <w:r w:rsidRPr="00151AE7">
        <w:rPr>
          <w:rFonts w:ascii="微軟正黑體" w:eastAsia="微軟正黑體" w:hAnsi="微軟正黑體"/>
          <w:bCs/>
          <w:szCs w:val="24"/>
        </w:rPr>
        <w:t>KV</w:t>
      </w:r>
      <w:r w:rsidRPr="00151AE7">
        <w:rPr>
          <w:rFonts w:ascii="微軟正黑體" w:eastAsia="微軟正黑體" w:hAnsi="微軟正黑體" w:hint="eastAsia"/>
          <w:bCs/>
          <w:szCs w:val="24"/>
        </w:rPr>
        <w:t>：</w:t>
      </w:r>
      <w:hyperlink r:id="rId9" w:history="1">
        <w:r w:rsidRPr="00075DB8">
          <w:rPr>
            <w:rStyle w:val="af"/>
            <w:rFonts w:ascii="微軟正黑體" w:eastAsia="微軟正黑體" w:hAnsi="微軟正黑體" w:hint="eastAsia"/>
            <w:bCs/>
            <w:szCs w:val="24"/>
          </w:rPr>
          <w:t>公版Banner</w:t>
        </w:r>
        <w:r w:rsidR="00075DB8" w:rsidRPr="00075DB8">
          <w:rPr>
            <w:rStyle w:val="af"/>
            <w:rFonts w:ascii="微軟正黑體" w:eastAsia="微軟正黑體" w:hAnsi="微軟正黑體"/>
            <w:bCs/>
            <w:szCs w:val="24"/>
          </w:rPr>
          <w:t xml:space="preserve"> &gt; 優惠活動</w:t>
        </w:r>
      </w:hyperlink>
    </w:p>
    <w:p w14:paraId="5BFCCE1B" w14:textId="1DA46D75" w:rsidR="00151AE7" w:rsidRPr="00151AE7" w:rsidRDefault="00075DB8" w:rsidP="00151AE7">
      <w:pPr>
        <w:spacing w:line="240" w:lineRule="atLeast"/>
        <w:rPr>
          <w:rFonts w:ascii="微軟正黑體" w:eastAsia="微軟正黑體" w:hAnsi="微軟正黑體"/>
          <w:bCs/>
          <w:szCs w:val="24"/>
        </w:rPr>
      </w:pPr>
      <w:r>
        <w:rPr>
          <w:noProof/>
        </w:rPr>
        <w:drawing>
          <wp:inline distT="0" distB="0" distL="0" distR="0" wp14:anchorId="648F0F74" wp14:editId="5F50BAF7">
            <wp:extent cx="4538381" cy="962310"/>
            <wp:effectExtent l="0" t="0" r="0" b="9525"/>
            <wp:docPr id="3" name="圖片 2">
              <a:extLst xmlns:a="http://schemas.openxmlformats.org/drawingml/2006/main">
                <a:ext uri="{FF2B5EF4-FFF2-40B4-BE49-F238E27FC236}">
                  <a16:creationId xmlns:a16="http://schemas.microsoft.com/office/drawing/2014/main" id="{C1A42E2A-65A3-4029-98B2-E62C15406A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C1A42E2A-65A3-4029-98B2-E62C15406A15}"/>
                        </a:ext>
                      </a:extLst>
                    </pic:cNvPr>
                    <pic:cNvPicPr>
                      <a:picLocks noChangeAspect="1"/>
                    </pic:cNvPicPr>
                  </pic:nvPicPr>
                  <pic:blipFill>
                    <a:blip r:embed="rId10"/>
                    <a:stretch>
                      <a:fillRect/>
                    </a:stretch>
                  </pic:blipFill>
                  <pic:spPr>
                    <a:xfrm>
                      <a:off x="0" y="0"/>
                      <a:ext cx="4538381" cy="962310"/>
                    </a:xfrm>
                    <a:prstGeom prst="rect">
                      <a:avLst/>
                    </a:prstGeom>
                  </pic:spPr>
                </pic:pic>
              </a:graphicData>
            </a:graphic>
          </wp:inline>
        </w:drawing>
      </w:r>
    </w:p>
    <w:p w14:paraId="7EAA9D55" w14:textId="003C0559" w:rsidR="00151AE7" w:rsidRPr="00976468" w:rsidRDefault="00075DB8" w:rsidP="00151AE7">
      <w:pPr>
        <w:spacing w:line="240" w:lineRule="atLeast"/>
        <w:rPr>
          <w:rFonts w:ascii="微軟正黑體" w:eastAsia="微軟正黑體" w:hAnsi="微軟正黑體"/>
          <w:bCs/>
          <w:sz w:val="20"/>
          <w:szCs w:val="20"/>
          <w:bdr w:val="single" w:sz="4" w:space="0" w:color="auto"/>
        </w:rPr>
      </w:pPr>
      <w:r>
        <w:rPr>
          <w:rFonts w:ascii="微軟正黑體" w:eastAsia="微軟正黑體" w:hAnsi="微軟正黑體"/>
          <w:bCs/>
          <w:noProof/>
          <w:sz w:val="20"/>
          <w:szCs w:val="20"/>
        </w:rPr>
        <mc:AlternateContent>
          <mc:Choice Requires="wps">
            <w:drawing>
              <wp:anchor distT="0" distB="0" distL="114300" distR="114300" simplePos="0" relativeHeight="251658240" behindDoc="0" locked="0" layoutInCell="1" allowOverlap="1" wp14:anchorId="09D49BBB" wp14:editId="407DF757">
                <wp:simplePos x="0" y="0"/>
                <wp:positionH relativeFrom="column">
                  <wp:posOffset>889635</wp:posOffset>
                </wp:positionH>
                <wp:positionV relativeFrom="paragraph">
                  <wp:posOffset>133350</wp:posOffset>
                </wp:positionV>
                <wp:extent cx="4791075" cy="635"/>
                <wp:effectExtent l="9525" t="9525" r="9525" b="889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1075" cy="635"/>
                        </a:xfrm>
                        <a:prstGeom prst="straightConnector1">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96A4DB" id="_x0000_t32" coordsize="21600,21600" o:spt="32" o:oned="t" path="m,l21600,21600e" filled="f">
                <v:path arrowok="t" fillok="f" o:connecttype="none"/>
                <o:lock v:ext="edit" shapetype="t"/>
              </v:shapetype>
              <v:shape id="AutoShape 3" o:spid="_x0000_s1026" type="#_x0000_t32" style="position:absolute;margin-left:70.05pt;margin-top:10.5pt;width:377.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" strokecolor="gray" strokeweight=".5pt"/>
            </w:pict>
          </mc:Fallback>
        </mc:AlternateContent>
      </w:r>
      <w:r w:rsidR="00976468" w:rsidRPr="00976468">
        <w:rPr>
          <w:rFonts w:ascii="微軟正黑體" w:eastAsia="微軟正黑體" w:hAnsi="微軟正黑體" w:hint="eastAsia"/>
          <w:bCs/>
          <w:sz w:val="20"/>
          <w:szCs w:val="20"/>
        </w:rPr>
        <w:t>下方文字說明</w:t>
      </w:r>
    </w:p>
    <w:p w14:paraId="763B2260" w14:textId="2E64F5ED" w:rsidR="004C6D45" w:rsidRDefault="004E7D56" w:rsidP="004C6D45">
      <w:pPr>
        <w:spacing w:line="240" w:lineRule="atLeast"/>
        <w:rPr>
          <w:rFonts w:ascii="微軟正黑體" w:eastAsia="微軟正黑體" w:hAnsi="微軟正黑體"/>
          <w:b/>
          <w:sz w:val="32"/>
          <w:szCs w:val="24"/>
        </w:rPr>
      </w:pPr>
      <w:r w:rsidRPr="004E7D56">
        <w:rPr>
          <w:rFonts w:ascii="微軟正黑體" w:eastAsia="微軟正黑體" w:hAnsi="微軟正黑體" w:hint="eastAsia"/>
          <w:b/>
          <w:sz w:val="32"/>
          <w:szCs w:val="24"/>
        </w:rPr>
        <w:t>信用卡綜合保險</w:t>
      </w:r>
      <w:r w:rsidR="004C6D45">
        <w:rPr>
          <w:rFonts w:ascii="微軟正黑體" w:eastAsia="微軟正黑體" w:hAnsi="微軟正黑體" w:hint="eastAsia"/>
          <w:b/>
          <w:sz w:val="32"/>
          <w:szCs w:val="24"/>
        </w:rPr>
        <w:t xml:space="preserve"> </w:t>
      </w:r>
    </w:p>
    <w:p w14:paraId="252AE649" w14:textId="4CAA0018" w:rsidR="00075DB8" w:rsidRDefault="004E7D56">
      <w:pPr>
        <w:widowControl/>
        <w:rPr>
          <w:rFonts w:ascii="微軟正黑體" w:eastAsia="微軟正黑體" w:hAnsi="微軟正黑體"/>
          <w:bCs/>
        </w:rPr>
      </w:pPr>
      <w:r w:rsidRPr="004E7D56">
        <w:rPr>
          <w:rFonts w:ascii="微軟正黑體" w:eastAsia="微軟正黑體" w:hAnsi="微軟正黑體" w:hint="eastAsia"/>
          <w:bCs/>
        </w:rPr>
        <w:t>權益內容：</w:t>
      </w:r>
    </w:p>
    <w:p w14:paraId="7DD2E5E7" w14:textId="77777777" w:rsidR="004E7D56" w:rsidRPr="004E7D56" w:rsidRDefault="004E7D56" w:rsidP="004E7D56">
      <w:pPr>
        <w:pStyle w:val="ae"/>
        <w:widowControl/>
        <w:numPr>
          <w:ilvl w:val="0"/>
          <w:numId w:val="20"/>
        </w:numPr>
        <w:ind w:leftChars="0"/>
        <w:rPr>
          <w:rFonts w:ascii="微軟正黑體" w:eastAsia="微軟正黑體" w:hAnsi="微軟正黑體"/>
          <w:bCs/>
        </w:rPr>
      </w:pPr>
      <w:r w:rsidRPr="004E7D56">
        <w:rPr>
          <w:rFonts w:ascii="微軟正黑體" w:eastAsia="微軟正黑體" w:hAnsi="微軟正黑體" w:hint="eastAsia"/>
          <w:bCs/>
        </w:rPr>
        <w:t>以上海銀行信用卡刷付被保險人</w:t>
      </w:r>
      <w:r w:rsidRPr="00301C88">
        <w:rPr>
          <w:rFonts w:ascii="微軟正黑體" w:eastAsia="微軟正黑體" w:hAnsi="微軟正黑體" w:hint="eastAsia"/>
          <w:bCs/>
          <w:color w:val="FF0000"/>
        </w:rPr>
        <w:t>全額之公共運輸工具票款</w:t>
      </w:r>
      <w:r w:rsidRPr="004E7D56">
        <w:rPr>
          <w:rFonts w:ascii="微軟正黑體" w:eastAsia="微軟正黑體" w:hAnsi="微軟正黑體" w:hint="eastAsia"/>
          <w:bCs/>
        </w:rPr>
        <w:t>或</w:t>
      </w:r>
      <w:r w:rsidRPr="00301C88">
        <w:rPr>
          <w:rFonts w:ascii="微軟正黑體" w:eastAsia="微軟正黑體" w:hAnsi="微軟正黑體" w:hint="eastAsia"/>
          <w:bCs/>
          <w:color w:val="FF0000"/>
        </w:rPr>
        <w:t>80%</w:t>
      </w:r>
      <w:r w:rsidRPr="004E7D56">
        <w:rPr>
          <w:rFonts w:ascii="微軟正黑體" w:eastAsia="微軟正黑體" w:hAnsi="微軟正黑體" w:hint="eastAsia"/>
          <w:bCs/>
        </w:rPr>
        <w:t>以上之旅行社團費，即可享有以下公共運輸工具期間旅行平安險、旅遊不便險保障。</w:t>
      </w:r>
    </w:p>
    <w:p w14:paraId="1ECACF7F" w14:textId="77777777" w:rsidR="004E7D56" w:rsidRPr="00301C88" w:rsidRDefault="004E7D56" w:rsidP="004E7D56">
      <w:pPr>
        <w:pStyle w:val="ae"/>
        <w:widowControl/>
        <w:numPr>
          <w:ilvl w:val="0"/>
          <w:numId w:val="20"/>
        </w:numPr>
        <w:ind w:leftChars="0"/>
        <w:rPr>
          <w:rFonts w:ascii="微軟正黑體" w:eastAsia="微軟正黑體" w:hAnsi="微軟正黑體"/>
          <w:bCs/>
          <w:color w:val="FF0000"/>
        </w:rPr>
      </w:pPr>
      <w:r w:rsidRPr="004E7D56">
        <w:rPr>
          <w:rFonts w:ascii="微軟正黑體" w:eastAsia="微軟正黑體" w:hAnsi="微軟正黑體" w:hint="eastAsia"/>
          <w:bCs/>
        </w:rPr>
        <w:t>保險期間：自2021/1/1 零時起~2022/1/1 零時止</w:t>
      </w:r>
      <w:r w:rsidRPr="00301C88">
        <w:rPr>
          <w:rFonts w:ascii="微軟正黑體" w:eastAsia="微軟正黑體" w:hAnsi="微軟正黑體" w:hint="eastAsia"/>
          <w:bCs/>
          <w:color w:val="FF0000"/>
        </w:rPr>
        <w:t>(如有延長本行將於本行網站www.scsb.com.tw公告，不另行通知)。</w:t>
      </w:r>
    </w:p>
    <w:p w14:paraId="65870949" w14:textId="77777777" w:rsidR="004E7D56" w:rsidRPr="004E7D56" w:rsidRDefault="004E7D56" w:rsidP="004E7D56">
      <w:pPr>
        <w:pStyle w:val="ae"/>
        <w:widowControl/>
        <w:numPr>
          <w:ilvl w:val="0"/>
          <w:numId w:val="20"/>
        </w:numPr>
        <w:ind w:leftChars="0"/>
        <w:rPr>
          <w:rFonts w:ascii="微軟正黑體" w:eastAsia="微軟正黑體" w:hAnsi="微軟正黑體"/>
          <w:bCs/>
        </w:rPr>
      </w:pPr>
      <w:r w:rsidRPr="004E7D56">
        <w:rPr>
          <w:rFonts w:ascii="微軟正黑體" w:eastAsia="微軟正黑體" w:hAnsi="微軟正黑體" w:hint="eastAsia"/>
          <w:bCs/>
        </w:rPr>
        <w:t xml:space="preserve">被保險人：持有效承保之上海銀行信用卡(含正卡及附卡)之持卡人，及持卡人於承保事故發生時之配偶及未滿25足歲之未婚子女。 </w:t>
      </w:r>
    </w:p>
    <w:p w14:paraId="087C20AC" w14:textId="77777777" w:rsidR="004E7D56" w:rsidRPr="004E7D56" w:rsidRDefault="004E7D56" w:rsidP="004E7D56">
      <w:pPr>
        <w:pStyle w:val="ae"/>
        <w:widowControl/>
        <w:numPr>
          <w:ilvl w:val="0"/>
          <w:numId w:val="20"/>
        </w:numPr>
        <w:ind w:leftChars="0"/>
        <w:rPr>
          <w:rFonts w:ascii="微軟正黑體" w:eastAsia="微軟正黑體" w:hAnsi="微軟正黑體"/>
          <w:bCs/>
        </w:rPr>
      </w:pPr>
      <w:r w:rsidRPr="004E7D56">
        <w:rPr>
          <w:rFonts w:ascii="微軟正黑體" w:eastAsia="微軟正黑體" w:hAnsi="微軟正黑體" w:hint="eastAsia"/>
          <w:bCs/>
        </w:rPr>
        <w:t>承保公司：富邦產物保險股份有限公司</w:t>
      </w:r>
    </w:p>
    <w:p w14:paraId="30D2807F" w14:textId="1CFE1039" w:rsidR="004E7D56" w:rsidRPr="004E7D56" w:rsidRDefault="004E7D56" w:rsidP="004E7D56">
      <w:pPr>
        <w:pStyle w:val="ae"/>
        <w:widowControl/>
        <w:numPr>
          <w:ilvl w:val="0"/>
          <w:numId w:val="20"/>
        </w:numPr>
        <w:ind w:leftChars="0"/>
        <w:rPr>
          <w:rFonts w:ascii="微軟正黑體" w:eastAsia="微軟正黑體" w:hAnsi="微軟正黑體"/>
          <w:bCs/>
        </w:rPr>
      </w:pPr>
      <w:r w:rsidRPr="004E7D56">
        <w:rPr>
          <w:rFonts w:ascii="微軟正黑體" w:eastAsia="微軟正黑體" w:hAnsi="微軟正黑體" w:hint="eastAsia"/>
          <w:bCs/>
        </w:rPr>
        <w:t>保障項目：</w:t>
      </w:r>
    </w:p>
    <w:p w14:paraId="19F419C1" w14:textId="18A8EBF5" w:rsidR="00075DB8" w:rsidRDefault="00300511">
      <w:pPr>
        <w:widowControl/>
        <w:rPr>
          <w:rFonts w:ascii="微軟正黑體" w:eastAsia="微軟正黑體" w:hAnsi="微軟正黑體"/>
          <w:bCs/>
        </w:rPr>
      </w:pPr>
      <w:r w:rsidRPr="00300511">
        <w:rPr>
          <w:rFonts w:ascii="微軟正黑體" w:eastAsia="微軟正黑體" w:hAnsi="微軟正黑體" w:hint="eastAsia"/>
          <w:bCs/>
        </w:rPr>
        <w:t xml:space="preserve"> 旅遊平安保險</w:t>
      </w:r>
    </w:p>
    <w:p w14:paraId="2370C895" w14:textId="38CBC6E8" w:rsidR="00F722D9" w:rsidRDefault="00F722D9">
      <w:pPr>
        <w:widowControl/>
        <w:rPr>
          <w:rFonts w:ascii="微軟正黑體" w:eastAsia="微軟正黑體" w:hAnsi="微軟正黑體"/>
          <w:bCs/>
        </w:rPr>
      </w:pPr>
    </w:p>
    <w:p w14:paraId="15CF30B1" w14:textId="77777777" w:rsidR="00F722D9" w:rsidRDefault="00F722D9">
      <w:pPr>
        <w:widowControl/>
        <w:rPr>
          <w:rFonts w:ascii="微軟正黑體" w:eastAsia="微軟正黑體" w:hAnsi="微軟正黑體"/>
          <w:bCs/>
        </w:rPr>
      </w:pPr>
    </w:p>
    <w:p w14:paraId="38C3937A" w14:textId="3178A368" w:rsidR="00300511" w:rsidRPr="00F722D9" w:rsidRDefault="00F722D9" w:rsidP="00F722D9">
      <w:pPr>
        <w:widowControl/>
        <w:jc w:val="right"/>
        <w:rPr>
          <w:rFonts w:ascii="微軟正黑體" w:eastAsia="微軟正黑體" w:hAnsi="微軟正黑體"/>
          <w:bCs/>
          <w:sz w:val="20"/>
        </w:rPr>
      </w:pPr>
      <w:r w:rsidRPr="00F722D9">
        <w:rPr>
          <w:rFonts w:ascii="微軟正黑體" w:eastAsia="微軟正黑體" w:hAnsi="微軟正黑體" w:hint="eastAsia"/>
          <w:bCs/>
          <w:sz w:val="20"/>
        </w:rPr>
        <w:lastRenderedPageBreak/>
        <w:t>保險金額NT$</w:t>
      </w:r>
    </w:p>
    <w:tbl>
      <w:tblPr>
        <w:tblStyle w:val="af1"/>
        <w:tblW w:w="5000" w:type="pct"/>
        <w:tblLook w:val="04A0" w:firstRow="1" w:lastRow="0" w:firstColumn="1" w:lastColumn="0" w:noHBand="0" w:noVBand="1"/>
      </w:tblPr>
      <w:tblGrid>
        <w:gridCol w:w="1925"/>
        <w:gridCol w:w="1925"/>
        <w:gridCol w:w="1926"/>
        <w:gridCol w:w="1926"/>
        <w:gridCol w:w="1926"/>
      </w:tblGrid>
      <w:tr w:rsidR="00300511" w14:paraId="0BF69DEC" w14:textId="77777777" w:rsidTr="00300511">
        <w:tc>
          <w:tcPr>
            <w:tcW w:w="1000" w:type="pct"/>
            <w:shd w:val="clear" w:color="auto" w:fill="D9D9D9" w:themeFill="background1" w:themeFillShade="D9"/>
            <w:vAlign w:val="center"/>
          </w:tcPr>
          <w:p w14:paraId="5A26D166" w14:textId="5F8F65FF" w:rsidR="00300511" w:rsidRPr="00300511" w:rsidRDefault="00300511" w:rsidP="00300511">
            <w:pPr>
              <w:widowControl/>
              <w:jc w:val="center"/>
              <w:rPr>
                <w:rFonts w:ascii="微軟正黑體" w:eastAsia="微軟正黑體" w:hAnsi="微軟正黑體"/>
                <w:bCs/>
              </w:rPr>
            </w:pPr>
            <w:r w:rsidRPr="00300511">
              <w:rPr>
                <w:rFonts w:ascii="微軟正黑體" w:eastAsia="微軟正黑體" w:hAnsi="微軟正黑體" w:hint="eastAsia"/>
                <w:bCs/>
              </w:rPr>
              <w:t>卡別</w:t>
            </w:r>
          </w:p>
        </w:tc>
        <w:tc>
          <w:tcPr>
            <w:tcW w:w="1000" w:type="pct"/>
            <w:shd w:val="clear" w:color="auto" w:fill="D9D9D9" w:themeFill="background1" w:themeFillShade="D9"/>
            <w:vAlign w:val="center"/>
          </w:tcPr>
          <w:p w14:paraId="18434C29" w14:textId="7063E35C" w:rsidR="00300511" w:rsidRDefault="00300511" w:rsidP="00300511">
            <w:pPr>
              <w:widowControl/>
              <w:jc w:val="center"/>
              <w:rPr>
                <w:rFonts w:ascii="微軟正黑體" w:eastAsia="微軟正黑體" w:hAnsi="微軟正黑體"/>
                <w:bCs/>
              </w:rPr>
            </w:pPr>
            <w:r w:rsidRPr="00300511">
              <w:rPr>
                <w:rFonts w:ascii="微軟正黑體" w:eastAsia="微軟正黑體" w:hAnsi="微軟正黑體" w:hint="eastAsia"/>
                <w:bCs/>
              </w:rPr>
              <w:t>世界卡</w:t>
            </w:r>
          </w:p>
        </w:tc>
        <w:tc>
          <w:tcPr>
            <w:tcW w:w="1000" w:type="pct"/>
            <w:shd w:val="clear" w:color="auto" w:fill="D9D9D9" w:themeFill="background1" w:themeFillShade="D9"/>
            <w:vAlign w:val="center"/>
          </w:tcPr>
          <w:p w14:paraId="5EE78812" w14:textId="77777777" w:rsidR="00300511" w:rsidRDefault="00300511" w:rsidP="00300511">
            <w:pPr>
              <w:widowControl/>
              <w:jc w:val="center"/>
              <w:rPr>
                <w:rFonts w:ascii="微軟正黑體" w:eastAsia="微軟正黑體" w:hAnsi="微軟正黑體"/>
                <w:bCs/>
              </w:rPr>
            </w:pPr>
            <w:r w:rsidRPr="00300511">
              <w:rPr>
                <w:rFonts w:ascii="微軟正黑體" w:eastAsia="微軟正黑體" w:hAnsi="微軟正黑體" w:hint="eastAsia"/>
                <w:bCs/>
              </w:rPr>
              <w:t>商務卡及白金卡</w:t>
            </w:r>
          </w:p>
          <w:p w14:paraId="68CD7604" w14:textId="41FD80C4" w:rsidR="00300511" w:rsidRDefault="00300511" w:rsidP="00300511">
            <w:pPr>
              <w:widowControl/>
              <w:jc w:val="center"/>
              <w:rPr>
                <w:rFonts w:ascii="微軟正黑體" w:eastAsia="微軟正黑體" w:hAnsi="微軟正黑體"/>
                <w:bCs/>
              </w:rPr>
            </w:pPr>
            <w:r w:rsidRPr="00300511">
              <w:rPr>
                <w:rFonts w:ascii="微軟正黑體" w:eastAsia="微軟正黑體" w:hAnsi="微軟正黑體" w:hint="eastAsia"/>
                <w:bCs/>
              </w:rPr>
              <w:t>同等級(註一)</w:t>
            </w:r>
          </w:p>
        </w:tc>
        <w:tc>
          <w:tcPr>
            <w:tcW w:w="1000" w:type="pct"/>
            <w:shd w:val="clear" w:color="auto" w:fill="D9D9D9" w:themeFill="background1" w:themeFillShade="D9"/>
            <w:vAlign w:val="center"/>
          </w:tcPr>
          <w:p w14:paraId="2D356F57" w14:textId="63739EAD" w:rsidR="00300511" w:rsidRDefault="00300511" w:rsidP="00300511">
            <w:pPr>
              <w:widowControl/>
              <w:jc w:val="center"/>
              <w:rPr>
                <w:rFonts w:ascii="微軟正黑體" w:eastAsia="微軟正黑體" w:hAnsi="微軟正黑體"/>
                <w:bCs/>
              </w:rPr>
            </w:pPr>
            <w:r w:rsidRPr="00300511">
              <w:rPr>
                <w:rFonts w:ascii="微軟正黑體" w:eastAsia="微軟正黑體" w:hAnsi="微軟正黑體" w:hint="eastAsia"/>
                <w:bCs/>
              </w:rPr>
              <w:t>金卡/法人卡</w:t>
            </w:r>
          </w:p>
        </w:tc>
        <w:tc>
          <w:tcPr>
            <w:tcW w:w="1000" w:type="pct"/>
            <w:shd w:val="clear" w:color="auto" w:fill="D9D9D9" w:themeFill="background1" w:themeFillShade="D9"/>
            <w:vAlign w:val="center"/>
          </w:tcPr>
          <w:p w14:paraId="75FD280E" w14:textId="66A5BEB9" w:rsidR="00300511" w:rsidRDefault="00300511" w:rsidP="00300511">
            <w:pPr>
              <w:widowControl/>
              <w:jc w:val="center"/>
              <w:rPr>
                <w:rFonts w:ascii="微軟正黑體" w:eastAsia="微軟正黑體" w:hAnsi="微軟正黑體"/>
                <w:bCs/>
              </w:rPr>
            </w:pPr>
            <w:r w:rsidRPr="00300511">
              <w:rPr>
                <w:rFonts w:ascii="微軟正黑體" w:eastAsia="微軟正黑體" w:hAnsi="微軟正黑體" w:hint="eastAsia"/>
                <w:bCs/>
              </w:rPr>
              <w:t>普卡</w:t>
            </w:r>
          </w:p>
        </w:tc>
      </w:tr>
      <w:tr w:rsidR="00300511" w14:paraId="4CB58A76" w14:textId="77777777" w:rsidTr="00300511">
        <w:tc>
          <w:tcPr>
            <w:tcW w:w="1000" w:type="pct"/>
            <w:vAlign w:val="center"/>
          </w:tcPr>
          <w:p w14:paraId="2B77FB3E" w14:textId="77777777" w:rsidR="00300511" w:rsidRDefault="00300511" w:rsidP="00300511">
            <w:pPr>
              <w:widowControl/>
              <w:jc w:val="both"/>
              <w:rPr>
                <w:rFonts w:ascii="微軟正黑體" w:eastAsia="微軟正黑體" w:hAnsi="微軟正黑體"/>
                <w:bCs/>
              </w:rPr>
            </w:pPr>
            <w:r w:rsidRPr="00300511">
              <w:rPr>
                <w:rFonts w:ascii="微軟正黑體" w:eastAsia="微軟正黑體" w:hAnsi="微軟正黑體" w:hint="eastAsia"/>
                <w:bCs/>
              </w:rPr>
              <w:t>旅遊平安保險</w:t>
            </w:r>
          </w:p>
          <w:p w14:paraId="01A4F115" w14:textId="34EE4CFF" w:rsidR="00300511" w:rsidRDefault="00300511" w:rsidP="00300511">
            <w:pPr>
              <w:widowControl/>
              <w:jc w:val="both"/>
              <w:rPr>
                <w:rFonts w:ascii="微軟正黑體" w:eastAsia="微軟正黑體" w:hAnsi="微軟正黑體"/>
                <w:bCs/>
              </w:rPr>
            </w:pPr>
            <w:r w:rsidRPr="00300511">
              <w:rPr>
                <w:rFonts w:ascii="微軟正黑體" w:eastAsia="微軟正黑體" w:hAnsi="微軟正黑體" w:hint="eastAsia"/>
                <w:bCs/>
              </w:rPr>
              <w:t>(公共運輸工具期間)</w:t>
            </w:r>
          </w:p>
        </w:tc>
        <w:tc>
          <w:tcPr>
            <w:tcW w:w="1000" w:type="pct"/>
            <w:vAlign w:val="center"/>
          </w:tcPr>
          <w:p w14:paraId="0F150B87" w14:textId="1BEEC671" w:rsidR="00300511" w:rsidRDefault="00300511" w:rsidP="00300511">
            <w:pPr>
              <w:widowControl/>
              <w:jc w:val="center"/>
              <w:rPr>
                <w:rFonts w:ascii="微軟正黑體" w:eastAsia="微軟正黑體" w:hAnsi="微軟正黑體"/>
                <w:bCs/>
              </w:rPr>
            </w:pPr>
            <w:r w:rsidRPr="00300511">
              <w:rPr>
                <w:rFonts w:ascii="微軟正黑體" w:eastAsia="微軟正黑體" w:hAnsi="微軟正黑體" w:hint="eastAsia"/>
                <w:bCs/>
              </w:rPr>
              <w:t>5,000萬</w:t>
            </w:r>
          </w:p>
        </w:tc>
        <w:tc>
          <w:tcPr>
            <w:tcW w:w="1000" w:type="pct"/>
            <w:vAlign w:val="center"/>
          </w:tcPr>
          <w:p w14:paraId="3567F4A3" w14:textId="16B61B56" w:rsidR="00300511" w:rsidRDefault="00300511" w:rsidP="00300511">
            <w:pPr>
              <w:widowControl/>
              <w:jc w:val="center"/>
              <w:rPr>
                <w:rFonts w:ascii="微軟正黑體" w:eastAsia="微軟正黑體" w:hAnsi="微軟正黑體"/>
                <w:bCs/>
              </w:rPr>
            </w:pPr>
            <w:r>
              <w:rPr>
                <w:rFonts w:ascii="微軟正黑體" w:eastAsia="微軟正黑體" w:hAnsi="微軟正黑體" w:hint="eastAsia"/>
                <w:bCs/>
              </w:rPr>
              <w:t>3</w:t>
            </w:r>
            <w:r w:rsidRPr="00300511">
              <w:rPr>
                <w:rFonts w:ascii="微軟正黑體" w:eastAsia="微軟正黑體" w:hAnsi="微軟正黑體" w:hint="eastAsia"/>
                <w:bCs/>
              </w:rPr>
              <w:t>,000萬</w:t>
            </w:r>
          </w:p>
        </w:tc>
        <w:tc>
          <w:tcPr>
            <w:tcW w:w="1000" w:type="pct"/>
            <w:vAlign w:val="center"/>
          </w:tcPr>
          <w:p w14:paraId="7020ECB3" w14:textId="2B76F775" w:rsidR="00300511" w:rsidRDefault="00300511" w:rsidP="00300511">
            <w:pPr>
              <w:widowControl/>
              <w:jc w:val="center"/>
              <w:rPr>
                <w:rFonts w:ascii="微軟正黑體" w:eastAsia="微軟正黑體" w:hAnsi="微軟正黑體"/>
                <w:bCs/>
              </w:rPr>
            </w:pPr>
            <w:r>
              <w:rPr>
                <w:rFonts w:ascii="微軟正黑體" w:eastAsia="微軟正黑體" w:hAnsi="微軟正黑體" w:hint="eastAsia"/>
                <w:bCs/>
              </w:rPr>
              <w:t>2</w:t>
            </w:r>
            <w:r w:rsidRPr="00300511">
              <w:rPr>
                <w:rFonts w:ascii="微軟正黑體" w:eastAsia="微軟正黑體" w:hAnsi="微軟正黑體" w:hint="eastAsia"/>
                <w:bCs/>
              </w:rPr>
              <w:t>,000萬</w:t>
            </w:r>
          </w:p>
        </w:tc>
        <w:tc>
          <w:tcPr>
            <w:tcW w:w="1000" w:type="pct"/>
            <w:vAlign w:val="center"/>
          </w:tcPr>
          <w:p w14:paraId="3A2586EA" w14:textId="33254527" w:rsidR="00300511" w:rsidRDefault="00300511" w:rsidP="00300511">
            <w:pPr>
              <w:widowControl/>
              <w:jc w:val="center"/>
              <w:rPr>
                <w:rFonts w:ascii="微軟正黑體" w:eastAsia="微軟正黑體" w:hAnsi="微軟正黑體"/>
                <w:bCs/>
              </w:rPr>
            </w:pPr>
            <w:r>
              <w:rPr>
                <w:rFonts w:ascii="微軟正黑體" w:eastAsia="微軟正黑體" w:hAnsi="微軟正黑體" w:hint="eastAsia"/>
                <w:bCs/>
              </w:rPr>
              <w:t>1</w:t>
            </w:r>
            <w:r w:rsidRPr="00300511">
              <w:rPr>
                <w:rFonts w:ascii="微軟正黑體" w:eastAsia="微軟正黑體" w:hAnsi="微軟正黑體" w:hint="eastAsia"/>
                <w:bCs/>
              </w:rPr>
              <w:t>,000萬</w:t>
            </w:r>
          </w:p>
        </w:tc>
      </w:tr>
      <w:tr w:rsidR="00300511" w14:paraId="5BCC0DC0" w14:textId="77777777" w:rsidTr="00300511">
        <w:tc>
          <w:tcPr>
            <w:tcW w:w="1000" w:type="pct"/>
            <w:vAlign w:val="center"/>
          </w:tcPr>
          <w:p w14:paraId="59294642" w14:textId="77777777" w:rsidR="00300511" w:rsidRPr="00300511" w:rsidRDefault="00300511" w:rsidP="00300511">
            <w:pPr>
              <w:widowControl/>
              <w:jc w:val="both"/>
              <w:rPr>
                <w:rFonts w:ascii="微軟正黑體" w:eastAsia="微軟正黑體" w:hAnsi="微軟正黑體"/>
                <w:bCs/>
              </w:rPr>
            </w:pPr>
            <w:r w:rsidRPr="00300511">
              <w:rPr>
                <w:rFonts w:ascii="微軟正黑體" w:eastAsia="微軟正黑體" w:hAnsi="微軟正黑體" w:hint="eastAsia"/>
                <w:bCs/>
              </w:rPr>
              <w:t>旅遊平安保險附加傷害醫療險</w:t>
            </w:r>
          </w:p>
          <w:p w14:paraId="298B0A94" w14:textId="1F79370F" w:rsidR="00300511" w:rsidRDefault="00300511" w:rsidP="00300511">
            <w:pPr>
              <w:widowControl/>
              <w:jc w:val="both"/>
              <w:rPr>
                <w:rFonts w:ascii="微軟正黑體" w:eastAsia="微軟正黑體" w:hAnsi="微軟正黑體"/>
                <w:bCs/>
              </w:rPr>
            </w:pPr>
            <w:r w:rsidRPr="00300511">
              <w:rPr>
                <w:rFonts w:ascii="微軟正黑體" w:eastAsia="微軟正黑體" w:hAnsi="微軟正黑體" w:hint="eastAsia"/>
                <w:bCs/>
              </w:rPr>
              <w:t>(公共運輸工具期間)</w:t>
            </w:r>
            <w:r w:rsidRPr="00300511">
              <w:rPr>
                <w:rFonts w:ascii="微軟正黑體" w:eastAsia="微軟正黑體" w:hAnsi="微軟正黑體" w:hint="eastAsia"/>
                <w:bCs/>
                <w:color w:val="FF0000"/>
              </w:rPr>
              <w:t>(實支實付)</w:t>
            </w:r>
          </w:p>
        </w:tc>
        <w:tc>
          <w:tcPr>
            <w:tcW w:w="4000" w:type="pct"/>
            <w:gridSpan w:val="4"/>
            <w:vAlign w:val="center"/>
          </w:tcPr>
          <w:p w14:paraId="3816BFE2" w14:textId="14F1FF91" w:rsidR="00300511" w:rsidRDefault="00300511" w:rsidP="00300511">
            <w:pPr>
              <w:widowControl/>
              <w:jc w:val="center"/>
              <w:rPr>
                <w:rFonts w:ascii="微軟正黑體" w:eastAsia="微軟正黑體" w:hAnsi="微軟正黑體"/>
                <w:bCs/>
              </w:rPr>
            </w:pPr>
            <w:r w:rsidRPr="00300511">
              <w:rPr>
                <w:rFonts w:ascii="微軟正黑體" w:eastAsia="微軟正黑體" w:hAnsi="微軟正黑體" w:hint="eastAsia"/>
                <w:bCs/>
              </w:rPr>
              <w:t>每人每次事故10萬元</w:t>
            </w:r>
          </w:p>
        </w:tc>
      </w:tr>
      <w:tr w:rsidR="00300511" w14:paraId="7799E295" w14:textId="77777777" w:rsidTr="00300511">
        <w:tc>
          <w:tcPr>
            <w:tcW w:w="1000" w:type="pct"/>
            <w:vAlign w:val="center"/>
          </w:tcPr>
          <w:p w14:paraId="61C9BFB2" w14:textId="75C05D18" w:rsidR="00300511" w:rsidRDefault="00300511" w:rsidP="00300511">
            <w:pPr>
              <w:widowControl/>
              <w:jc w:val="both"/>
              <w:rPr>
                <w:rFonts w:ascii="微軟正黑體" w:eastAsia="微軟正黑體" w:hAnsi="微軟正黑體"/>
                <w:bCs/>
              </w:rPr>
            </w:pPr>
            <w:r w:rsidRPr="00300511">
              <w:rPr>
                <w:rFonts w:ascii="微軟正黑體" w:eastAsia="微軟正黑體" w:hAnsi="微軟正黑體" w:hint="eastAsia"/>
                <w:bCs/>
              </w:rPr>
              <w:t>海外全程旅行平安險</w:t>
            </w:r>
          </w:p>
        </w:tc>
        <w:tc>
          <w:tcPr>
            <w:tcW w:w="1000" w:type="pct"/>
            <w:vAlign w:val="center"/>
          </w:tcPr>
          <w:p w14:paraId="3E3877FC" w14:textId="03D24A22" w:rsidR="00300511" w:rsidRDefault="00300511" w:rsidP="00300511">
            <w:pPr>
              <w:widowControl/>
              <w:jc w:val="center"/>
              <w:rPr>
                <w:rFonts w:ascii="微軟正黑體" w:eastAsia="微軟正黑體" w:hAnsi="微軟正黑體"/>
                <w:bCs/>
              </w:rPr>
            </w:pPr>
            <w:r w:rsidRPr="00300511">
              <w:rPr>
                <w:rFonts w:ascii="微軟正黑體" w:eastAsia="微軟正黑體" w:hAnsi="微軟正黑體" w:hint="eastAsia"/>
                <w:bCs/>
              </w:rPr>
              <w:t>1,000萬</w:t>
            </w:r>
          </w:p>
        </w:tc>
        <w:tc>
          <w:tcPr>
            <w:tcW w:w="1000" w:type="pct"/>
            <w:vAlign w:val="center"/>
          </w:tcPr>
          <w:p w14:paraId="175FD458" w14:textId="6C05F06A" w:rsidR="00300511" w:rsidRDefault="00300511" w:rsidP="00300511">
            <w:pPr>
              <w:widowControl/>
              <w:jc w:val="center"/>
              <w:rPr>
                <w:rFonts w:ascii="微軟正黑體" w:eastAsia="微軟正黑體" w:hAnsi="微軟正黑體"/>
                <w:bCs/>
              </w:rPr>
            </w:pPr>
            <w:r>
              <w:rPr>
                <w:rFonts w:ascii="微軟正黑體" w:eastAsia="微軟正黑體" w:hAnsi="微軟正黑體" w:hint="eastAsia"/>
                <w:bCs/>
              </w:rPr>
              <w:t>–</w:t>
            </w:r>
          </w:p>
        </w:tc>
        <w:tc>
          <w:tcPr>
            <w:tcW w:w="1000" w:type="pct"/>
            <w:vAlign w:val="center"/>
          </w:tcPr>
          <w:p w14:paraId="5261E69F" w14:textId="1CBCFAF0" w:rsidR="00300511" w:rsidRDefault="00300511" w:rsidP="00300511">
            <w:pPr>
              <w:widowControl/>
              <w:jc w:val="center"/>
              <w:rPr>
                <w:rFonts w:ascii="微軟正黑體" w:eastAsia="微軟正黑體" w:hAnsi="微軟正黑體"/>
                <w:bCs/>
              </w:rPr>
            </w:pPr>
            <w:r>
              <w:rPr>
                <w:rFonts w:ascii="微軟正黑體" w:eastAsia="微軟正黑體" w:hAnsi="微軟正黑體" w:hint="eastAsia"/>
                <w:bCs/>
              </w:rPr>
              <w:t>–</w:t>
            </w:r>
          </w:p>
        </w:tc>
        <w:tc>
          <w:tcPr>
            <w:tcW w:w="1000" w:type="pct"/>
            <w:vAlign w:val="center"/>
          </w:tcPr>
          <w:p w14:paraId="10D93383" w14:textId="18F38A4E" w:rsidR="00300511" w:rsidRDefault="00300511" w:rsidP="00300511">
            <w:pPr>
              <w:widowControl/>
              <w:jc w:val="center"/>
              <w:rPr>
                <w:rFonts w:ascii="微軟正黑體" w:eastAsia="微軟正黑體" w:hAnsi="微軟正黑體"/>
                <w:bCs/>
              </w:rPr>
            </w:pPr>
            <w:r>
              <w:rPr>
                <w:rFonts w:ascii="微軟正黑體" w:eastAsia="微軟正黑體" w:hAnsi="微軟正黑體" w:hint="eastAsia"/>
                <w:bCs/>
              </w:rPr>
              <w:t>–</w:t>
            </w:r>
          </w:p>
        </w:tc>
      </w:tr>
      <w:tr w:rsidR="00300511" w14:paraId="170439CF" w14:textId="77777777" w:rsidTr="00300511">
        <w:tc>
          <w:tcPr>
            <w:tcW w:w="1000" w:type="pct"/>
            <w:vAlign w:val="center"/>
          </w:tcPr>
          <w:p w14:paraId="10CCAB69" w14:textId="200296C6" w:rsidR="00300511" w:rsidRDefault="00300511" w:rsidP="00300511">
            <w:pPr>
              <w:widowControl/>
              <w:jc w:val="both"/>
              <w:rPr>
                <w:rFonts w:ascii="微軟正黑體" w:eastAsia="微軟正黑體" w:hAnsi="微軟正黑體"/>
                <w:bCs/>
              </w:rPr>
            </w:pPr>
            <w:r w:rsidRPr="00300511">
              <w:rPr>
                <w:rFonts w:ascii="微軟正黑體" w:eastAsia="微軟正黑體" w:hAnsi="微軟正黑體" w:hint="eastAsia"/>
                <w:bCs/>
              </w:rPr>
              <w:t>移靈費用</w:t>
            </w:r>
          </w:p>
        </w:tc>
        <w:tc>
          <w:tcPr>
            <w:tcW w:w="4000" w:type="pct"/>
            <w:gridSpan w:val="4"/>
            <w:vAlign w:val="center"/>
          </w:tcPr>
          <w:p w14:paraId="7E0B6A91" w14:textId="7B56AC40" w:rsidR="00300511" w:rsidRDefault="00300511" w:rsidP="00300511">
            <w:pPr>
              <w:widowControl/>
              <w:jc w:val="center"/>
              <w:rPr>
                <w:rFonts w:ascii="微軟正黑體" w:eastAsia="微軟正黑體" w:hAnsi="微軟正黑體"/>
                <w:bCs/>
              </w:rPr>
            </w:pPr>
            <w:r w:rsidRPr="00300511">
              <w:rPr>
                <w:rFonts w:ascii="微軟正黑體" w:eastAsia="微軟正黑體" w:hAnsi="微軟正黑體" w:hint="eastAsia"/>
                <w:bCs/>
              </w:rPr>
              <w:t>3萬</w:t>
            </w:r>
          </w:p>
        </w:tc>
      </w:tr>
    </w:tbl>
    <w:p w14:paraId="0F492E47" w14:textId="7C218E6A" w:rsidR="00E94092" w:rsidRDefault="00E16987" w:rsidP="00E94092">
      <w:pPr>
        <w:spacing w:line="240" w:lineRule="atLeast"/>
        <w:rPr>
          <w:rFonts w:ascii="微軟正黑體" w:eastAsia="微軟正黑體" w:hAnsi="微軟正黑體"/>
          <w:bCs/>
          <w:color w:val="FF0000"/>
        </w:rPr>
      </w:pPr>
      <w:r w:rsidRPr="00E16987">
        <w:rPr>
          <w:rFonts w:ascii="微軟正黑體" w:eastAsia="微軟正黑體" w:hAnsi="微軟正黑體" w:hint="eastAsia"/>
          <w:bCs/>
        </w:rPr>
        <w:t>旅遊不便險</w:t>
      </w:r>
      <w:r w:rsidRPr="00E16987">
        <w:rPr>
          <w:rFonts w:ascii="微軟正黑體" w:eastAsia="微軟正黑體" w:hAnsi="微軟正黑體" w:hint="eastAsia"/>
          <w:bCs/>
          <w:color w:val="FF0000"/>
        </w:rPr>
        <w:t xml:space="preserve"> (實支實付)</w:t>
      </w:r>
    </w:p>
    <w:p w14:paraId="2E617D35" w14:textId="1E8DFD5D" w:rsidR="00F722D9" w:rsidRPr="00F722D9" w:rsidRDefault="00F722D9" w:rsidP="00F722D9">
      <w:pPr>
        <w:spacing w:line="240" w:lineRule="atLeast"/>
        <w:jc w:val="right"/>
        <w:rPr>
          <w:rFonts w:ascii="微軟正黑體" w:eastAsia="微軟正黑體" w:hAnsi="微軟正黑體"/>
          <w:bCs/>
          <w:color w:val="000000" w:themeColor="text1"/>
          <w:sz w:val="20"/>
        </w:rPr>
      </w:pPr>
      <w:r w:rsidRPr="00F722D9">
        <w:rPr>
          <w:rFonts w:ascii="微軟正黑體" w:eastAsia="微軟正黑體" w:hAnsi="微軟正黑體" w:hint="eastAsia"/>
          <w:bCs/>
          <w:color w:val="000000" w:themeColor="text1"/>
          <w:sz w:val="20"/>
        </w:rPr>
        <w:t>保險金額NT$</w:t>
      </w:r>
    </w:p>
    <w:tbl>
      <w:tblPr>
        <w:tblStyle w:val="af1"/>
        <w:tblW w:w="5000" w:type="pct"/>
        <w:tblLook w:val="04A0" w:firstRow="1" w:lastRow="0" w:firstColumn="1" w:lastColumn="0" w:noHBand="0" w:noVBand="1"/>
      </w:tblPr>
      <w:tblGrid>
        <w:gridCol w:w="1925"/>
        <w:gridCol w:w="1925"/>
        <w:gridCol w:w="1926"/>
        <w:gridCol w:w="1926"/>
        <w:gridCol w:w="1926"/>
      </w:tblGrid>
      <w:tr w:rsidR="00F9307F" w14:paraId="7AA399F2" w14:textId="77777777" w:rsidTr="00D43647">
        <w:tc>
          <w:tcPr>
            <w:tcW w:w="1000" w:type="pct"/>
            <w:shd w:val="clear" w:color="auto" w:fill="D9D9D9" w:themeFill="background1" w:themeFillShade="D9"/>
            <w:vAlign w:val="center"/>
          </w:tcPr>
          <w:p w14:paraId="156A8C27" w14:textId="77777777" w:rsidR="00F9307F" w:rsidRPr="00300511" w:rsidRDefault="00F9307F" w:rsidP="00D43647">
            <w:pPr>
              <w:widowControl/>
              <w:jc w:val="center"/>
              <w:rPr>
                <w:rFonts w:ascii="微軟正黑體" w:eastAsia="微軟正黑體" w:hAnsi="微軟正黑體"/>
                <w:bCs/>
              </w:rPr>
            </w:pPr>
            <w:r w:rsidRPr="00300511">
              <w:rPr>
                <w:rFonts w:ascii="微軟正黑體" w:eastAsia="微軟正黑體" w:hAnsi="微軟正黑體" w:hint="eastAsia"/>
                <w:bCs/>
              </w:rPr>
              <w:t>卡別</w:t>
            </w:r>
          </w:p>
        </w:tc>
        <w:tc>
          <w:tcPr>
            <w:tcW w:w="1000" w:type="pct"/>
            <w:shd w:val="clear" w:color="auto" w:fill="D9D9D9" w:themeFill="background1" w:themeFillShade="D9"/>
            <w:vAlign w:val="center"/>
          </w:tcPr>
          <w:p w14:paraId="338F7B93" w14:textId="77777777" w:rsidR="00F9307F" w:rsidRDefault="00F9307F" w:rsidP="00D43647">
            <w:pPr>
              <w:widowControl/>
              <w:jc w:val="center"/>
              <w:rPr>
                <w:rFonts w:ascii="微軟正黑體" w:eastAsia="微軟正黑體" w:hAnsi="微軟正黑體"/>
                <w:bCs/>
              </w:rPr>
            </w:pPr>
            <w:r w:rsidRPr="00300511">
              <w:rPr>
                <w:rFonts w:ascii="微軟正黑體" w:eastAsia="微軟正黑體" w:hAnsi="微軟正黑體" w:hint="eastAsia"/>
                <w:bCs/>
              </w:rPr>
              <w:t>世界卡</w:t>
            </w:r>
          </w:p>
        </w:tc>
        <w:tc>
          <w:tcPr>
            <w:tcW w:w="1000" w:type="pct"/>
            <w:shd w:val="clear" w:color="auto" w:fill="D9D9D9" w:themeFill="background1" w:themeFillShade="D9"/>
            <w:vAlign w:val="center"/>
          </w:tcPr>
          <w:p w14:paraId="22849437" w14:textId="77777777" w:rsidR="00F9307F" w:rsidRDefault="00F9307F" w:rsidP="00D43647">
            <w:pPr>
              <w:widowControl/>
              <w:jc w:val="center"/>
              <w:rPr>
                <w:rFonts w:ascii="微軟正黑體" w:eastAsia="微軟正黑體" w:hAnsi="微軟正黑體"/>
                <w:bCs/>
              </w:rPr>
            </w:pPr>
            <w:r w:rsidRPr="00300511">
              <w:rPr>
                <w:rFonts w:ascii="微軟正黑體" w:eastAsia="微軟正黑體" w:hAnsi="微軟正黑體" w:hint="eastAsia"/>
                <w:bCs/>
              </w:rPr>
              <w:t>商務卡及白金卡</w:t>
            </w:r>
          </w:p>
          <w:p w14:paraId="5336C557" w14:textId="77777777" w:rsidR="00F9307F" w:rsidRDefault="00F9307F" w:rsidP="00D43647">
            <w:pPr>
              <w:widowControl/>
              <w:jc w:val="center"/>
              <w:rPr>
                <w:rFonts w:ascii="微軟正黑體" w:eastAsia="微軟正黑體" w:hAnsi="微軟正黑體"/>
                <w:bCs/>
              </w:rPr>
            </w:pPr>
            <w:r w:rsidRPr="00300511">
              <w:rPr>
                <w:rFonts w:ascii="微軟正黑體" w:eastAsia="微軟正黑體" w:hAnsi="微軟正黑體" w:hint="eastAsia"/>
                <w:bCs/>
              </w:rPr>
              <w:t>同等級(註一)</w:t>
            </w:r>
          </w:p>
        </w:tc>
        <w:tc>
          <w:tcPr>
            <w:tcW w:w="1000" w:type="pct"/>
            <w:shd w:val="clear" w:color="auto" w:fill="D9D9D9" w:themeFill="background1" w:themeFillShade="D9"/>
            <w:vAlign w:val="center"/>
          </w:tcPr>
          <w:p w14:paraId="773D7FC1" w14:textId="77777777" w:rsidR="00F9307F" w:rsidRDefault="00F9307F" w:rsidP="00D43647">
            <w:pPr>
              <w:widowControl/>
              <w:jc w:val="center"/>
              <w:rPr>
                <w:rFonts w:ascii="微軟正黑體" w:eastAsia="微軟正黑體" w:hAnsi="微軟正黑體"/>
                <w:bCs/>
              </w:rPr>
            </w:pPr>
            <w:r w:rsidRPr="00300511">
              <w:rPr>
                <w:rFonts w:ascii="微軟正黑體" w:eastAsia="微軟正黑體" w:hAnsi="微軟正黑體" w:hint="eastAsia"/>
                <w:bCs/>
              </w:rPr>
              <w:t>金卡/法人卡</w:t>
            </w:r>
          </w:p>
        </w:tc>
        <w:tc>
          <w:tcPr>
            <w:tcW w:w="1000" w:type="pct"/>
            <w:shd w:val="clear" w:color="auto" w:fill="D9D9D9" w:themeFill="background1" w:themeFillShade="D9"/>
            <w:vAlign w:val="center"/>
          </w:tcPr>
          <w:p w14:paraId="0D5B1790" w14:textId="77777777" w:rsidR="00F9307F" w:rsidRDefault="00F9307F" w:rsidP="00D43647">
            <w:pPr>
              <w:widowControl/>
              <w:jc w:val="center"/>
              <w:rPr>
                <w:rFonts w:ascii="微軟正黑體" w:eastAsia="微軟正黑體" w:hAnsi="微軟正黑體"/>
                <w:bCs/>
              </w:rPr>
            </w:pPr>
            <w:r w:rsidRPr="00300511">
              <w:rPr>
                <w:rFonts w:ascii="微軟正黑體" w:eastAsia="微軟正黑體" w:hAnsi="微軟正黑體" w:hint="eastAsia"/>
                <w:bCs/>
              </w:rPr>
              <w:t>普卡</w:t>
            </w:r>
          </w:p>
        </w:tc>
      </w:tr>
      <w:tr w:rsidR="0026650E" w14:paraId="5370FCDA" w14:textId="77777777" w:rsidTr="0026650E">
        <w:tc>
          <w:tcPr>
            <w:tcW w:w="1000" w:type="pct"/>
            <w:vAlign w:val="center"/>
          </w:tcPr>
          <w:p w14:paraId="01BFB062" w14:textId="5F7A861A" w:rsidR="0026650E" w:rsidRDefault="0026650E" w:rsidP="00D43647">
            <w:pPr>
              <w:widowControl/>
              <w:jc w:val="both"/>
              <w:rPr>
                <w:rFonts w:ascii="微軟正黑體" w:eastAsia="微軟正黑體" w:hAnsi="微軟正黑體"/>
                <w:bCs/>
              </w:rPr>
            </w:pPr>
            <w:r w:rsidRPr="00F9307F">
              <w:rPr>
                <w:rFonts w:ascii="微軟正黑體" w:eastAsia="微軟正黑體" w:hAnsi="微軟正黑體" w:hint="eastAsia"/>
                <w:bCs/>
              </w:rPr>
              <w:t>班機延誤費用</w:t>
            </w:r>
          </w:p>
        </w:tc>
        <w:tc>
          <w:tcPr>
            <w:tcW w:w="2000" w:type="pct"/>
            <w:gridSpan w:val="2"/>
            <w:vAlign w:val="center"/>
          </w:tcPr>
          <w:p w14:paraId="528B5DD8" w14:textId="77777777" w:rsidR="0026650E" w:rsidRPr="00F9307F" w:rsidRDefault="0026650E" w:rsidP="00F9307F">
            <w:pPr>
              <w:widowControl/>
              <w:jc w:val="center"/>
              <w:rPr>
                <w:rFonts w:ascii="微軟正黑體" w:eastAsia="微軟正黑體" w:hAnsi="微軟正黑體"/>
                <w:bCs/>
              </w:rPr>
            </w:pPr>
            <w:r w:rsidRPr="00F9307F">
              <w:rPr>
                <w:rFonts w:ascii="微軟正黑體" w:eastAsia="微軟正黑體" w:hAnsi="微軟正黑體" w:hint="eastAsia"/>
                <w:bCs/>
              </w:rPr>
              <w:t xml:space="preserve">1萬 </w:t>
            </w:r>
          </w:p>
          <w:p w14:paraId="368B15F2" w14:textId="160F8A29" w:rsidR="0026650E" w:rsidRDefault="0026650E" w:rsidP="0026650E">
            <w:pPr>
              <w:widowControl/>
              <w:jc w:val="center"/>
              <w:rPr>
                <w:rFonts w:ascii="微軟正黑體" w:eastAsia="微軟正黑體" w:hAnsi="微軟正黑體"/>
                <w:bCs/>
              </w:rPr>
            </w:pPr>
            <w:r w:rsidRPr="00F9307F">
              <w:rPr>
                <w:rFonts w:ascii="微軟正黑體" w:eastAsia="微軟正黑體" w:hAnsi="微軟正黑體" w:hint="eastAsia"/>
                <w:bCs/>
              </w:rPr>
              <w:t>含家屬合計2萬</w:t>
            </w:r>
          </w:p>
        </w:tc>
        <w:tc>
          <w:tcPr>
            <w:tcW w:w="2000" w:type="pct"/>
            <w:gridSpan w:val="2"/>
            <w:vAlign w:val="center"/>
          </w:tcPr>
          <w:p w14:paraId="05986870" w14:textId="77777777" w:rsidR="0026650E" w:rsidRPr="0026650E" w:rsidRDefault="0026650E" w:rsidP="0026650E">
            <w:pPr>
              <w:widowControl/>
              <w:jc w:val="center"/>
              <w:rPr>
                <w:rFonts w:ascii="微軟正黑體" w:eastAsia="微軟正黑體" w:hAnsi="微軟正黑體"/>
                <w:bCs/>
              </w:rPr>
            </w:pPr>
            <w:r w:rsidRPr="0026650E">
              <w:rPr>
                <w:rFonts w:ascii="微軟正黑體" w:eastAsia="微軟正黑體" w:hAnsi="微軟正黑體" w:hint="eastAsia"/>
                <w:bCs/>
              </w:rPr>
              <w:t xml:space="preserve">7仟 </w:t>
            </w:r>
          </w:p>
          <w:p w14:paraId="7032443E" w14:textId="42EB54B9" w:rsidR="0026650E" w:rsidRDefault="0026650E" w:rsidP="0026650E">
            <w:pPr>
              <w:widowControl/>
              <w:jc w:val="center"/>
              <w:rPr>
                <w:rFonts w:ascii="微軟正黑體" w:eastAsia="微軟正黑體" w:hAnsi="微軟正黑體"/>
                <w:bCs/>
              </w:rPr>
            </w:pPr>
            <w:r w:rsidRPr="0026650E">
              <w:rPr>
                <w:rFonts w:ascii="微軟正黑體" w:eastAsia="微軟正黑體" w:hAnsi="微軟正黑體" w:hint="eastAsia"/>
                <w:bCs/>
              </w:rPr>
              <w:t>含家屬合計1.4萬</w:t>
            </w:r>
          </w:p>
        </w:tc>
      </w:tr>
      <w:tr w:rsidR="0026650E" w14:paraId="3B34B2BB" w14:textId="77777777" w:rsidTr="0026650E">
        <w:tc>
          <w:tcPr>
            <w:tcW w:w="1000" w:type="pct"/>
            <w:vAlign w:val="center"/>
          </w:tcPr>
          <w:p w14:paraId="2F874764" w14:textId="3BAA43E7" w:rsidR="0026650E" w:rsidRDefault="0026650E" w:rsidP="00D43647">
            <w:pPr>
              <w:widowControl/>
              <w:jc w:val="both"/>
              <w:rPr>
                <w:rFonts w:ascii="微軟正黑體" w:eastAsia="微軟正黑體" w:hAnsi="微軟正黑體"/>
                <w:bCs/>
              </w:rPr>
            </w:pPr>
            <w:r w:rsidRPr="00F9307F">
              <w:rPr>
                <w:rFonts w:ascii="微軟正黑體" w:eastAsia="微軟正黑體" w:hAnsi="微軟正黑體" w:hint="eastAsia"/>
                <w:bCs/>
              </w:rPr>
              <w:t>行李延誤費用</w:t>
            </w:r>
          </w:p>
        </w:tc>
        <w:tc>
          <w:tcPr>
            <w:tcW w:w="2000" w:type="pct"/>
            <w:gridSpan w:val="2"/>
            <w:vAlign w:val="center"/>
          </w:tcPr>
          <w:p w14:paraId="25F90B57" w14:textId="77777777" w:rsidR="0026650E" w:rsidRPr="00F9307F" w:rsidRDefault="0026650E" w:rsidP="0026650E">
            <w:pPr>
              <w:widowControl/>
              <w:jc w:val="center"/>
              <w:rPr>
                <w:rFonts w:ascii="微軟正黑體" w:eastAsia="微軟正黑體" w:hAnsi="微軟正黑體"/>
                <w:bCs/>
              </w:rPr>
            </w:pPr>
            <w:r w:rsidRPr="00F9307F">
              <w:rPr>
                <w:rFonts w:ascii="微軟正黑體" w:eastAsia="微軟正黑體" w:hAnsi="微軟正黑體" w:hint="eastAsia"/>
                <w:bCs/>
              </w:rPr>
              <w:t xml:space="preserve">1萬 </w:t>
            </w:r>
          </w:p>
          <w:p w14:paraId="1829740D" w14:textId="5E34C931" w:rsidR="0026650E" w:rsidRDefault="0026650E" w:rsidP="0026650E">
            <w:pPr>
              <w:widowControl/>
              <w:jc w:val="center"/>
              <w:rPr>
                <w:rFonts w:ascii="微軟正黑體" w:eastAsia="微軟正黑體" w:hAnsi="微軟正黑體"/>
                <w:bCs/>
              </w:rPr>
            </w:pPr>
            <w:r w:rsidRPr="00F9307F">
              <w:rPr>
                <w:rFonts w:ascii="微軟正黑體" w:eastAsia="微軟正黑體" w:hAnsi="微軟正黑體" w:hint="eastAsia"/>
                <w:bCs/>
              </w:rPr>
              <w:lastRenderedPageBreak/>
              <w:t>含家屬合計2萬</w:t>
            </w:r>
          </w:p>
        </w:tc>
        <w:tc>
          <w:tcPr>
            <w:tcW w:w="2000" w:type="pct"/>
            <w:gridSpan w:val="2"/>
            <w:vAlign w:val="center"/>
          </w:tcPr>
          <w:p w14:paraId="4E21886B" w14:textId="77777777" w:rsidR="0026650E" w:rsidRPr="0026650E" w:rsidRDefault="0026650E" w:rsidP="0026650E">
            <w:pPr>
              <w:widowControl/>
              <w:jc w:val="center"/>
              <w:rPr>
                <w:rFonts w:ascii="微軟正黑體" w:eastAsia="微軟正黑體" w:hAnsi="微軟正黑體"/>
                <w:bCs/>
              </w:rPr>
            </w:pPr>
            <w:r w:rsidRPr="0026650E">
              <w:rPr>
                <w:rFonts w:ascii="微軟正黑體" w:eastAsia="微軟正黑體" w:hAnsi="微軟正黑體" w:hint="eastAsia"/>
                <w:bCs/>
              </w:rPr>
              <w:lastRenderedPageBreak/>
              <w:t xml:space="preserve">7仟 </w:t>
            </w:r>
          </w:p>
          <w:p w14:paraId="73CA83F1" w14:textId="777B3D12" w:rsidR="0026650E" w:rsidRDefault="0026650E" w:rsidP="0026650E">
            <w:pPr>
              <w:widowControl/>
              <w:jc w:val="center"/>
              <w:rPr>
                <w:rFonts w:ascii="微軟正黑體" w:eastAsia="微軟正黑體" w:hAnsi="微軟正黑體"/>
                <w:bCs/>
              </w:rPr>
            </w:pPr>
            <w:r w:rsidRPr="0026650E">
              <w:rPr>
                <w:rFonts w:ascii="微軟正黑體" w:eastAsia="微軟正黑體" w:hAnsi="微軟正黑體" w:hint="eastAsia"/>
                <w:bCs/>
              </w:rPr>
              <w:lastRenderedPageBreak/>
              <w:t>含家屬合計1.4萬</w:t>
            </w:r>
          </w:p>
        </w:tc>
      </w:tr>
      <w:tr w:rsidR="0026650E" w14:paraId="0682DB55" w14:textId="77777777" w:rsidTr="0026650E">
        <w:tc>
          <w:tcPr>
            <w:tcW w:w="1000" w:type="pct"/>
            <w:vAlign w:val="center"/>
          </w:tcPr>
          <w:p w14:paraId="6FB98546" w14:textId="79947C72" w:rsidR="0026650E" w:rsidRDefault="0026650E" w:rsidP="00D43647">
            <w:pPr>
              <w:widowControl/>
              <w:jc w:val="both"/>
              <w:rPr>
                <w:rFonts w:ascii="微軟正黑體" w:eastAsia="微軟正黑體" w:hAnsi="微軟正黑體"/>
                <w:bCs/>
              </w:rPr>
            </w:pPr>
            <w:r w:rsidRPr="00F9307F">
              <w:rPr>
                <w:rFonts w:ascii="微軟正黑體" w:eastAsia="微軟正黑體" w:hAnsi="微軟正黑體" w:hint="eastAsia"/>
                <w:bCs/>
              </w:rPr>
              <w:lastRenderedPageBreak/>
              <w:t>行李遺失購物費用</w:t>
            </w:r>
          </w:p>
        </w:tc>
        <w:tc>
          <w:tcPr>
            <w:tcW w:w="2000" w:type="pct"/>
            <w:gridSpan w:val="2"/>
            <w:vAlign w:val="center"/>
          </w:tcPr>
          <w:p w14:paraId="6E36686D" w14:textId="77777777" w:rsidR="0026650E" w:rsidRPr="0026650E" w:rsidRDefault="0026650E" w:rsidP="0026650E">
            <w:pPr>
              <w:widowControl/>
              <w:jc w:val="center"/>
              <w:rPr>
                <w:rFonts w:ascii="微軟正黑體" w:eastAsia="微軟正黑體" w:hAnsi="微軟正黑體"/>
                <w:bCs/>
              </w:rPr>
            </w:pPr>
            <w:r w:rsidRPr="0026650E">
              <w:rPr>
                <w:rFonts w:ascii="微軟正黑體" w:eastAsia="微軟正黑體" w:hAnsi="微軟正黑體" w:hint="eastAsia"/>
                <w:bCs/>
              </w:rPr>
              <w:t xml:space="preserve">3萬 </w:t>
            </w:r>
          </w:p>
          <w:p w14:paraId="5972160B" w14:textId="3850FF15" w:rsidR="0026650E" w:rsidRDefault="0026650E" w:rsidP="0026650E">
            <w:pPr>
              <w:widowControl/>
              <w:jc w:val="center"/>
              <w:rPr>
                <w:rFonts w:ascii="微軟正黑體" w:eastAsia="微軟正黑體" w:hAnsi="微軟正黑體"/>
                <w:bCs/>
              </w:rPr>
            </w:pPr>
            <w:r w:rsidRPr="0026650E">
              <w:rPr>
                <w:rFonts w:ascii="微軟正黑體" w:eastAsia="微軟正黑體" w:hAnsi="微軟正黑體" w:hint="eastAsia"/>
                <w:bCs/>
              </w:rPr>
              <w:t>含家屬合計6萬</w:t>
            </w:r>
          </w:p>
        </w:tc>
        <w:tc>
          <w:tcPr>
            <w:tcW w:w="1000" w:type="pct"/>
            <w:vAlign w:val="center"/>
          </w:tcPr>
          <w:p w14:paraId="00468FDB" w14:textId="77777777" w:rsidR="0026650E" w:rsidRPr="0026650E" w:rsidRDefault="0026650E" w:rsidP="0026650E">
            <w:pPr>
              <w:widowControl/>
              <w:jc w:val="center"/>
              <w:rPr>
                <w:rFonts w:ascii="微軟正黑體" w:eastAsia="微軟正黑體" w:hAnsi="微軟正黑體"/>
                <w:bCs/>
              </w:rPr>
            </w:pPr>
            <w:r w:rsidRPr="0026650E">
              <w:rPr>
                <w:rFonts w:ascii="微軟正黑體" w:eastAsia="微軟正黑體" w:hAnsi="微軟正黑體" w:hint="eastAsia"/>
                <w:bCs/>
              </w:rPr>
              <w:t xml:space="preserve">3萬 </w:t>
            </w:r>
          </w:p>
          <w:p w14:paraId="08C4900C" w14:textId="2E0967ED" w:rsidR="0026650E" w:rsidRDefault="0026650E" w:rsidP="0026650E">
            <w:pPr>
              <w:widowControl/>
              <w:jc w:val="center"/>
              <w:rPr>
                <w:rFonts w:ascii="微軟正黑體" w:eastAsia="微軟正黑體" w:hAnsi="微軟正黑體"/>
                <w:bCs/>
              </w:rPr>
            </w:pPr>
            <w:r w:rsidRPr="0026650E">
              <w:rPr>
                <w:rFonts w:ascii="微軟正黑體" w:eastAsia="微軟正黑體" w:hAnsi="微軟正黑體" w:hint="eastAsia"/>
                <w:bCs/>
              </w:rPr>
              <w:t>含家屬合計6萬</w:t>
            </w:r>
          </w:p>
        </w:tc>
        <w:tc>
          <w:tcPr>
            <w:tcW w:w="1000" w:type="pct"/>
            <w:vAlign w:val="center"/>
          </w:tcPr>
          <w:p w14:paraId="44C9C0DD" w14:textId="77777777" w:rsidR="0026650E" w:rsidRPr="0026650E" w:rsidRDefault="0026650E" w:rsidP="0026650E">
            <w:pPr>
              <w:widowControl/>
              <w:jc w:val="center"/>
              <w:rPr>
                <w:rFonts w:ascii="微軟正黑體" w:eastAsia="微軟正黑體" w:hAnsi="微軟正黑體"/>
                <w:bCs/>
              </w:rPr>
            </w:pPr>
            <w:r w:rsidRPr="0026650E">
              <w:rPr>
                <w:rFonts w:ascii="微軟正黑體" w:eastAsia="微軟正黑體" w:hAnsi="微軟正黑體" w:hint="eastAsia"/>
                <w:bCs/>
              </w:rPr>
              <w:t xml:space="preserve">2萬 </w:t>
            </w:r>
          </w:p>
          <w:p w14:paraId="77D6CCFC" w14:textId="0AF8B907" w:rsidR="0026650E" w:rsidRDefault="0026650E" w:rsidP="0026650E">
            <w:pPr>
              <w:widowControl/>
              <w:jc w:val="center"/>
              <w:rPr>
                <w:rFonts w:ascii="微軟正黑體" w:eastAsia="微軟正黑體" w:hAnsi="微軟正黑體"/>
                <w:bCs/>
              </w:rPr>
            </w:pPr>
            <w:r w:rsidRPr="0026650E">
              <w:rPr>
                <w:rFonts w:ascii="微軟正黑體" w:eastAsia="微軟正黑體" w:hAnsi="微軟正黑體" w:hint="eastAsia"/>
                <w:bCs/>
              </w:rPr>
              <w:t>含家屬合計4萬</w:t>
            </w:r>
          </w:p>
        </w:tc>
      </w:tr>
      <w:tr w:rsidR="00F9307F" w14:paraId="5E331E63" w14:textId="77777777" w:rsidTr="00D43647">
        <w:tc>
          <w:tcPr>
            <w:tcW w:w="1000" w:type="pct"/>
            <w:vAlign w:val="center"/>
          </w:tcPr>
          <w:p w14:paraId="6525020D" w14:textId="4365DF89" w:rsidR="00F9307F" w:rsidRDefault="00F9307F" w:rsidP="00D43647">
            <w:pPr>
              <w:widowControl/>
              <w:jc w:val="both"/>
              <w:rPr>
                <w:rFonts w:ascii="微軟正黑體" w:eastAsia="微軟正黑體" w:hAnsi="微軟正黑體"/>
                <w:bCs/>
              </w:rPr>
            </w:pPr>
            <w:r w:rsidRPr="00F9307F">
              <w:rPr>
                <w:rFonts w:ascii="微軟正黑體" w:eastAsia="微軟正黑體" w:hAnsi="微軟正黑體" w:hint="eastAsia"/>
                <w:bCs/>
              </w:rPr>
              <w:t>劫機補償</w:t>
            </w:r>
          </w:p>
        </w:tc>
        <w:tc>
          <w:tcPr>
            <w:tcW w:w="4000" w:type="pct"/>
            <w:gridSpan w:val="4"/>
            <w:vAlign w:val="center"/>
          </w:tcPr>
          <w:p w14:paraId="57CC9313" w14:textId="7FC101A7" w:rsidR="00F9307F" w:rsidRDefault="0026650E" w:rsidP="00D43647">
            <w:pPr>
              <w:widowControl/>
              <w:jc w:val="center"/>
              <w:rPr>
                <w:rFonts w:ascii="微軟正黑體" w:eastAsia="微軟正黑體" w:hAnsi="微軟正黑體"/>
                <w:bCs/>
              </w:rPr>
            </w:pPr>
            <w:r w:rsidRPr="0026650E">
              <w:rPr>
                <w:rFonts w:ascii="微軟正黑體" w:eastAsia="微軟正黑體" w:hAnsi="微軟正黑體" w:hint="eastAsia"/>
                <w:bCs/>
              </w:rPr>
              <w:t>每日5仟</w:t>
            </w:r>
          </w:p>
        </w:tc>
      </w:tr>
    </w:tbl>
    <w:p w14:paraId="22EE3E45" w14:textId="77777777" w:rsidR="00A514AA" w:rsidRPr="00A514AA" w:rsidRDefault="00A514AA" w:rsidP="00A514AA">
      <w:pPr>
        <w:widowControl/>
        <w:rPr>
          <w:rFonts w:ascii="微軟正黑體" w:eastAsia="微軟正黑體" w:hAnsi="微軟正黑體"/>
          <w:bCs/>
        </w:rPr>
      </w:pPr>
      <w:r w:rsidRPr="00A514AA">
        <w:rPr>
          <w:rFonts w:ascii="微軟正黑體" w:eastAsia="微軟正黑體" w:hAnsi="微軟正黑體" w:hint="eastAsia"/>
          <w:bCs/>
        </w:rPr>
        <w:t xml:space="preserve">註一：商務卡及白金卡同等級含：商務御璽卡(含簡單卡)、小小兵信用卡(含小小兵回饋卡及分期卡)、商務鈦金卡（含個人商務卡、公司商務卡）、鈦金卡、白金卡、晶緻卡、極緻卡等。 </w:t>
      </w:r>
    </w:p>
    <w:p w14:paraId="7F038667" w14:textId="28D78FCB" w:rsidR="00E16987" w:rsidRPr="00A514AA" w:rsidRDefault="00A514AA" w:rsidP="00A514AA">
      <w:pPr>
        <w:widowControl/>
        <w:rPr>
          <w:rFonts w:ascii="微軟正黑體" w:eastAsia="微軟正黑體" w:hAnsi="微軟正黑體"/>
          <w:bCs/>
          <w:color w:val="FF0000"/>
        </w:rPr>
      </w:pPr>
      <w:r w:rsidRPr="00A514AA">
        <w:rPr>
          <w:rFonts w:ascii="微軟正黑體" w:eastAsia="微軟正黑體" w:hAnsi="微軟正黑體" w:hint="eastAsia"/>
          <w:bCs/>
          <w:color w:val="FF0000"/>
        </w:rPr>
        <w:t>註二：以上各項為保險摘要內容，其實際保險內容及其他未盡事宜，悉依保險公司保單條款為準。</w:t>
      </w:r>
    </w:p>
    <w:p w14:paraId="6DB02B72" w14:textId="33D885F0" w:rsidR="00A514AA" w:rsidRPr="00A514AA" w:rsidRDefault="00A514AA" w:rsidP="00A514AA">
      <w:pPr>
        <w:pBdr>
          <w:top w:val="dotted" w:sz="4" w:space="1" w:color="auto"/>
          <w:left w:val="dotted" w:sz="4" w:space="4" w:color="auto"/>
          <w:bottom w:val="dotted" w:sz="4" w:space="31" w:color="auto"/>
          <w:right w:val="dotted" w:sz="4" w:space="4" w:color="auto"/>
        </w:pBdr>
        <w:spacing w:line="240" w:lineRule="atLeast"/>
        <w:rPr>
          <w:rFonts w:ascii="微軟正黑體" w:eastAsia="微軟正黑體" w:hAnsi="微軟正黑體"/>
          <w:bCs/>
          <w:color w:val="7F7F7F"/>
          <w:sz w:val="20"/>
          <w:szCs w:val="18"/>
        </w:rPr>
      </w:pPr>
      <w:r w:rsidRPr="00A514AA">
        <w:rPr>
          <w:rFonts w:ascii="微軟正黑體" w:eastAsia="微軟正黑體" w:hAnsi="微軟正黑體" w:hint="eastAsia"/>
          <w:bCs/>
          <w:color w:val="7F7F7F"/>
          <w:sz w:val="20"/>
          <w:szCs w:val="18"/>
        </w:rPr>
        <w:t>說明</w:t>
      </w:r>
      <w:r w:rsidR="00D354E0">
        <w:rPr>
          <w:rFonts w:ascii="微軟正黑體" w:eastAsia="微軟正黑體" w:hAnsi="微軟正黑體" w:hint="eastAsia"/>
          <w:bCs/>
          <w:color w:val="7F7F7F"/>
          <w:sz w:val="20"/>
          <w:szCs w:val="18"/>
        </w:rPr>
        <w:t>：</w:t>
      </w:r>
    </w:p>
    <w:p w14:paraId="1A7FB2AC" w14:textId="77777777" w:rsidR="00A514AA" w:rsidRPr="00A514AA" w:rsidRDefault="00A514AA" w:rsidP="00A514AA">
      <w:pPr>
        <w:pBdr>
          <w:top w:val="dotted" w:sz="4" w:space="1" w:color="auto"/>
          <w:left w:val="dotted" w:sz="4" w:space="4" w:color="auto"/>
          <w:bottom w:val="dotted" w:sz="4" w:space="31" w:color="auto"/>
          <w:right w:val="dotted" w:sz="4" w:space="4" w:color="auto"/>
        </w:pBdr>
        <w:spacing w:line="240" w:lineRule="atLeast"/>
        <w:rPr>
          <w:rFonts w:ascii="微軟正黑體" w:eastAsia="微軟正黑體" w:hAnsi="微軟正黑體"/>
          <w:b/>
          <w:bCs/>
          <w:color w:val="7F7F7F"/>
          <w:sz w:val="20"/>
          <w:szCs w:val="18"/>
        </w:rPr>
      </w:pPr>
      <w:r w:rsidRPr="00A514AA">
        <w:rPr>
          <w:rFonts w:ascii="微軟正黑體" w:eastAsia="微軟正黑體" w:hAnsi="微軟正黑體" w:hint="eastAsia"/>
          <w:b/>
          <w:bCs/>
          <w:color w:val="7F7F7F"/>
          <w:sz w:val="20"/>
          <w:szCs w:val="18"/>
        </w:rPr>
        <w:t>【全額之公共運輸工具票款】</w:t>
      </w:r>
    </w:p>
    <w:p w14:paraId="2FF62682" w14:textId="77777777" w:rsidR="00A514AA" w:rsidRPr="00A514AA" w:rsidRDefault="00A514AA" w:rsidP="00A514AA">
      <w:pPr>
        <w:pBdr>
          <w:top w:val="dotted" w:sz="4" w:space="1" w:color="auto"/>
          <w:left w:val="dotted" w:sz="4" w:space="4" w:color="auto"/>
          <w:bottom w:val="dotted" w:sz="4" w:space="31" w:color="auto"/>
          <w:right w:val="dotted" w:sz="4" w:space="4" w:color="auto"/>
        </w:pBdr>
        <w:spacing w:line="240" w:lineRule="atLeast"/>
        <w:rPr>
          <w:rFonts w:ascii="微軟正黑體" w:eastAsia="微軟正黑體" w:hAnsi="微軟正黑體"/>
          <w:bCs/>
          <w:color w:val="7F7F7F"/>
          <w:sz w:val="20"/>
          <w:szCs w:val="18"/>
        </w:rPr>
      </w:pPr>
      <w:r w:rsidRPr="00A514AA">
        <w:rPr>
          <w:rFonts w:ascii="微軟正黑體" w:eastAsia="微軟正黑體" w:hAnsi="微軟正黑體" w:hint="eastAsia"/>
          <w:bCs/>
          <w:color w:val="7F7F7F"/>
          <w:sz w:val="20"/>
          <w:szCs w:val="18"/>
        </w:rPr>
        <w:t xml:space="preserve">*商用客機 </w:t>
      </w:r>
    </w:p>
    <w:p w14:paraId="113021A5" w14:textId="77777777" w:rsidR="00A514AA" w:rsidRPr="00A514AA" w:rsidRDefault="00A514AA" w:rsidP="00A514AA">
      <w:pPr>
        <w:pBdr>
          <w:top w:val="dotted" w:sz="4" w:space="1" w:color="auto"/>
          <w:left w:val="dotted" w:sz="4" w:space="4" w:color="auto"/>
          <w:bottom w:val="dotted" w:sz="4" w:space="31" w:color="auto"/>
          <w:right w:val="dotted" w:sz="4" w:space="4" w:color="auto"/>
        </w:pBdr>
        <w:spacing w:line="240" w:lineRule="atLeast"/>
        <w:rPr>
          <w:rFonts w:ascii="微軟正黑體" w:eastAsia="微軟正黑體" w:hAnsi="微軟正黑體"/>
          <w:bCs/>
          <w:color w:val="7F7F7F"/>
          <w:sz w:val="20"/>
          <w:szCs w:val="18"/>
        </w:rPr>
      </w:pPr>
      <w:r w:rsidRPr="00A514AA">
        <w:rPr>
          <w:rFonts w:ascii="微軟正黑體" w:eastAsia="微軟正黑體" w:hAnsi="微軟正黑體" w:hint="eastAsia"/>
          <w:bCs/>
          <w:color w:val="7F7F7F"/>
          <w:sz w:val="20"/>
          <w:szCs w:val="18"/>
        </w:rPr>
        <w:t>係指領有航空器營運及註冊國相關單位核准其經營航空交通運輸業務之證明、執照或相關許可之航空公司，依據其出版之航行於固定機場間之時刻表及價目表，提供載運不特定大眾或團體搭乘之航空公共運輸工具，亦包含加班機，或班機座位之一部或全部係由旅行社承包，但開放予不特定大眾或團體搭乘之班機。</w:t>
      </w:r>
    </w:p>
    <w:p w14:paraId="7E87774D" w14:textId="77777777" w:rsidR="00A514AA" w:rsidRPr="00A514AA" w:rsidRDefault="00A514AA" w:rsidP="00A514AA">
      <w:pPr>
        <w:pBdr>
          <w:top w:val="dotted" w:sz="4" w:space="1" w:color="auto"/>
          <w:left w:val="dotted" w:sz="4" w:space="4" w:color="auto"/>
          <w:bottom w:val="dotted" w:sz="4" w:space="31" w:color="auto"/>
          <w:right w:val="dotted" w:sz="4" w:space="4" w:color="auto"/>
        </w:pBdr>
        <w:spacing w:line="240" w:lineRule="atLeast"/>
        <w:rPr>
          <w:rFonts w:ascii="微軟正黑體" w:eastAsia="微軟正黑體" w:hAnsi="微軟正黑體"/>
          <w:bCs/>
          <w:color w:val="7F7F7F"/>
          <w:sz w:val="20"/>
          <w:szCs w:val="18"/>
        </w:rPr>
      </w:pPr>
      <w:r w:rsidRPr="00A514AA">
        <w:rPr>
          <w:rFonts w:ascii="微軟正黑體" w:eastAsia="微軟正黑體" w:hAnsi="微軟正黑體" w:hint="eastAsia"/>
          <w:bCs/>
          <w:color w:val="7F7F7F"/>
          <w:sz w:val="20"/>
          <w:szCs w:val="18"/>
        </w:rPr>
        <w:t>*公共運輸工具</w:t>
      </w:r>
    </w:p>
    <w:p w14:paraId="2DF8C64D" w14:textId="77777777" w:rsidR="00A514AA" w:rsidRPr="00A514AA" w:rsidRDefault="00A514AA" w:rsidP="00A514AA">
      <w:pPr>
        <w:pBdr>
          <w:top w:val="dotted" w:sz="4" w:space="1" w:color="auto"/>
          <w:left w:val="dotted" w:sz="4" w:space="4" w:color="auto"/>
          <w:bottom w:val="dotted" w:sz="4" w:space="31" w:color="auto"/>
          <w:right w:val="dotted" w:sz="4" w:space="4" w:color="auto"/>
        </w:pBdr>
        <w:spacing w:line="240" w:lineRule="atLeast"/>
        <w:rPr>
          <w:rFonts w:ascii="微軟正黑體" w:eastAsia="微軟正黑體" w:hAnsi="微軟正黑體"/>
          <w:bCs/>
          <w:color w:val="7F7F7F"/>
          <w:sz w:val="20"/>
          <w:szCs w:val="18"/>
        </w:rPr>
      </w:pPr>
      <w:r w:rsidRPr="00A514AA">
        <w:rPr>
          <w:rFonts w:ascii="微軟正黑體" w:eastAsia="微軟正黑體" w:hAnsi="微軟正黑體" w:hint="eastAsia"/>
          <w:bCs/>
          <w:color w:val="7F7F7F"/>
          <w:sz w:val="20"/>
          <w:szCs w:val="18"/>
        </w:rPr>
        <w:t xml:space="preserve">係指經當地政府登記許可，行駛於固定航、路線且提供旅客運送服務之商用客機或水、陸上公共交通工具。但具有下列特性者，均非本保險契約所稱之公共運輸工具： </w:t>
      </w:r>
    </w:p>
    <w:p w14:paraId="3BDC3F3B" w14:textId="77777777" w:rsidR="00A514AA" w:rsidRPr="00A514AA" w:rsidRDefault="00A514AA" w:rsidP="00A514AA">
      <w:pPr>
        <w:pBdr>
          <w:top w:val="dotted" w:sz="4" w:space="1" w:color="auto"/>
          <w:left w:val="dotted" w:sz="4" w:space="4" w:color="auto"/>
          <w:bottom w:val="dotted" w:sz="4" w:space="31" w:color="auto"/>
          <w:right w:val="dotted" w:sz="4" w:space="4" w:color="auto"/>
        </w:pBdr>
        <w:spacing w:line="240" w:lineRule="atLeast"/>
        <w:rPr>
          <w:rFonts w:ascii="微軟正黑體" w:eastAsia="微軟正黑體" w:hAnsi="微軟正黑體"/>
          <w:bCs/>
          <w:color w:val="7F7F7F"/>
          <w:sz w:val="20"/>
          <w:szCs w:val="18"/>
        </w:rPr>
      </w:pPr>
      <w:r w:rsidRPr="00A514AA">
        <w:rPr>
          <w:rFonts w:ascii="微軟正黑體" w:eastAsia="微軟正黑體" w:hAnsi="微軟正黑體" w:hint="eastAsia"/>
          <w:bCs/>
          <w:color w:val="7F7F7F"/>
          <w:sz w:val="20"/>
          <w:szCs w:val="18"/>
        </w:rPr>
        <w:t>(1)供遊覽之用而非經常性載運旅客之用者：如麗星郵輪/遊覽車/觀光景點專用之交通工具等(如:貓空纜車、各縣市聯營公車及日月潭、九族文化村纜車)。</w:t>
      </w:r>
    </w:p>
    <w:p w14:paraId="0B728A50" w14:textId="77777777" w:rsidR="00A514AA" w:rsidRPr="00A514AA" w:rsidRDefault="00A514AA" w:rsidP="00A514AA">
      <w:pPr>
        <w:pBdr>
          <w:top w:val="dotted" w:sz="4" w:space="1" w:color="auto"/>
          <w:left w:val="dotted" w:sz="4" w:space="4" w:color="auto"/>
          <w:bottom w:val="dotted" w:sz="4" w:space="31" w:color="auto"/>
          <w:right w:val="dotted" w:sz="4" w:space="4" w:color="auto"/>
        </w:pBdr>
        <w:spacing w:line="240" w:lineRule="atLeast"/>
        <w:rPr>
          <w:rFonts w:ascii="微軟正黑體" w:eastAsia="微軟正黑體" w:hAnsi="微軟正黑體"/>
          <w:bCs/>
          <w:color w:val="7F7F7F"/>
          <w:sz w:val="20"/>
          <w:szCs w:val="18"/>
        </w:rPr>
      </w:pPr>
      <w:r w:rsidRPr="00A514AA">
        <w:rPr>
          <w:rFonts w:ascii="微軟正黑體" w:eastAsia="微軟正黑體" w:hAnsi="微軟正黑體" w:hint="eastAsia"/>
          <w:bCs/>
          <w:color w:val="7F7F7F"/>
          <w:sz w:val="20"/>
          <w:szCs w:val="18"/>
        </w:rPr>
        <w:t>(2)限於特定(如:定期票券)或可得特定之團體或個人搭乘者：如總統包機、軍機等。</w:t>
      </w:r>
    </w:p>
    <w:p w14:paraId="4430C44D" w14:textId="77777777" w:rsidR="00A514AA" w:rsidRPr="00A514AA" w:rsidRDefault="00A514AA" w:rsidP="00A514AA">
      <w:pPr>
        <w:pBdr>
          <w:top w:val="dotted" w:sz="4" w:space="1" w:color="auto"/>
          <w:left w:val="dotted" w:sz="4" w:space="4" w:color="auto"/>
          <w:bottom w:val="dotted" w:sz="4" w:space="31" w:color="auto"/>
          <w:right w:val="dotted" w:sz="4" w:space="4" w:color="auto"/>
        </w:pBdr>
        <w:spacing w:line="240" w:lineRule="atLeast"/>
        <w:rPr>
          <w:rFonts w:ascii="微軟正黑體" w:eastAsia="微軟正黑體" w:hAnsi="微軟正黑體"/>
          <w:bCs/>
          <w:color w:val="7F7F7F"/>
          <w:sz w:val="20"/>
          <w:szCs w:val="18"/>
        </w:rPr>
      </w:pPr>
    </w:p>
    <w:p w14:paraId="34020C25" w14:textId="4D98BC1C" w:rsidR="00113647" w:rsidRDefault="00A514AA" w:rsidP="00A514AA">
      <w:pPr>
        <w:pBdr>
          <w:top w:val="dotted" w:sz="4" w:space="1" w:color="auto"/>
          <w:left w:val="dotted" w:sz="4" w:space="4" w:color="auto"/>
          <w:bottom w:val="dotted" w:sz="4" w:space="31" w:color="auto"/>
          <w:right w:val="dotted" w:sz="4" w:space="4" w:color="auto"/>
        </w:pBdr>
        <w:spacing w:line="240" w:lineRule="atLeast"/>
        <w:rPr>
          <w:rFonts w:ascii="微軟正黑體" w:eastAsia="微軟正黑體" w:hAnsi="微軟正黑體"/>
          <w:bCs/>
          <w:color w:val="7F7F7F"/>
          <w:sz w:val="20"/>
          <w:szCs w:val="18"/>
        </w:rPr>
      </w:pPr>
      <w:r w:rsidRPr="00A514AA">
        <w:rPr>
          <w:rFonts w:ascii="微軟正黑體" w:eastAsia="微軟正黑體" w:hAnsi="微軟正黑體" w:hint="eastAsia"/>
          <w:b/>
          <w:bCs/>
          <w:color w:val="7F7F7F"/>
          <w:sz w:val="20"/>
          <w:szCs w:val="18"/>
        </w:rPr>
        <w:t>【團費】</w:t>
      </w:r>
      <w:r w:rsidRPr="00A514AA">
        <w:rPr>
          <w:rFonts w:ascii="微軟正黑體" w:eastAsia="微軟正黑體" w:hAnsi="微軟正黑體" w:hint="eastAsia"/>
          <w:bCs/>
          <w:color w:val="7F7F7F"/>
          <w:sz w:val="20"/>
          <w:szCs w:val="18"/>
        </w:rPr>
        <w:t>係指被保險人整趟旅程所需之所有交通工具及住宿費用。</w:t>
      </w:r>
    </w:p>
    <w:p w14:paraId="23333F4D" w14:textId="599BD6DF" w:rsidR="00E16987" w:rsidRPr="00374162" w:rsidRDefault="00374162" w:rsidP="00374162">
      <w:pPr>
        <w:pStyle w:val="ae"/>
        <w:widowControl/>
        <w:numPr>
          <w:ilvl w:val="0"/>
          <w:numId w:val="21"/>
        </w:numPr>
        <w:ind w:leftChars="0"/>
        <w:rPr>
          <w:rFonts w:ascii="微軟正黑體" w:eastAsia="微軟正黑體" w:hAnsi="微軟正黑體"/>
          <w:b/>
          <w:sz w:val="32"/>
          <w:szCs w:val="24"/>
        </w:rPr>
      </w:pPr>
      <w:r w:rsidRPr="00374162">
        <w:rPr>
          <w:rFonts w:ascii="微軟正黑體" w:eastAsia="微軟正黑體" w:hAnsi="微軟正黑體" w:hint="eastAsia"/>
          <w:b/>
          <w:sz w:val="32"/>
          <w:szCs w:val="24"/>
        </w:rPr>
        <w:t>信用卡旅遊不便保險</w:t>
      </w:r>
    </w:p>
    <w:p w14:paraId="6B84C15B" w14:textId="2E1E1A8B" w:rsidR="00757619" w:rsidRPr="00757619" w:rsidRDefault="00374162" w:rsidP="00757619">
      <w:pPr>
        <w:widowControl/>
        <w:rPr>
          <w:rFonts w:ascii="微軟正黑體" w:eastAsia="微軟正黑體" w:hAnsi="微軟正黑體"/>
          <w:bCs/>
        </w:rPr>
      </w:pPr>
      <w:r w:rsidRPr="00374162">
        <w:rPr>
          <w:rFonts w:ascii="微軟正黑體" w:eastAsia="微軟正黑體" w:hAnsi="微軟正黑體" w:hint="eastAsia"/>
          <w:bCs/>
        </w:rPr>
        <w:lastRenderedPageBreak/>
        <w:t>被保險人於保險期間內，以有效之承保信用卡支付於出發前已確認班次之商用客機全部票款或百分之八十以上團費，於保障期間內因意外事故致其須支付下列合理且必要費用時，依本保險證之規定負賠償之責；但被保險人嗣後取消前述商用客機或團費之交易者，即不負理賠之責。</w:t>
      </w:r>
    </w:p>
    <w:p w14:paraId="5EFA9FD1" w14:textId="199BB384" w:rsidR="00757619" w:rsidRPr="002E1374" w:rsidRDefault="00757619" w:rsidP="002E1374">
      <w:pPr>
        <w:pStyle w:val="ae"/>
        <w:widowControl/>
        <w:numPr>
          <w:ilvl w:val="0"/>
          <w:numId w:val="23"/>
        </w:numPr>
        <w:ind w:leftChars="0"/>
        <w:rPr>
          <w:rFonts w:ascii="微軟正黑體" w:eastAsia="微軟正黑體" w:hAnsi="微軟正黑體"/>
          <w:b/>
          <w:bCs/>
        </w:rPr>
      </w:pPr>
      <w:r w:rsidRPr="002E1374">
        <w:rPr>
          <w:rFonts w:ascii="微軟正黑體" w:eastAsia="微軟正黑體" w:hAnsi="微軟正黑體" w:hint="eastAsia"/>
          <w:b/>
          <w:bCs/>
        </w:rPr>
        <w:t>承保項目 (+收合)</w:t>
      </w:r>
    </w:p>
    <w:p w14:paraId="4FD1F429" w14:textId="77777777" w:rsidR="00757619" w:rsidRPr="00757619" w:rsidRDefault="00757619" w:rsidP="00757619">
      <w:pPr>
        <w:widowControl/>
        <w:rPr>
          <w:rFonts w:ascii="微軟正黑體" w:eastAsia="微軟正黑體" w:hAnsi="微軟正黑體"/>
          <w:bCs/>
        </w:rPr>
      </w:pPr>
      <w:r w:rsidRPr="00757619">
        <w:rPr>
          <w:rFonts w:ascii="微軟正黑體" w:eastAsia="微軟正黑體" w:hAnsi="微軟正黑體" w:hint="eastAsia"/>
          <w:bCs/>
        </w:rPr>
        <w:t xml:space="preserve">(一) 班機延誤費用 </w:t>
      </w:r>
    </w:p>
    <w:p w14:paraId="44909D90" w14:textId="77777777" w:rsidR="00757619" w:rsidRPr="00757619" w:rsidRDefault="00757619" w:rsidP="00757619">
      <w:pPr>
        <w:pStyle w:val="ae"/>
        <w:widowControl/>
        <w:numPr>
          <w:ilvl w:val="0"/>
          <w:numId w:val="22"/>
        </w:numPr>
        <w:ind w:leftChars="0"/>
        <w:rPr>
          <w:rFonts w:ascii="微軟正黑體" w:eastAsia="微軟正黑體" w:hAnsi="微軟正黑體"/>
          <w:bCs/>
        </w:rPr>
      </w:pPr>
      <w:r w:rsidRPr="00757619">
        <w:rPr>
          <w:rFonts w:ascii="微軟正黑體" w:eastAsia="微軟正黑體" w:hAnsi="微軟正黑體" w:hint="eastAsia"/>
          <w:bCs/>
        </w:rPr>
        <w:t>被保險人於保障期間內，因下列事故致被保險人須支付之班機延誤費用，於本保險證所載之「班機延誤費用保險金額」內負理賠責任：</w:t>
      </w:r>
    </w:p>
    <w:p w14:paraId="7AF980E4" w14:textId="53ED18D7" w:rsidR="00757619" w:rsidRPr="00757619" w:rsidRDefault="00757619" w:rsidP="00757619">
      <w:pPr>
        <w:pStyle w:val="ae"/>
        <w:widowControl/>
        <w:numPr>
          <w:ilvl w:val="0"/>
          <w:numId w:val="22"/>
        </w:numPr>
        <w:ind w:leftChars="0"/>
        <w:rPr>
          <w:rFonts w:ascii="微軟正黑體" w:eastAsia="微軟正黑體" w:hAnsi="微軟正黑體"/>
          <w:bCs/>
        </w:rPr>
      </w:pPr>
      <w:r w:rsidRPr="00757619">
        <w:rPr>
          <w:rFonts w:ascii="微軟正黑體" w:eastAsia="微軟正黑體" w:hAnsi="微軟正黑體" w:hint="eastAsia"/>
          <w:bCs/>
        </w:rPr>
        <w:t>被保險人預定搭乘之班機延誤起飛達四小時以上者，</w:t>
      </w:r>
    </w:p>
    <w:p w14:paraId="50D29407" w14:textId="49DEE1D9" w:rsidR="00757619" w:rsidRPr="00757619" w:rsidRDefault="00757619" w:rsidP="00757619">
      <w:pPr>
        <w:pStyle w:val="ae"/>
        <w:widowControl/>
        <w:numPr>
          <w:ilvl w:val="0"/>
          <w:numId w:val="22"/>
        </w:numPr>
        <w:ind w:leftChars="0"/>
        <w:rPr>
          <w:rFonts w:ascii="微軟正黑體" w:eastAsia="微軟正黑體" w:hAnsi="微軟正黑體"/>
          <w:bCs/>
        </w:rPr>
      </w:pPr>
      <w:r w:rsidRPr="00757619">
        <w:rPr>
          <w:rFonts w:ascii="微軟正黑體" w:eastAsia="微軟正黑體" w:hAnsi="微軟正黑體" w:hint="eastAsia"/>
          <w:bCs/>
        </w:rPr>
        <w:t>被保險人所預定搭乘之飛機班次被取消，於四小時內無其他飛機可供其轉搭者，</w:t>
      </w:r>
    </w:p>
    <w:p w14:paraId="5808C1B8" w14:textId="53C83189" w:rsidR="00757619" w:rsidRPr="00757619" w:rsidRDefault="00757619" w:rsidP="00757619">
      <w:pPr>
        <w:pStyle w:val="ae"/>
        <w:widowControl/>
        <w:numPr>
          <w:ilvl w:val="0"/>
          <w:numId w:val="22"/>
        </w:numPr>
        <w:ind w:leftChars="0"/>
        <w:rPr>
          <w:rFonts w:ascii="微軟正黑體" w:eastAsia="微軟正黑體" w:hAnsi="微軟正黑體"/>
          <w:bCs/>
        </w:rPr>
      </w:pPr>
      <w:r w:rsidRPr="00757619">
        <w:rPr>
          <w:rFonts w:ascii="微軟正黑體" w:eastAsia="微軟正黑體" w:hAnsi="微軟正黑體" w:hint="eastAsia"/>
          <w:bCs/>
        </w:rPr>
        <w:t>被保險人所預定搭乘之飛機班次座位因超額訂位而被取消，於四小時內無其他飛機可供其轉搭者，被保險人所預定之轉接班機因前班班機延誤而致失接，於被保險人到達轉機地後四小時之內無其他飛機可供其轉接者。</w:t>
      </w:r>
    </w:p>
    <w:p w14:paraId="62FCA481" w14:textId="77777777" w:rsidR="00757619" w:rsidRPr="00757619" w:rsidRDefault="00757619" w:rsidP="00757619">
      <w:pPr>
        <w:widowControl/>
        <w:rPr>
          <w:rFonts w:ascii="微軟正黑體" w:eastAsia="微軟正黑體" w:hAnsi="微軟正黑體"/>
          <w:bCs/>
          <w:color w:val="FF0000"/>
        </w:rPr>
      </w:pPr>
      <w:r w:rsidRPr="00757619">
        <w:rPr>
          <w:rFonts w:ascii="微軟正黑體" w:eastAsia="微軟正黑體" w:hAnsi="微軟正黑體" w:hint="eastAsia"/>
          <w:bCs/>
          <w:color w:val="FF0000"/>
        </w:rPr>
        <w:t>*前述已經確認之班機不包括自本國出發且在報到前已確定延誤或取消者。</w:t>
      </w:r>
    </w:p>
    <w:p w14:paraId="113FE1F3" w14:textId="77777777" w:rsidR="00757619" w:rsidRPr="00757619" w:rsidRDefault="00757619" w:rsidP="00757619">
      <w:pPr>
        <w:widowControl/>
        <w:rPr>
          <w:rFonts w:ascii="微軟正黑體" w:eastAsia="微軟正黑體" w:hAnsi="微軟正黑體"/>
          <w:bCs/>
        </w:rPr>
      </w:pPr>
      <w:r w:rsidRPr="00757619">
        <w:rPr>
          <w:rFonts w:ascii="微軟正黑體" w:eastAsia="微軟正黑體" w:hAnsi="微軟正黑體" w:hint="eastAsia"/>
          <w:bCs/>
        </w:rPr>
        <w:t>前項所稱「班機延誤費用」，係指於班機延誤期間滯留於延誤當地所生必要之膳食、住宿費用、電話費、來往於機場及住宿地點間之交通費用，及因班機延誤而須住宿且被保險人行李已交寄而須購買之日用必需品費用。</w:t>
      </w:r>
    </w:p>
    <w:p w14:paraId="5CA1CC9B" w14:textId="42214A08" w:rsidR="00757619" w:rsidRPr="00757619" w:rsidRDefault="00757619" w:rsidP="00757619">
      <w:pPr>
        <w:widowControl/>
        <w:rPr>
          <w:rFonts w:ascii="微軟正黑體" w:eastAsia="微軟正黑體" w:hAnsi="微軟正黑體"/>
          <w:bCs/>
        </w:rPr>
      </w:pPr>
      <w:r w:rsidRPr="00757619">
        <w:rPr>
          <w:rFonts w:ascii="微軟正黑體" w:eastAsia="微軟正黑體" w:hAnsi="微軟正黑體" w:hint="eastAsia"/>
          <w:bCs/>
        </w:rPr>
        <w:t xml:space="preserve">被保險人的預定行程若係一接續性的行程，雖該行程發生一次以上之班機延誤事故，對於因此所生之班機延誤費用，仍以本保險證所載之「每人每次事故保險金額」為限。 </w:t>
      </w:r>
    </w:p>
    <w:p w14:paraId="46334DAB" w14:textId="77777777" w:rsidR="00757619" w:rsidRPr="00757619" w:rsidRDefault="00757619" w:rsidP="00757619">
      <w:pPr>
        <w:widowControl/>
        <w:rPr>
          <w:rFonts w:ascii="微軟正黑體" w:eastAsia="微軟正黑體" w:hAnsi="微軟正黑體"/>
          <w:bCs/>
        </w:rPr>
      </w:pPr>
      <w:r w:rsidRPr="00757619">
        <w:rPr>
          <w:rFonts w:ascii="微軟正黑體" w:eastAsia="微軟正黑體" w:hAnsi="微軟正黑體" w:hint="eastAsia"/>
          <w:bCs/>
        </w:rPr>
        <w:lastRenderedPageBreak/>
        <w:t xml:space="preserve">(二) 行李延誤費用 </w:t>
      </w:r>
    </w:p>
    <w:p w14:paraId="214A61A2" w14:textId="1221F903" w:rsidR="00757619" w:rsidRPr="00757619" w:rsidRDefault="00757619" w:rsidP="00757619">
      <w:pPr>
        <w:widowControl/>
        <w:rPr>
          <w:rFonts w:ascii="微軟正黑體" w:eastAsia="微軟正黑體" w:hAnsi="微軟正黑體"/>
          <w:bCs/>
        </w:rPr>
      </w:pPr>
      <w:r w:rsidRPr="00757619">
        <w:rPr>
          <w:rFonts w:ascii="微軟正黑體" w:eastAsia="微軟正黑體" w:hAnsi="微軟正黑體" w:hint="eastAsia"/>
          <w:bCs/>
        </w:rPr>
        <w:t>被保險人於保障期間內，因航空公司處理不當，致被保險人隨行交運之行李於飛機抵達目的地機場(但不包括原出發地或居住地)六小時後仍未送達者，對於被保險人領回行李前為應急而購買必要之日用必需品所支付之費用，及經航空公司通知為領取行李來往於機場及住宿地點間之交通費用，於本保險證所載之「行李延誤費用保險金額」內負理賠責任，但最高以被保險人到達目的地後二十四小時內所須支出之費用為限。</w:t>
      </w:r>
    </w:p>
    <w:p w14:paraId="3D904C3C" w14:textId="77777777" w:rsidR="00757619" w:rsidRPr="00757619" w:rsidRDefault="00757619" w:rsidP="00757619">
      <w:pPr>
        <w:widowControl/>
        <w:rPr>
          <w:rFonts w:ascii="微軟正黑體" w:eastAsia="微軟正黑體" w:hAnsi="微軟正黑體"/>
          <w:bCs/>
        </w:rPr>
      </w:pPr>
      <w:r w:rsidRPr="00757619">
        <w:rPr>
          <w:rFonts w:ascii="微軟正黑體" w:eastAsia="微軟正黑體" w:hAnsi="微軟正黑體" w:hint="eastAsia"/>
          <w:bCs/>
        </w:rPr>
        <w:t xml:space="preserve">(三) 行李遺失購物費用 </w:t>
      </w:r>
    </w:p>
    <w:p w14:paraId="63C95F1B" w14:textId="77777777" w:rsidR="00757619" w:rsidRPr="00757619" w:rsidRDefault="00757619" w:rsidP="00757619">
      <w:pPr>
        <w:widowControl/>
        <w:rPr>
          <w:rFonts w:ascii="微軟正黑體" w:eastAsia="微軟正黑體" w:hAnsi="微軟正黑體"/>
          <w:bCs/>
        </w:rPr>
      </w:pPr>
      <w:r w:rsidRPr="00757619">
        <w:rPr>
          <w:rFonts w:ascii="微軟正黑體" w:eastAsia="微軟正黑體" w:hAnsi="微軟正黑體" w:hint="eastAsia"/>
          <w:bCs/>
        </w:rPr>
        <w:t>被保險人於保障期間內，因航空公司處理不當，致被保險人隨行交運之行李遺失，或於飛機抵達目的地機場(但不包括原出發地或居住地)二十四小時後仍未送達者，亦在承保範圍內。對於被保險人領回行李前為應急而購買必要之日用必需品所支付費用，及經航空公司通知為領取行李來往於機場及住宿地點間之交通費用，於本保險證所載之「行李遺失購物費用保險金額」內負理賠責任，但最高以被保險人到達目的地後一百二十小時內所須支出之費用為限。</w:t>
      </w:r>
    </w:p>
    <w:p w14:paraId="579F58D0" w14:textId="3C5AB557" w:rsidR="00757619" w:rsidRPr="00757619" w:rsidRDefault="00757619" w:rsidP="00757619">
      <w:pPr>
        <w:widowControl/>
        <w:rPr>
          <w:rFonts w:ascii="微軟正黑體" w:eastAsia="微軟正黑體" w:hAnsi="微軟正黑體"/>
          <w:bCs/>
        </w:rPr>
      </w:pPr>
      <w:r w:rsidRPr="00757619">
        <w:rPr>
          <w:rFonts w:ascii="微軟正黑體" w:eastAsia="微軟正黑體" w:hAnsi="微軟正黑體" w:hint="eastAsia"/>
          <w:bCs/>
        </w:rPr>
        <w:t>本公司若已依規定給付行李延誤保險金者，則依前項規定所負之理賠責任以行李遺失保險金扣除已給付之行李延誤保險金之餘額為限。</w:t>
      </w:r>
    </w:p>
    <w:p w14:paraId="171EFE3B" w14:textId="77777777" w:rsidR="00757619" w:rsidRPr="00757619" w:rsidRDefault="00757619" w:rsidP="00757619">
      <w:pPr>
        <w:widowControl/>
        <w:rPr>
          <w:rFonts w:ascii="微軟正黑體" w:eastAsia="微軟正黑體" w:hAnsi="微軟正黑體"/>
          <w:bCs/>
        </w:rPr>
      </w:pPr>
      <w:r w:rsidRPr="00757619">
        <w:rPr>
          <w:rFonts w:ascii="微軟正黑體" w:eastAsia="微軟正黑體" w:hAnsi="微軟正黑體" w:hint="eastAsia"/>
          <w:bCs/>
        </w:rPr>
        <w:t xml:space="preserve">(四) 劫機補償 </w:t>
      </w:r>
    </w:p>
    <w:p w14:paraId="074C1B59" w14:textId="1DED6723" w:rsidR="00E16987" w:rsidRDefault="00757619">
      <w:pPr>
        <w:widowControl/>
        <w:rPr>
          <w:rFonts w:ascii="微軟正黑體" w:eastAsia="微軟正黑體" w:hAnsi="微軟正黑體"/>
          <w:bCs/>
        </w:rPr>
      </w:pPr>
      <w:r w:rsidRPr="00757619">
        <w:rPr>
          <w:rFonts w:ascii="微軟正黑體" w:eastAsia="微軟正黑體" w:hAnsi="微軟正黑體" w:hint="eastAsia"/>
          <w:bCs/>
        </w:rPr>
        <w:t>被保險人於保障期間內搭乘飛機遭遇劫機事故時，依其受劫持期間之日數按日給付「劫機補償保險金」；未滿一日者以一日計算。但以本保險證所載「劫機補償保險金額」為限。</w:t>
      </w:r>
    </w:p>
    <w:p w14:paraId="47DA25F3" w14:textId="458783D5" w:rsidR="002E1374" w:rsidRDefault="002E1374" w:rsidP="002E1374">
      <w:pPr>
        <w:pStyle w:val="ae"/>
        <w:widowControl/>
        <w:numPr>
          <w:ilvl w:val="0"/>
          <w:numId w:val="23"/>
        </w:numPr>
        <w:ind w:leftChars="0"/>
        <w:rPr>
          <w:rFonts w:ascii="微軟正黑體" w:eastAsia="微軟正黑體" w:hAnsi="微軟正黑體"/>
          <w:b/>
          <w:bCs/>
        </w:rPr>
      </w:pPr>
      <w:r w:rsidRPr="002E1374">
        <w:rPr>
          <w:rFonts w:ascii="微軟正黑體" w:eastAsia="微軟正黑體" w:hAnsi="微軟正黑體" w:hint="eastAsia"/>
          <w:b/>
          <w:bCs/>
        </w:rPr>
        <w:t>不便保險不保事項 (+收合)</w:t>
      </w:r>
    </w:p>
    <w:p w14:paraId="14273EBF" w14:textId="77777777" w:rsidR="002E1374" w:rsidRPr="002E1374" w:rsidRDefault="002E1374" w:rsidP="002E1374">
      <w:pPr>
        <w:widowControl/>
        <w:rPr>
          <w:rFonts w:ascii="微軟正黑體" w:eastAsia="微軟正黑體" w:hAnsi="微軟正黑體"/>
          <w:bCs/>
        </w:rPr>
      </w:pPr>
      <w:r w:rsidRPr="002E1374">
        <w:rPr>
          <w:rFonts w:ascii="微軟正黑體" w:eastAsia="微軟正黑體" w:hAnsi="微軟正黑體" w:hint="eastAsia"/>
          <w:bCs/>
        </w:rPr>
        <w:lastRenderedPageBreak/>
        <w:t xml:space="preserve">因下列事項所致之事故或損失，本公司不負理賠責任： </w:t>
      </w:r>
    </w:p>
    <w:p w14:paraId="409EF051" w14:textId="77777777" w:rsidR="002E1374" w:rsidRPr="002E1374" w:rsidRDefault="002E1374" w:rsidP="002E1374">
      <w:pPr>
        <w:pStyle w:val="ae"/>
        <w:widowControl/>
        <w:numPr>
          <w:ilvl w:val="0"/>
          <w:numId w:val="25"/>
        </w:numPr>
        <w:ind w:leftChars="0"/>
        <w:rPr>
          <w:rFonts w:ascii="微軟正黑體" w:eastAsia="微軟正黑體" w:hAnsi="微軟正黑體"/>
          <w:bCs/>
        </w:rPr>
      </w:pPr>
      <w:r w:rsidRPr="002E1374">
        <w:rPr>
          <w:rFonts w:ascii="微軟正黑體" w:eastAsia="微軟正黑體" w:hAnsi="微軟正黑體" w:hint="eastAsia"/>
          <w:bCs/>
        </w:rPr>
        <w:t xml:space="preserve">戰爭、類似戰爭(不論宣戰與否)、敵人侵略、外敵行為、叛亂、內亂或其他類似之武裝變亂所致者。 </w:t>
      </w:r>
    </w:p>
    <w:p w14:paraId="2C761F7B" w14:textId="77777777" w:rsidR="002E1374" w:rsidRPr="002E1374" w:rsidRDefault="002E1374" w:rsidP="002E1374">
      <w:pPr>
        <w:pStyle w:val="ae"/>
        <w:widowControl/>
        <w:numPr>
          <w:ilvl w:val="0"/>
          <w:numId w:val="25"/>
        </w:numPr>
        <w:ind w:leftChars="0"/>
        <w:rPr>
          <w:rFonts w:ascii="微軟正黑體" w:eastAsia="微軟正黑體" w:hAnsi="微軟正黑體"/>
          <w:bCs/>
        </w:rPr>
      </w:pPr>
      <w:r w:rsidRPr="002E1374">
        <w:rPr>
          <w:rFonts w:ascii="微軟正黑體" w:eastAsia="微軟正黑體" w:hAnsi="微軟正黑體" w:hint="eastAsia"/>
          <w:bCs/>
        </w:rPr>
        <w:t xml:space="preserve">因核子分裂或輻射作用所致者。 </w:t>
      </w:r>
    </w:p>
    <w:p w14:paraId="4AA2732C" w14:textId="77777777" w:rsidR="002E1374" w:rsidRPr="002E1374" w:rsidRDefault="002E1374" w:rsidP="002E1374">
      <w:pPr>
        <w:pStyle w:val="ae"/>
        <w:widowControl/>
        <w:numPr>
          <w:ilvl w:val="0"/>
          <w:numId w:val="25"/>
        </w:numPr>
        <w:ind w:leftChars="0"/>
        <w:rPr>
          <w:rFonts w:ascii="微軟正黑體" w:eastAsia="微軟正黑體" w:hAnsi="微軟正黑體"/>
          <w:bCs/>
        </w:rPr>
      </w:pPr>
      <w:r w:rsidRPr="002E1374">
        <w:rPr>
          <w:rFonts w:ascii="微軟正黑體" w:eastAsia="微軟正黑體" w:hAnsi="微軟正黑體" w:hint="eastAsia"/>
          <w:bCs/>
        </w:rPr>
        <w:t xml:space="preserve">被海關或其他政府機關沒收、扣留、徵收或銷毀者。 </w:t>
      </w:r>
    </w:p>
    <w:p w14:paraId="55292F62" w14:textId="77777777" w:rsidR="002E1374" w:rsidRPr="002E1374" w:rsidRDefault="002E1374" w:rsidP="002E1374">
      <w:pPr>
        <w:pStyle w:val="ae"/>
        <w:widowControl/>
        <w:numPr>
          <w:ilvl w:val="0"/>
          <w:numId w:val="25"/>
        </w:numPr>
        <w:ind w:leftChars="0"/>
        <w:rPr>
          <w:rFonts w:ascii="微軟正黑體" w:eastAsia="微軟正黑體" w:hAnsi="微軟正黑體"/>
          <w:bCs/>
        </w:rPr>
      </w:pPr>
      <w:r w:rsidRPr="002E1374">
        <w:rPr>
          <w:rFonts w:ascii="微軟正黑體" w:eastAsia="微軟正黑體" w:hAnsi="微軟正黑體" w:hint="eastAsia"/>
          <w:bCs/>
        </w:rPr>
        <w:t xml:space="preserve">被保險人之故意或犯罪行為所致者。 </w:t>
      </w:r>
    </w:p>
    <w:p w14:paraId="280B989F" w14:textId="77777777" w:rsidR="002E1374" w:rsidRPr="002E1374" w:rsidRDefault="002E1374" w:rsidP="002E1374">
      <w:pPr>
        <w:pStyle w:val="ae"/>
        <w:widowControl/>
        <w:numPr>
          <w:ilvl w:val="0"/>
          <w:numId w:val="25"/>
        </w:numPr>
        <w:ind w:leftChars="0"/>
        <w:rPr>
          <w:rFonts w:ascii="微軟正黑體" w:eastAsia="微軟正黑體" w:hAnsi="微軟正黑體"/>
          <w:bCs/>
        </w:rPr>
      </w:pPr>
      <w:r w:rsidRPr="002E1374">
        <w:rPr>
          <w:rFonts w:ascii="微軟正黑體" w:eastAsia="微軟正黑體" w:hAnsi="微軟正黑體" w:hint="eastAsia"/>
          <w:bCs/>
        </w:rPr>
        <w:t xml:space="preserve">罷工、暴動、民眾騷擾，但於劫機補償不適用之。 </w:t>
      </w:r>
    </w:p>
    <w:p w14:paraId="7AD959BE" w14:textId="5FEAD351" w:rsidR="002E1374" w:rsidRPr="002E1374" w:rsidRDefault="002E1374" w:rsidP="002E1374">
      <w:pPr>
        <w:pStyle w:val="ae"/>
        <w:widowControl/>
        <w:numPr>
          <w:ilvl w:val="0"/>
          <w:numId w:val="25"/>
        </w:numPr>
        <w:ind w:leftChars="0"/>
        <w:rPr>
          <w:rFonts w:ascii="微軟正黑體" w:eastAsia="微軟正黑體" w:hAnsi="微軟正黑體"/>
          <w:bCs/>
        </w:rPr>
      </w:pPr>
      <w:r w:rsidRPr="002E1374">
        <w:rPr>
          <w:rFonts w:ascii="微軟正黑體" w:eastAsia="微軟正黑體" w:hAnsi="微軟正黑體" w:hint="eastAsia"/>
          <w:bCs/>
        </w:rPr>
        <w:t>直接或間接因任何恐怖主義之行為或與其有關之行動所致任何損失、身體傷亡、費用支出或賠償責任，不負賠償之責，不論此等損失是否同時或先後與其他原因或事件有關聯。</w:t>
      </w:r>
    </w:p>
    <w:p w14:paraId="3837984A" w14:textId="710E2789" w:rsidR="002E1374" w:rsidRDefault="002E1374">
      <w:pPr>
        <w:widowControl/>
        <w:rPr>
          <w:rFonts w:ascii="微軟正黑體" w:eastAsia="微軟正黑體" w:hAnsi="微軟正黑體"/>
          <w:bCs/>
        </w:rPr>
      </w:pPr>
    </w:p>
    <w:p w14:paraId="470FB080" w14:textId="2517B85A" w:rsidR="002E1374" w:rsidRPr="00AF008D" w:rsidRDefault="00AF008D" w:rsidP="00AF008D">
      <w:pPr>
        <w:pStyle w:val="ae"/>
        <w:widowControl/>
        <w:numPr>
          <w:ilvl w:val="0"/>
          <w:numId w:val="21"/>
        </w:numPr>
        <w:ind w:leftChars="0"/>
        <w:rPr>
          <w:rFonts w:ascii="微軟正黑體" w:eastAsia="微軟正黑體" w:hAnsi="微軟正黑體"/>
          <w:b/>
          <w:sz w:val="32"/>
          <w:szCs w:val="24"/>
        </w:rPr>
      </w:pPr>
      <w:r w:rsidRPr="00AF008D">
        <w:rPr>
          <w:rFonts w:ascii="微軟正黑體" w:eastAsia="微軟正黑體" w:hAnsi="微軟正黑體" w:hint="eastAsia"/>
          <w:b/>
          <w:sz w:val="32"/>
          <w:szCs w:val="24"/>
        </w:rPr>
        <w:t>信用卡旅行平安保險</w:t>
      </w:r>
    </w:p>
    <w:p w14:paraId="605C9FE3" w14:textId="7DF46F86" w:rsidR="00E16987" w:rsidRDefault="00AF008D">
      <w:pPr>
        <w:widowControl/>
        <w:rPr>
          <w:rFonts w:ascii="微軟正黑體" w:eastAsia="微軟正黑體" w:hAnsi="微軟正黑體"/>
          <w:bCs/>
        </w:rPr>
      </w:pPr>
      <w:r w:rsidRPr="00AF008D">
        <w:rPr>
          <w:rFonts w:ascii="微軟正黑體" w:eastAsia="微軟正黑體" w:hAnsi="微軟正黑體" w:hint="eastAsia"/>
          <w:bCs/>
        </w:rPr>
        <w:t>被保險人於保險期間內，以有效之承保信用卡支付公共運輸工具全部票款或百分之八十以上團費，於保障期間內，因搭乘公共運輸工具期間遭受意外傷害事故致殘廢或死亡者，依本保險證所載之約定給付保險金：</w:t>
      </w:r>
    </w:p>
    <w:p w14:paraId="02C2F896" w14:textId="77777777" w:rsidR="00AF008D" w:rsidRPr="002E1374" w:rsidRDefault="00AF008D" w:rsidP="00AF008D">
      <w:pPr>
        <w:pStyle w:val="ae"/>
        <w:widowControl/>
        <w:numPr>
          <w:ilvl w:val="0"/>
          <w:numId w:val="23"/>
        </w:numPr>
        <w:ind w:leftChars="0"/>
        <w:rPr>
          <w:rFonts w:ascii="微軟正黑體" w:eastAsia="微軟正黑體" w:hAnsi="微軟正黑體"/>
          <w:b/>
          <w:bCs/>
        </w:rPr>
      </w:pPr>
      <w:r w:rsidRPr="002E1374">
        <w:rPr>
          <w:rFonts w:ascii="微軟正黑體" w:eastAsia="微軟正黑體" w:hAnsi="微軟正黑體" w:hint="eastAsia"/>
          <w:b/>
          <w:bCs/>
        </w:rPr>
        <w:t>承保項目 (+收合)</w:t>
      </w:r>
    </w:p>
    <w:p w14:paraId="083518B1" w14:textId="77777777" w:rsidR="00AF008D" w:rsidRPr="00AF008D" w:rsidRDefault="00AF008D" w:rsidP="00AF008D">
      <w:pPr>
        <w:widowControl/>
        <w:rPr>
          <w:rFonts w:ascii="微軟正黑體" w:eastAsia="微軟正黑體" w:hAnsi="微軟正黑體"/>
          <w:bCs/>
        </w:rPr>
      </w:pPr>
      <w:r w:rsidRPr="00AF008D">
        <w:rPr>
          <w:rFonts w:ascii="微軟正黑體" w:eastAsia="微軟正黑體" w:hAnsi="微軟正黑體" w:hint="eastAsia"/>
          <w:bCs/>
        </w:rPr>
        <w:t xml:space="preserve">(一) 公共運輸工具期間旅行平安保險 </w:t>
      </w:r>
    </w:p>
    <w:p w14:paraId="7800F25F" w14:textId="77777777" w:rsidR="00AF008D" w:rsidRPr="00AF008D" w:rsidRDefault="00AF008D" w:rsidP="00AF008D">
      <w:pPr>
        <w:widowControl/>
        <w:rPr>
          <w:rFonts w:ascii="微軟正黑體" w:eastAsia="微軟正黑體" w:hAnsi="微軟正黑體"/>
          <w:bCs/>
        </w:rPr>
      </w:pPr>
      <w:r w:rsidRPr="00AF008D">
        <w:rPr>
          <w:rFonts w:ascii="微軟正黑體" w:eastAsia="微軟正黑體" w:hAnsi="微軟正黑體" w:hint="eastAsia"/>
          <w:bCs/>
        </w:rPr>
        <w:t>被保險人於保障期間內，因於下列搭乘公共運輸工具期間遭受意外傷害事故致殘廢或死亡者，依本保險證所載之約定給付保險金：</w:t>
      </w:r>
    </w:p>
    <w:p w14:paraId="575F2FEE" w14:textId="78108A71" w:rsidR="00AF008D" w:rsidRPr="00A13627" w:rsidRDefault="00AF008D" w:rsidP="00A13627">
      <w:pPr>
        <w:pStyle w:val="ae"/>
        <w:widowControl/>
        <w:numPr>
          <w:ilvl w:val="0"/>
          <w:numId w:val="26"/>
        </w:numPr>
        <w:ind w:leftChars="0"/>
        <w:rPr>
          <w:rFonts w:ascii="微軟正黑體" w:eastAsia="微軟正黑體" w:hAnsi="微軟正黑體"/>
          <w:bCs/>
        </w:rPr>
      </w:pPr>
      <w:r w:rsidRPr="00A13627">
        <w:rPr>
          <w:rFonts w:ascii="微軟正黑體" w:eastAsia="微軟正黑體" w:hAnsi="微軟正黑體" w:hint="eastAsia"/>
          <w:bCs/>
        </w:rPr>
        <w:lastRenderedPageBreak/>
        <w:t>搭乘商用飛機時：</w:t>
      </w:r>
    </w:p>
    <w:p w14:paraId="79BE9C64" w14:textId="6DB572C2" w:rsidR="00AF008D" w:rsidRPr="00A13627" w:rsidRDefault="00AF008D" w:rsidP="00A13627">
      <w:pPr>
        <w:pStyle w:val="ae"/>
        <w:widowControl/>
        <w:numPr>
          <w:ilvl w:val="1"/>
          <w:numId w:val="26"/>
        </w:numPr>
        <w:ind w:leftChars="0"/>
        <w:rPr>
          <w:rFonts w:ascii="微軟正黑體" w:eastAsia="微軟正黑體" w:hAnsi="微軟正黑體"/>
          <w:bCs/>
        </w:rPr>
      </w:pPr>
      <w:r w:rsidRPr="00A13627">
        <w:rPr>
          <w:rFonts w:ascii="微軟正黑體" w:eastAsia="微軟正黑體" w:hAnsi="微軟正黑體" w:hint="eastAsia"/>
          <w:bCs/>
        </w:rPr>
        <w:t>於飛機原訂起飛前或抵達目的地機場後五小時內，使用車輛直接往返機場期間；</w:t>
      </w:r>
    </w:p>
    <w:p w14:paraId="2082ADDA" w14:textId="317A32E6" w:rsidR="00AF008D" w:rsidRPr="00A13627" w:rsidRDefault="00AF008D" w:rsidP="00A13627">
      <w:pPr>
        <w:pStyle w:val="ae"/>
        <w:widowControl/>
        <w:numPr>
          <w:ilvl w:val="1"/>
          <w:numId w:val="26"/>
        </w:numPr>
        <w:ind w:leftChars="0"/>
        <w:rPr>
          <w:rFonts w:ascii="微軟正黑體" w:eastAsia="微軟正黑體" w:hAnsi="微軟正黑體"/>
          <w:bCs/>
        </w:rPr>
      </w:pPr>
      <w:r w:rsidRPr="00A13627">
        <w:rPr>
          <w:rFonts w:ascii="微軟正黑體" w:eastAsia="微軟正黑體" w:hAnsi="微軟正黑體" w:hint="eastAsia"/>
          <w:bCs/>
        </w:rPr>
        <w:t>於機場內等候搭機期間；</w:t>
      </w:r>
    </w:p>
    <w:p w14:paraId="5054520C" w14:textId="04F7417F" w:rsidR="00AF008D" w:rsidRPr="00A13627" w:rsidRDefault="00AF008D" w:rsidP="00A13627">
      <w:pPr>
        <w:pStyle w:val="ae"/>
        <w:widowControl/>
        <w:numPr>
          <w:ilvl w:val="1"/>
          <w:numId w:val="26"/>
        </w:numPr>
        <w:ind w:leftChars="0"/>
        <w:rPr>
          <w:rFonts w:ascii="微軟正黑體" w:eastAsia="微軟正黑體" w:hAnsi="微軟正黑體"/>
          <w:bCs/>
        </w:rPr>
      </w:pPr>
      <w:r w:rsidRPr="00A13627">
        <w:rPr>
          <w:rFonts w:ascii="微軟正黑體" w:eastAsia="微軟正黑體" w:hAnsi="微軟正黑體" w:hint="eastAsia"/>
          <w:bCs/>
        </w:rPr>
        <w:t>搭乘及上下商用飛機期間。</w:t>
      </w:r>
    </w:p>
    <w:p w14:paraId="1B33D870" w14:textId="74FE4008" w:rsidR="00AF008D" w:rsidRPr="00A13627" w:rsidRDefault="00AF008D" w:rsidP="00A13627">
      <w:pPr>
        <w:pStyle w:val="ae"/>
        <w:widowControl/>
        <w:numPr>
          <w:ilvl w:val="0"/>
          <w:numId w:val="26"/>
        </w:numPr>
        <w:ind w:leftChars="0"/>
        <w:rPr>
          <w:rFonts w:ascii="微軟正黑體" w:eastAsia="微軟正黑體" w:hAnsi="微軟正黑體"/>
          <w:bCs/>
        </w:rPr>
      </w:pPr>
      <w:r w:rsidRPr="00A13627">
        <w:rPr>
          <w:rFonts w:ascii="微軟正黑體" w:eastAsia="微軟正黑體" w:hAnsi="微軟正黑體" w:hint="eastAsia"/>
          <w:bCs/>
        </w:rPr>
        <w:t>搭乘前款以外之「公共運輸工具」時，限於搭乘及上下該「公共運輸工具」之期間</w:t>
      </w:r>
      <w:r w:rsidR="00A13627">
        <w:rPr>
          <w:rFonts w:ascii="微軟正黑體" w:eastAsia="微軟正黑體" w:hAnsi="微軟正黑體" w:hint="eastAsia"/>
          <w:bCs/>
        </w:rPr>
        <w:t>：</w:t>
      </w:r>
      <w:r w:rsidRPr="00A13627">
        <w:rPr>
          <w:rFonts w:ascii="微軟正黑體" w:eastAsia="微軟正黑體" w:hAnsi="微軟正黑體" w:hint="eastAsia"/>
          <w:bCs/>
        </w:rPr>
        <w:t xml:space="preserve">前項被保險人所使用之公共運輸工具票證，若係公共運送業者或旅行社提供之優惠票，且被保險人實際支付之金額未及該機票票面價額之百分之三十者，對於被保險人因使用該機票而遭遇之意外傷害事故，不負理賠之責。 </w:t>
      </w:r>
    </w:p>
    <w:p w14:paraId="2F02F956" w14:textId="37FB1BE6" w:rsidR="00AF008D" w:rsidRPr="00A13627" w:rsidRDefault="00AF008D" w:rsidP="00A13627">
      <w:pPr>
        <w:pStyle w:val="ae"/>
        <w:widowControl/>
        <w:numPr>
          <w:ilvl w:val="1"/>
          <w:numId w:val="26"/>
        </w:numPr>
        <w:ind w:leftChars="0"/>
        <w:rPr>
          <w:rFonts w:ascii="微軟正黑體" w:eastAsia="微軟正黑體" w:hAnsi="微軟正黑體"/>
          <w:bCs/>
        </w:rPr>
      </w:pPr>
      <w:r w:rsidRPr="00A13627">
        <w:rPr>
          <w:rFonts w:ascii="微軟正黑體" w:eastAsia="微軟正黑體" w:hAnsi="微軟正黑體" w:hint="eastAsia"/>
          <w:bCs/>
        </w:rPr>
        <w:t>殘廢保險金：依保單規定之殘廢等級比例計算。</w:t>
      </w:r>
    </w:p>
    <w:p w14:paraId="20241802" w14:textId="225CE6AC" w:rsidR="00AF008D" w:rsidRPr="00A13627" w:rsidRDefault="00AF008D" w:rsidP="00A13627">
      <w:pPr>
        <w:pStyle w:val="ae"/>
        <w:widowControl/>
        <w:numPr>
          <w:ilvl w:val="1"/>
          <w:numId w:val="26"/>
        </w:numPr>
        <w:ind w:leftChars="0"/>
        <w:rPr>
          <w:rFonts w:ascii="微軟正黑體" w:eastAsia="微軟正黑體" w:hAnsi="微軟正黑體"/>
          <w:bCs/>
        </w:rPr>
      </w:pPr>
      <w:r w:rsidRPr="00A13627">
        <w:rPr>
          <w:rFonts w:ascii="微軟正黑體" w:eastAsia="微軟正黑體" w:hAnsi="微軟正黑體" w:hint="eastAsia"/>
          <w:bCs/>
        </w:rPr>
        <w:t>依據保險法第135條準用第107條之規定，以未滿十五歲之未成年人為被保險人訂立之保險契約，其死亡給付於被保險人滿十五歲之日起發生效力。(以未滿十五足歲之未成年人為被保險人，無身故保險金及喪葬費用保險金之保障。)</w:t>
      </w:r>
    </w:p>
    <w:p w14:paraId="23B9CE4F" w14:textId="4E7B51CB" w:rsidR="00AF008D" w:rsidRPr="00A13627" w:rsidRDefault="00AF008D" w:rsidP="00A13627">
      <w:pPr>
        <w:pStyle w:val="ae"/>
        <w:widowControl/>
        <w:numPr>
          <w:ilvl w:val="1"/>
          <w:numId w:val="26"/>
        </w:numPr>
        <w:ind w:leftChars="0"/>
        <w:rPr>
          <w:rFonts w:ascii="微軟正黑體" w:eastAsia="微軟正黑體" w:hAnsi="微軟正黑體"/>
          <w:bCs/>
        </w:rPr>
      </w:pPr>
      <w:r w:rsidRPr="00A13627">
        <w:rPr>
          <w:rFonts w:ascii="微軟正黑體" w:eastAsia="微軟正黑體" w:hAnsi="微軟正黑體" w:hint="eastAsia"/>
          <w:bCs/>
        </w:rPr>
        <w:t>移靈費用保險金：被保險人於保障期間內遭受意外傷害事故致死亡者，本公司對受益人給付移靈費用，但最高以本保險證所載之保險金額為限。</w:t>
      </w:r>
    </w:p>
    <w:p w14:paraId="05949774" w14:textId="74338D9D" w:rsidR="00AF008D" w:rsidRPr="00A13627" w:rsidRDefault="00AF008D" w:rsidP="00AF008D">
      <w:pPr>
        <w:pStyle w:val="ae"/>
        <w:widowControl/>
        <w:numPr>
          <w:ilvl w:val="1"/>
          <w:numId w:val="26"/>
        </w:numPr>
        <w:ind w:leftChars="0"/>
        <w:rPr>
          <w:rFonts w:ascii="微軟正黑體" w:eastAsia="微軟正黑體" w:hAnsi="微軟正黑體"/>
          <w:bCs/>
        </w:rPr>
      </w:pPr>
      <w:r w:rsidRPr="00A13627">
        <w:rPr>
          <w:rFonts w:ascii="微軟正黑體" w:eastAsia="微軟正黑體" w:hAnsi="微軟正黑體" w:hint="eastAsia"/>
          <w:bCs/>
        </w:rPr>
        <w:t>喪葬費用保險金：對於心神喪失或精神耗弱之被保險人，除喪葬費用之給付外，其餘死亡給付部分無效，且喪葬費用之保險金額(不限本公司)最高不得超過遺產及贈與稅法第十七條有關遺產稅喪葬費扣除額之半數。</w:t>
      </w:r>
    </w:p>
    <w:p w14:paraId="3082E06F" w14:textId="77777777" w:rsidR="00AF008D" w:rsidRPr="00AF008D" w:rsidRDefault="00AF008D" w:rsidP="00AF008D">
      <w:pPr>
        <w:widowControl/>
        <w:rPr>
          <w:rFonts w:ascii="微軟正黑體" w:eastAsia="微軟正黑體" w:hAnsi="微軟正黑體"/>
          <w:bCs/>
        </w:rPr>
      </w:pPr>
      <w:r w:rsidRPr="00AF008D">
        <w:rPr>
          <w:rFonts w:ascii="微軟正黑體" w:eastAsia="微軟正黑體" w:hAnsi="微軟正黑體" w:hint="eastAsia"/>
          <w:bCs/>
        </w:rPr>
        <w:t>(二) 海外全程旅行平安保險（僅適用於世界卡）</w:t>
      </w:r>
    </w:p>
    <w:p w14:paraId="27E8CB02" w14:textId="78CCBEA9" w:rsidR="00AF008D" w:rsidRPr="00A13627" w:rsidRDefault="00AF008D" w:rsidP="00A13627">
      <w:pPr>
        <w:pStyle w:val="ae"/>
        <w:widowControl/>
        <w:numPr>
          <w:ilvl w:val="0"/>
          <w:numId w:val="27"/>
        </w:numPr>
        <w:ind w:leftChars="0"/>
        <w:rPr>
          <w:rFonts w:ascii="微軟正黑體" w:eastAsia="微軟正黑體" w:hAnsi="微軟正黑體"/>
          <w:bCs/>
        </w:rPr>
      </w:pPr>
      <w:r w:rsidRPr="00A13627">
        <w:rPr>
          <w:rFonts w:ascii="微軟正黑體" w:eastAsia="微軟正黑體" w:hAnsi="微軟正黑體" w:hint="eastAsia"/>
          <w:bCs/>
        </w:rPr>
        <w:lastRenderedPageBreak/>
        <w:t>被保險人於保險期間內，以有效之承保信用卡支付已確認來回班次之公共運輸工具全部票款或百分之八十以上團費，若於保障期間內，因於中華民國境外期間遭遇意外傷害事故致殘廢或死亡者，依本保險證所載之約定給付保險金。</w:t>
      </w:r>
    </w:p>
    <w:p w14:paraId="28C0C68C" w14:textId="77777777" w:rsidR="00AF008D" w:rsidRPr="00A13627" w:rsidRDefault="00AF008D" w:rsidP="00A13627">
      <w:pPr>
        <w:pStyle w:val="ae"/>
        <w:widowControl/>
        <w:ind w:leftChars="0" w:left="720"/>
        <w:rPr>
          <w:rFonts w:ascii="微軟正黑體" w:eastAsia="微軟正黑體" w:hAnsi="微軟正黑體"/>
          <w:bCs/>
        </w:rPr>
      </w:pPr>
      <w:r w:rsidRPr="00A13627">
        <w:rPr>
          <w:rFonts w:ascii="微軟正黑體" w:eastAsia="微軟正黑體" w:hAnsi="微軟正黑體" w:hint="eastAsia"/>
          <w:bCs/>
        </w:rPr>
        <w:t>本條所稱「中華民國境外期間」，係指被保險人使用前項已確認來回班次之公共運輸工具（或其他交通運輸工具）來回票證，於中華民國境內機場或碼頭辦理出境登 記之時起，至結束海外活動而進入中華民國境內機場或碼頭辦理入境登記之時止之期間。但最長以被保險人出發日起六十日為限。</w:t>
      </w:r>
    </w:p>
    <w:p w14:paraId="068DB2E4" w14:textId="77777777" w:rsidR="00AF008D" w:rsidRPr="00A13627" w:rsidRDefault="00AF008D" w:rsidP="00A13627">
      <w:pPr>
        <w:pStyle w:val="ae"/>
        <w:widowControl/>
        <w:ind w:leftChars="0" w:left="720"/>
        <w:rPr>
          <w:rFonts w:ascii="微軟正黑體" w:eastAsia="微軟正黑體" w:hAnsi="微軟正黑體"/>
          <w:bCs/>
        </w:rPr>
      </w:pPr>
      <w:r w:rsidRPr="00A13627">
        <w:rPr>
          <w:rFonts w:ascii="微軟正黑體" w:eastAsia="微軟正黑體" w:hAnsi="微軟正黑體" w:hint="eastAsia"/>
          <w:bCs/>
        </w:rPr>
        <w:t>前項被保險人所使用之公共運輸工具票證，若係公共運送業者或旅行社提供之優惠票，且被保險人實際支付之金額未及該機票票面價額之百分之三十者，對於被保險人因使用該機票而遭遇之意外傷害事故，不負理賠之責。</w:t>
      </w:r>
    </w:p>
    <w:p w14:paraId="051499FE" w14:textId="61BB58B2" w:rsidR="00AF008D" w:rsidRPr="00A13627" w:rsidRDefault="00AF008D" w:rsidP="00A13627">
      <w:pPr>
        <w:pStyle w:val="ae"/>
        <w:widowControl/>
        <w:numPr>
          <w:ilvl w:val="0"/>
          <w:numId w:val="27"/>
        </w:numPr>
        <w:ind w:leftChars="0"/>
        <w:rPr>
          <w:rFonts w:ascii="微軟正黑體" w:eastAsia="微軟正黑體" w:hAnsi="微軟正黑體"/>
          <w:bCs/>
        </w:rPr>
      </w:pPr>
      <w:r w:rsidRPr="00A13627">
        <w:rPr>
          <w:rFonts w:ascii="微軟正黑體" w:eastAsia="微軟正黑體" w:hAnsi="微軟正黑體" w:hint="eastAsia"/>
          <w:bCs/>
        </w:rPr>
        <w:t>依據保險法第135條準用第107條之規定，以未滿十五歲之未成年人為被保險人訂立之保險契約，其死亡給付於被保險人滿十五歲之日起發生效力。(以未滿十五足歲之未成年人為被保險人，無身故保險金及喪葬費用保險金之保障。)</w:t>
      </w:r>
    </w:p>
    <w:p w14:paraId="5CB0C650" w14:textId="6F229CFC" w:rsidR="00AF008D" w:rsidRPr="00A13627" w:rsidRDefault="00AF008D" w:rsidP="00AF008D">
      <w:pPr>
        <w:pStyle w:val="ae"/>
        <w:widowControl/>
        <w:numPr>
          <w:ilvl w:val="0"/>
          <w:numId w:val="27"/>
        </w:numPr>
        <w:ind w:leftChars="0"/>
        <w:rPr>
          <w:rFonts w:ascii="微軟正黑體" w:eastAsia="微軟正黑體" w:hAnsi="微軟正黑體"/>
          <w:bCs/>
        </w:rPr>
      </w:pPr>
      <w:r w:rsidRPr="00A13627">
        <w:rPr>
          <w:rFonts w:ascii="微軟正黑體" w:eastAsia="微軟正黑體" w:hAnsi="微軟正黑體" w:hint="eastAsia"/>
          <w:bCs/>
        </w:rPr>
        <w:t>喪葬費用保險金：對於心神喪失或精神耗弱之被保險人，除喪葬費用之給付外，其餘死亡給付部分無效，且喪葬費用之保險金額(不限本公司)最高不得超過遺產及贈與稅法第十七條有關遺產稅喪葬費扣除額之半數。</w:t>
      </w:r>
    </w:p>
    <w:p w14:paraId="04B4C4FC" w14:textId="77777777" w:rsidR="00AF008D" w:rsidRPr="00AF008D" w:rsidRDefault="00AF008D" w:rsidP="00AF008D">
      <w:pPr>
        <w:widowControl/>
        <w:rPr>
          <w:rFonts w:ascii="微軟正黑體" w:eastAsia="微軟正黑體" w:hAnsi="微軟正黑體"/>
          <w:bCs/>
        </w:rPr>
      </w:pPr>
      <w:r w:rsidRPr="00AF008D">
        <w:rPr>
          <w:rFonts w:ascii="微軟正黑體" w:eastAsia="微軟正黑體" w:hAnsi="微軟正黑體" w:hint="eastAsia"/>
          <w:bCs/>
        </w:rPr>
        <w:t xml:space="preserve">(三)平安保險傷害醫療費用 </w:t>
      </w:r>
    </w:p>
    <w:p w14:paraId="25675CB8" w14:textId="25F59A77" w:rsidR="00AF008D" w:rsidRDefault="00AF008D" w:rsidP="00AF008D">
      <w:pPr>
        <w:widowControl/>
        <w:rPr>
          <w:rFonts w:ascii="微軟正黑體" w:eastAsia="微軟正黑體" w:hAnsi="微軟正黑體"/>
          <w:bCs/>
        </w:rPr>
      </w:pPr>
      <w:r w:rsidRPr="00AF008D">
        <w:rPr>
          <w:rFonts w:ascii="微軟正黑體" w:eastAsia="微軟正黑體" w:hAnsi="微軟正黑體" w:hint="eastAsia"/>
          <w:bCs/>
        </w:rPr>
        <w:t>被保險人於保障期間內，因搭乘公共運輸工具期間遭受意外傷害事故，自事故發生之日起一年內，並經登記合格的醫院或診所治療者，就其醫師認定必需且合理的實際醫療費用，超過</w:t>
      </w:r>
      <w:r w:rsidRPr="00AF008D">
        <w:rPr>
          <w:rFonts w:ascii="微軟正黑體" w:eastAsia="微軟正黑體" w:hAnsi="微軟正黑體" w:hint="eastAsia"/>
          <w:bCs/>
        </w:rPr>
        <w:lastRenderedPageBreak/>
        <w:t>社會保險給付部份，給付「實支實付醫療保險金」。但同一次傷害的給付總額不得超過本保險證所記載的每次傷害醫療保險金限額。</w:t>
      </w:r>
    </w:p>
    <w:p w14:paraId="77E96A48" w14:textId="1B34E67E" w:rsidR="00600FF9" w:rsidRDefault="00600FF9" w:rsidP="00600FF9">
      <w:pPr>
        <w:pStyle w:val="ae"/>
        <w:widowControl/>
        <w:numPr>
          <w:ilvl w:val="0"/>
          <w:numId w:val="23"/>
        </w:numPr>
        <w:ind w:leftChars="0"/>
        <w:rPr>
          <w:rFonts w:ascii="微軟正黑體" w:eastAsia="微軟正黑體" w:hAnsi="微軟正黑體"/>
          <w:b/>
          <w:bCs/>
        </w:rPr>
      </w:pPr>
      <w:r>
        <w:rPr>
          <w:rFonts w:ascii="微軟正黑體" w:eastAsia="微軟正黑體" w:hAnsi="微軟正黑體" w:hint="eastAsia"/>
          <w:b/>
          <w:bCs/>
        </w:rPr>
        <w:t>平安</w:t>
      </w:r>
      <w:r w:rsidRPr="002E1374">
        <w:rPr>
          <w:rFonts w:ascii="微軟正黑體" w:eastAsia="微軟正黑體" w:hAnsi="微軟正黑體" w:hint="eastAsia"/>
          <w:b/>
          <w:bCs/>
        </w:rPr>
        <w:t>保險不保事項 (+收合)</w:t>
      </w:r>
    </w:p>
    <w:p w14:paraId="27A771B3" w14:textId="77777777" w:rsidR="00574173" w:rsidRPr="00574173" w:rsidRDefault="00574173" w:rsidP="00574173">
      <w:pPr>
        <w:widowControl/>
        <w:rPr>
          <w:rFonts w:ascii="微軟正黑體" w:eastAsia="微軟正黑體" w:hAnsi="微軟正黑體"/>
          <w:bCs/>
        </w:rPr>
      </w:pPr>
      <w:r w:rsidRPr="00574173">
        <w:rPr>
          <w:rFonts w:ascii="微軟正黑體" w:eastAsia="微軟正黑體" w:hAnsi="微軟正黑體" w:hint="eastAsia"/>
          <w:bCs/>
        </w:rPr>
        <w:t>被保險人直接因下列事由致成死亡、殘廢或因傷害而生之醫療費用時，不負給付保險金之責：</w:t>
      </w:r>
    </w:p>
    <w:p w14:paraId="5DC1A88E" w14:textId="77777777" w:rsidR="00574173" w:rsidRPr="00574173" w:rsidRDefault="00574173" w:rsidP="00574173">
      <w:pPr>
        <w:pStyle w:val="ae"/>
        <w:widowControl/>
        <w:numPr>
          <w:ilvl w:val="0"/>
          <w:numId w:val="29"/>
        </w:numPr>
        <w:ind w:leftChars="0"/>
        <w:rPr>
          <w:rFonts w:ascii="微軟正黑體" w:eastAsia="微軟正黑體" w:hAnsi="微軟正黑體"/>
          <w:bCs/>
        </w:rPr>
      </w:pPr>
      <w:r w:rsidRPr="00574173">
        <w:rPr>
          <w:rFonts w:ascii="微軟正黑體" w:eastAsia="微軟正黑體" w:hAnsi="微軟正黑體" w:hint="eastAsia"/>
          <w:bCs/>
        </w:rPr>
        <w:t xml:space="preserve">被保險人的故意行為。 </w:t>
      </w:r>
    </w:p>
    <w:p w14:paraId="696C4931" w14:textId="77777777" w:rsidR="00574173" w:rsidRPr="00574173" w:rsidRDefault="00574173" w:rsidP="00574173">
      <w:pPr>
        <w:pStyle w:val="ae"/>
        <w:widowControl/>
        <w:numPr>
          <w:ilvl w:val="0"/>
          <w:numId w:val="29"/>
        </w:numPr>
        <w:ind w:leftChars="0"/>
        <w:rPr>
          <w:rFonts w:ascii="微軟正黑體" w:eastAsia="微軟正黑體" w:hAnsi="微軟正黑體"/>
          <w:bCs/>
        </w:rPr>
      </w:pPr>
      <w:r w:rsidRPr="00574173">
        <w:rPr>
          <w:rFonts w:ascii="微軟正黑體" w:eastAsia="微軟正黑體" w:hAnsi="微軟正黑體" w:hint="eastAsia"/>
          <w:bCs/>
        </w:rPr>
        <w:t xml:space="preserve">被保險人的犯罪行為。 </w:t>
      </w:r>
    </w:p>
    <w:p w14:paraId="7A40D56F" w14:textId="77777777" w:rsidR="00574173" w:rsidRPr="00574173" w:rsidRDefault="00574173" w:rsidP="00574173">
      <w:pPr>
        <w:pStyle w:val="ae"/>
        <w:widowControl/>
        <w:numPr>
          <w:ilvl w:val="0"/>
          <w:numId w:val="29"/>
        </w:numPr>
        <w:ind w:leftChars="0"/>
        <w:rPr>
          <w:rFonts w:ascii="微軟正黑體" w:eastAsia="微軟正黑體" w:hAnsi="微軟正黑體"/>
          <w:bCs/>
        </w:rPr>
      </w:pPr>
      <w:r w:rsidRPr="00574173">
        <w:rPr>
          <w:rFonts w:ascii="微軟正黑體" w:eastAsia="微軟正黑體" w:hAnsi="微軟正黑體" w:hint="eastAsia"/>
          <w:bCs/>
        </w:rPr>
        <w:t xml:space="preserve">被保險人飲酒後駕(騎)車，其吐氣或血液所含酒精成份超過當地道路交通法令規定標準者。 </w:t>
      </w:r>
    </w:p>
    <w:p w14:paraId="2448EE19" w14:textId="77777777" w:rsidR="00574173" w:rsidRPr="00574173" w:rsidRDefault="00574173" w:rsidP="00574173">
      <w:pPr>
        <w:pStyle w:val="ae"/>
        <w:widowControl/>
        <w:numPr>
          <w:ilvl w:val="0"/>
          <w:numId w:val="29"/>
        </w:numPr>
        <w:ind w:leftChars="0"/>
        <w:rPr>
          <w:rFonts w:ascii="微軟正黑體" w:eastAsia="微軟正黑體" w:hAnsi="微軟正黑體"/>
          <w:bCs/>
        </w:rPr>
      </w:pPr>
      <w:r w:rsidRPr="00574173">
        <w:rPr>
          <w:rFonts w:ascii="微軟正黑體" w:eastAsia="微軟正黑體" w:hAnsi="微軟正黑體" w:hint="eastAsia"/>
          <w:bCs/>
        </w:rPr>
        <w:t xml:space="preserve">被保險人受麻醉藥、大麻、鴉片、興奮劑、及類似物品之影響。 </w:t>
      </w:r>
    </w:p>
    <w:p w14:paraId="1CE308C8" w14:textId="77777777" w:rsidR="00574173" w:rsidRPr="00574173" w:rsidRDefault="00574173" w:rsidP="00574173">
      <w:pPr>
        <w:pStyle w:val="ae"/>
        <w:widowControl/>
        <w:numPr>
          <w:ilvl w:val="0"/>
          <w:numId w:val="29"/>
        </w:numPr>
        <w:ind w:leftChars="0"/>
        <w:rPr>
          <w:rFonts w:ascii="微軟正黑體" w:eastAsia="微軟正黑體" w:hAnsi="微軟正黑體"/>
          <w:bCs/>
        </w:rPr>
      </w:pPr>
      <w:r w:rsidRPr="00574173">
        <w:rPr>
          <w:rFonts w:ascii="微軟正黑體" w:eastAsia="微軟正黑體" w:hAnsi="微軟正黑體" w:hint="eastAsia"/>
          <w:bCs/>
        </w:rPr>
        <w:t xml:space="preserve">戰爭、類似戰爭(不論宣戰與否)、敵人侵略、外敵行為、叛亂、內亂或其他類似之武裝變亂。但契約另有約定者，不在此限。 </w:t>
      </w:r>
    </w:p>
    <w:p w14:paraId="4CD49003" w14:textId="77777777" w:rsidR="00574173" w:rsidRPr="00574173" w:rsidRDefault="00574173" w:rsidP="00574173">
      <w:pPr>
        <w:pStyle w:val="ae"/>
        <w:widowControl/>
        <w:numPr>
          <w:ilvl w:val="0"/>
          <w:numId w:val="29"/>
        </w:numPr>
        <w:ind w:leftChars="0"/>
        <w:rPr>
          <w:rFonts w:ascii="微軟正黑體" w:eastAsia="微軟正黑體" w:hAnsi="微軟正黑體"/>
          <w:bCs/>
        </w:rPr>
      </w:pPr>
      <w:r w:rsidRPr="00574173">
        <w:rPr>
          <w:rFonts w:ascii="微軟正黑體" w:eastAsia="微軟正黑體" w:hAnsi="微軟正黑體" w:hint="eastAsia"/>
          <w:bCs/>
        </w:rPr>
        <w:t xml:space="preserve">因原子或核子能裝置所引起的爆炸、灼熱、輻射或污染。但契約另有約定者，不在此限。 </w:t>
      </w:r>
    </w:p>
    <w:p w14:paraId="11A59524" w14:textId="77777777" w:rsidR="00574173" w:rsidRPr="00574173" w:rsidRDefault="00574173" w:rsidP="00574173">
      <w:pPr>
        <w:pStyle w:val="ae"/>
        <w:widowControl/>
        <w:numPr>
          <w:ilvl w:val="0"/>
          <w:numId w:val="29"/>
        </w:numPr>
        <w:ind w:leftChars="0"/>
        <w:rPr>
          <w:rFonts w:ascii="微軟正黑體" w:eastAsia="微軟正黑體" w:hAnsi="微軟正黑體"/>
          <w:bCs/>
        </w:rPr>
      </w:pPr>
      <w:r w:rsidRPr="00574173">
        <w:rPr>
          <w:rFonts w:ascii="微軟正黑體" w:eastAsia="微軟正黑體" w:hAnsi="微軟正黑體" w:hint="eastAsia"/>
          <w:bCs/>
        </w:rPr>
        <w:t xml:space="preserve">非以乘客身份搭乘航空器或非經當地政府登記許可之民用飛行客機者。但契約另有約者不在此限。 </w:t>
      </w:r>
    </w:p>
    <w:p w14:paraId="1ED5ECEE" w14:textId="18573596" w:rsidR="00E16987" w:rsidRPr="00574173" w:rsidRDefault="00574173" w:rsidP="00574173">
      <w:pPr>
        <w:pStyle w:val="ae"/>
        <w:widowControl/>
        <w:numPr>
          <w:ilvl w:val="0"/>
          <w:numId w:val="29"/>
        </w:numPr>
        <w:ind w:leftChars="0"/>
        <w:rPr>
          <w:rFonts w:ascii="微軟正黑體" w:eastAsia="微軟正黑體" w:hAnsi="微軟正黑體"/>
          <w:bCs/>
        </w:rPr>
      </w:pPr>
      <w:r w:rsidRPr="00574173">
        <w:rPr>
          <w:rFonts w:ascii="微軟正黑體" w:eastAsia="微軟正黑體" w:hAnsi="微軟正黑體" w:hint="eastAsia"/>
          <w:bCs/>
        </w:rPr>
        <w:t>直接或間接因任何恐怖主義之行為或與其有關之行動所致任何損失、身體傷亡、費用支出或賠償責任，不負賠償之責，不論此等損失是否同時或先後與其他原因或事件有關聯。</w:t>
      </w:r>
    </w:p>
    <w:p w14:paraId="62C89D99" w14:textId="1E94D76C" w:rsidR="00300511" w:rsidRDefault="00C11A6A" w:rsidP="00F722D9">
      <w:pPr>
        <w:pStyle w:val="ae"/>
        <w:widowControl/>
        <w:numPr>
          <w:ilvl w:val="0"/>
          <w:numId w:val="21"/>
        </w:numPr>
        <w:ind w:leftChars="0"/>
        <w:rPr>
          <w:rFonts w:ascii="微軟正黑體" w:eastAsia="微軟正黑體" w:hAnsi="微軟正黑體"/>
          <w:b/>
          <w:sz w:val="32"/>
          <w:szCs w:val="24"/>
        </w:rPr>
      </w:pPr>
      <w:r w:rsidRPr="00C11A6A">
        <w:rPr>
          <w:rFonts w:ascii="微軟正黑體" w:eastAsia="微軟正黑體" w:hAnsi="微軟正黑體" w:hint="eastAsia"/>
          <w:b/>
          <w:sz w:val="32"/>
          <w:szCs w:val="24"/>
        </w:rPr>
        <w:lastRenderedPageBreak/>
        <w:t>理賠申請</w:t>
      </w:r>
    </w:p>
    <w:p w14:paraId="55AFF4FE" w14:textId="77777777" w:rsidR="00C11A6A" w:rsidRPr="00C11A6A" w:rsidRDefault="00C11A6A" w:rsidP="00C11A6A">
      <w:pPr>
        <w:spacing w:line="240" w:lineRule="atLeast"/>
        <w:rPr>
          <w:rFonts w:ascii="微軟正黑體" w:eastAsia="微軟正黑體" w:hAnsi="微軟正黑體"/>
          <w:bCs/>
        </w:rPr>
      </w:pPr>
      <w:r w:rsidRPr="00C11A6A">
        <w:rPr>
          <w:rFonts w:ascii="微軟正黑體" w:eastAsia="微軟正黑體" w:hAnsi="微軟正黑體" w:hint="eastAsia"/>
          <w:bCs/>
        </w:rPr>
        <w:t>理賠服務中心：</w:t>
      </w:r>
    </w:p>
    <w:p w14:paraId="5A568904" w14:textId="77777777" w:rsidR="00C11A6A" w:rsidRPr="00C11A6A" w:rsidRDefault="00C11A6A" w:rsidP="00C11A6A">
      <w:pPr>
        <w:spacing w:line="240" w:lineRule="atLeast"/>
        <w:rPr>
          <w:rFonts w:ascii="微軟正黑體" w:eastAsia="微軟正黑體" w:hAnsi="微軟正黑體"/>
          <w:bCs/>
        </w:rPr>
      </w:pPr>
      <w:r w:rsidRPr="00C11A6A">
        <w:rPr>
          <w:rFonts w:ascii="微軟正黑體" w:eastAsia="微軟正黑體" w:hAnsi="微軟正黑體" w:hint="eastAsia"/>
          <w:bCs/>
        </w:rPr>
        <w:t>富邦產物保險股份有限公司</w:t>
      </w:r>
    </w:p>
    <w:p w14:paraId="44D34900" w14:textId="77777777" w:rsidR="00C11A6A" w:rsidRPr="00C11A6A" w:rsidRDefault="00C11A6A" w:rsidP="00C11A6A">
      <w:pPr>
        <w:spacing w:line="240" w:lineRule="atLeast"/>
        <w:rPr>
          <w:rFonts w:ascii="微軟正黑體" w:eastAsia="微軟正黑體" w:hAnsi="微軟正黑體"/>
          <w:bCs/>
        </w:rPr>
      </w:pPr>
      <w:r w:rsidRPr="00C11A6A">
        <w:rPr>
          <w:rFonts w:ascii="微軟正黑體" w:eastAsia="微軟正黑體" w:hAnsi="微軟正黑體" w:hint="eastAsia"/>
          <w:bCs/>
        </w:rPr>
        <w:t>24小時客戶服務專線：0800-009-888</w:t>
      </w:r>
    </w:p>
    <w:p w14:paraId="78A46A13" w14:textId="77777777" w:rsidR="00C11A6A" w:rsidRPr="00C11A6A" w:rsidRDefault="00C11A6A" w:rsidP="00C11A6A">
      <w:pPr>
        <w:spacing w:line="240" w:lineRule="atLeast"/>
        <w:rPr>
          <w:rFonts w:ascii="微軟正黑體" w:eastAsia="微軟正黑體" w:hAnsi="微軟正黑體"/>
          <w:bCs/>
        </w:rPr>
      </w:pPr>
      <w:r w:rsidRPr="00C11A6A">
        <w:rPr>
          <w:rFonts w:ascii="微軟正黑體" w:eastAsia="微軟正黑體" w:hAnsi="微軟正黑體" w:hint="eastAsia"/>
          <w:bCs/>
        </w:rPr>
        <w:t>專線電話：(02) 2577-5455 #393</w:t>
      </w:r>
    </w:p>
    <w:p w14:paraId="56865C61" w14:textId="77777777" w:rsidR="00C11A6A" w:rsidRPr="00C11A6A" w:rsidRDefault="00C11A6A" w:rsidP="00C11A6A">
      <w:pPr>
        <w:spacing w:line="240" w:lineRule="atLeast"/>
        <w:rPr>
          <w:rFonts w:ascii="微軟正黑體" w:eastAsia="微軟正黑體" w:hAnsi="微軟正黑體"/>
          <w:bCs/>
        </w:rPr>
      </w:pPr>
      <w:r w:rsidRPr="00C11A6A">
        <w:rPr>
          <w:rFonts w:ascii="微軟正黑體" w:eastAsia="微軟正黑體" w:hAnsi="微軟正黑體" w:hint="eastAsia"/>
          <w:bCs/>
        </w:rPr>
        <w:t>傳 真：(02) 2577-4243</w:t>
      </w:r>
    </w:p>
    <w:p w14:paraId="4F191AA2" w14:textId="7B92CA47" w:rsidR="00C11A6A" w:rsidRDefault="00C11A6A" w:rsidP="00C11A6A">
      <w:pPr>
        <w:spacing w:line="240" w:lineRule="atLeast"/>
        <w:rPr>
          <w:rFonts w:ascii="微軟正黑體" w:eastAsia="微軟正黑體" w:hAnsi="微軟正黑體"/>
          <w:bCs/>
        </w:rPr>
      </w:pPr>
      <w:r w:rsidRPr="00C11A6A">
        <w:rPr>
          <w:rFonts w:ascii="微軟正黑體" w:eastAsia="微軟正黑體" w:hAnsi="微軟正黑體" w:hint="eastAsia"/>
          <w:bCs/>
        </w:rPr>
        <w:t>地 址：10595 台北市南京東路四段186號13樓</w:t>
      </w:r>
    </w:p>
    <w:p w14:paraId="3C4099C1" w14:textId="218EFAE9" w:rsidR="00C11A6A" w:rsidRDefault="001B7535" w:rsidP="00C11A6A">
      <w:pPr>
        <w:pStyle w:val="ae"/>
        <w:widowControl/>
        <w:numPr>
          <w:ilvl w:val="0"/>
          <w:numId w:val="23"/>
        </w:numPr>
        <w:ind w:leftChars="0"/>
        <w:rPr>
          <w:rFonts w:ascii="微軟正黑體" w:eastAsia="微軟正黑體" w:hAnsi="微軟正黑體"/>
          <w:b/>
          <w:bCs/>
        </w:rPr>
      </w:pPr>
      <w:r w:rsidRPr="001B7535">
        <w:rPr>
          <w:rFonts w:ascii="微軟正黑體" w:eastAsia="微軟正黑體" w:hAnsi="微軟正黑體" w:hint="eastAsia"/>
          <w:b/>
          <w:bCs/>
        </w:rPr>
        <w:t>旅遊不便保險理賠所需文件</w:t>
      </w:r>
      <w:r w:rsidR="00C11A6A" w:rsidRPr="002E1374">
        <w:rPr>
          <w:rFonts w:ascii="微軟正黑體" w:eastAsia="微軟正黑體" w:hAnsi="微軟正黑體" w:hint="eastAsia"/>
          <w:b/>
          <w:bCs/>
        </w:rPr>
        <w:t xml:space="preserve"> (+收合)</w:t>
      </w:r>
    </w:p>
    <w:p w14:paraId="0DD7BCE2" w14:textId="179ABDBB" w:rsidR="001B7535" w:rsidRPr="00D84595" w:rsidRDefault="001B7535" w:rsidP="00D84595">
      <w:pPr>
        <w:pStyle w:val="ae"/>
        <w:numPr>
          <w:ilvl w:val="0"/>
          <w:numId w:val="33"/>
        </w:numPr>
        <w:spacing w:line="240" w:lineRule="atLeast"/>
        <w:ind w:leftChars="0"/>
        <w:rPr>
          <w:rFonts w:ascii="微軟正黑體" w:eastAsia="微軟正黑體" w:hAnsi="微軟正黑體"/>
          <w:bCs/>
          <w:color w:val="365F91" w:themeColor="accent1" w:themeShade="BF"/>
        </w:rPr>
      </w:pPr>
      <w:r w:rsidRPr="001B7535">
        <w:rPr>
          <w:rFonts w:ascii="微軟正黑體" w:eastAsia="微軟正黑體" w:hAnsi="微軟正黑體" w:hint="eastAsia"/>
          <w:bCs/>
          <w:u w:val="single"/>
        </w:rPr>
        <w:t>理賠申請書正本。</w:t>
      </w:r>
      <w:r w:rsidRPr="001B7535">
        <w:rPr>
          <w:rFonts w:ascii="微軟正黑體" w:eastAsia="微軟正黑體" w:hAnsi="微軟正黑體" w:hint="eastAsia"/>
          <w:bCs/>
        </w:rPr>
        <w:t xml:space="preserve"> </w:t>
      </w:r>
      <w:r w:rsidR="00D84595" w:rsidRPr="001B7535">
        <w:rPr>
          <w:rFonts w:ascii="微軟正黑體" w:eastAsia="微軟正黑體" w:hAnsi="微軟正黑體" w:hint="eastAsia"/>
          <w:bCs/>
        </w:rPr>
        <w:t xml:space="preserve"> </w:t>
      </w:r>
      <w:r w:rsidR="00D84595" w:rsidRPr="00B47201">
        <w:rPr>
          <w:rFonts w:ascii="微軟正黑體" w:eastAsia="微軟正黑體" w:hAnsi="微軟正黑體"/>
          <w:bCs/>
          <w:color w:val="365F91" w:themeColor="accent1" w:themeShade="BF"/>
        </w:rPr>
        <w:t>(</w:t>
      </w:r>
      <w:r w:rsidR="00D84595" w:rsidRPr="00B47201">
        <w:rPr>
          <w:rFonts w:ascii="微軟正黑體" w:eastAsia="微軟正黑體" w:hAnsi="微軟正黑體" w:hint="eastAsia"/>
          <w:bCs/>
          <w:color w:val="365F91" w:themeColor="accent1" w:themeShade="BF"/>
        </w:rPr>
        <w:t>開啟pdf</w:t>
      </w:r>
      <w:r w:rsidR="00D84595" w:rsidRPr="00B47201">
        <w:rPr>
          <w:rFonts w:ascii="微軟正黑體" w:eastAsia="微軟正黑體" w:hAnsi="微軟正黑體"/>
          <w:bCs/>
          <w:color w:val="365F91" w:themeColor="accent1" w:themeShade="BF"/>
        </w:rPr>
        <w:t>”</w:t>
      </w:r>
      <w:r w:rsidR="00D84595" w:rsidRPr="00B47201">
        <w:rPr>
          <w:rFonts w:ascii="微軟正黑體" w:eastAsia="微軟正黑體" w:hAnsi="微軟正黑體"/>
        </w:rPr>
        <w:t xml:space="preserve"> </w:t>
      </w:r>
      <w:r w:rsidR="00D84595" w:rsidRPr="00B47201">
        <w:rPr>
          <w:rFonts w:ascii="微軟正黑體" w:eastAsia="微軟正黑體" w:hAnsi="微軟正黑體"/>
          <w:color w:val="365F91" w:themeColor="accent1" w:themeShade="BF"/>
        </w:rPr>
        <w:t>card04_a_file</w:t>
      </w:r>
      <w:r w:rsidR="00D84595" w:rsidRPr="00B47201">
        <w:rPr>
          <w:rFonts w:ascii="微軟正黑體" w:eastAsia="微軟正黑體" w:hAnsi="微軟正黑體"/>
          <w:bCs/>
          <w:color w:val="365F91" w:themeColor="accent1" w:themeShade="BF"/>
        </w:rPr>
        <w:t>”</w:t>
      </w:r>
      <w:r w:rsidR="00D84595" w:rsidRPr="00B47201">
        <w:rPr>
          <w:rFonts w:ascii="微軟正黑體" w:eastAsia="微軟正黑體" w:hAnsi="微軟正黑體" w:hint="eastAsia"/>
          <w:bCs/>
          <w:color w:val="365F91" w:themeColor="accent1" w:themeShade="BF"/>
        </w:rPr>
        <w:t>)</w:t>
      </w:r>
    </w:p>
    <w:p w14:paraId="2875D929" w14:textId="77777777" w:rsidR="001B7535" w:rsidRPr="001B7535" w:rsidRDefault="001B7535" w:rsidP="001B7535">
      <w:pPr>
        <w:pStyle w:val="ae"/>
        <w:numPr>
          <w:ilvl w:val="0"/>
          <w:numId w:val="30"/>
        </w:numPr>
        <w:spacing w:line="240" w:lineRule="atLeast"/>
        <w:ind w:leftChars="0"/>
        <w:rPr>
          <w:rFonts w:ascii="微軟正黑體" w:eastAsia="微軟正黑體" w:hAnsi="微軟正黑體"/>
          <w:bCs/>
        </w:rPr>
      </w:pPr>
      <w:r w:rsidRPr="001B7535">
        <w:rPr>
          <w:rFonts w:ascii="微軟正黑體" w:eastAsia="微軟正黑體" w:hAnsi="微軟正黑體" w:hint="eastAsia"/>
          <w:bCs/>
        </w:rPr>
        <w:t xml:space="preserve">以信用卡購買機票或團費之信用卡月結單消費交易明細表影本。 </w:t>
      </w:r>
    </w:p>
    <w:p w14:paraId="4C18B011" w14:textId="77777777" w:rsidR="001B7535" w:rsidRPr="001B7535" w:rsidRDefault="001B7535" w:rsidP="001B7535">
      <w:pPr>
        <w:pStyle w:val="ae"/>
        <w:numPr>
          <w:ilvl w:val="0"/>
          <w:numId w:val="30"/>
        </w:numPr>
        <w:spacing w:line="240" w:lineRule="atLeast"/>
        <w:ind w:leftChars="0"/>
        <w:rPr>
          <w:rFonts w:ascii="微軟正黑體" w:eastAsia="微軟正黑體" w:hAnsi="微軟正黑體"/>
          <w:bCs/>
        </w:rPr>
      </w:pPr>
      <w:r w:rsidRPr="001B7535">
        <w:rPr>
          <w:rFonts w:ascii="微軟正黑體" w:eastAsia="微軟正黑體" w:hAnsi="微軟正黑體" w:hint="eastAsia"/>
          <w:bCs/>
        </w:rPr>
        <w:t xml:space="preserve">旅行社之代收轉付收據影本或收費明細表影本。 </w:t>
      </w:r>
    </w:p>
    <w:p w14:paraId="6A276287" w14:textId="77777777" w:rsidR="001B7535" w:rsidRPr="001B7535" w:rsidRDefault="001B7535" w:rsidP="001B7535">
      <w:pPr>
        <w:pStyle w:val="ae"/>
        <w:numPr>
          <w:ilvl w:val="0"/>
          <w:numId w:val="30"/>
        </w:numPr>
        <w:spacing w:line="240" w:lineRule="atLeast"/>
        <w:ind w:leftChars="0"/>
        <w:rPr>
          <w:rFonts w:ascii="微軟正黑體" w:eastAsia="微軟正黑體" w:hAnsi="微軟正黑體"/>
          <w:bCs/>
        </w:rPr>
      </w:pPr>
      <w:r w:rsidRPr="001B7535">
        <w:rPr>
          <w:rFonts w:ascii="微軟正黑體" w:eastAsia="微軟正黑體" w:hAnsi="微軟正黑體" w:hint="eastAsia"/>
          <w:bCs/>
        </w:rPr>
        <w:t xml:space="preserve">機票或登機證或電子機票(擇一)、行李牌影本。 </w:t>
      </w:r>
    </w:p>
    <w:p w14:paraId="03FBB388" w14:textId="77777777" w:rsidR="001B7535" w:rsidRPr="001B7535" w:rsidRDefault="001B7535" w:rsidP="001B7535">
      <w:pPr>
        <w:pStyle w:val="ae"/>
        <w:numPr>
          <w:ilvl w:val="0"/>
          <w:numId w:val="30"/>
        </w:numPr>
        <w:spacing w:line="240" w:lineRule="atLeast"/>
        <w:ind w:leftChars="0"/>
        <w:rPr>
          <w:rFonts w:ascii="微軟正黑體" w:eastAsia="微軟正黑體" w:hAnsi="微軟正黑體"/>
          <w:bCs/>
        </w:rPr>
      </w:pPr>
      <w:r w:rsidRPr="001B7535">
        <w:rPr>
          <w:rFonts w:ascii="微軟正黑體" w:eastAsia="微軟正黑體" w:hAnsi="微軟正黑體" w:hint="eastAsia"/>
          <w:bCs/>
        </w:rPr>
        <w:t xml:space="preserve">當地機場航空公司所開立之班機延誤╱失接╱登機被拒之班機延誤證明正本。 </w:t>
      </w:r>
    </w:p>
    <w:p w14:paraId="6A231DC1" w14:textId="77777777" w:rsidR="001B7535" w:rsidRPr="001B7535" w:rsidRDefault="001B7535" w:rsidP="001B7535">
      <w:pPr>
        <w:pStyle w:val="ae"/>
        <w:numPr>
          <w:ilvl w:val="0"/>
          <w:numId w:val="30"/>
        </w:numPr>
        <w:spacing w:line="240" w:lineRule="atLeast"/>
        <w:ind w:leftChars="0"/>
        <w:rPr>
          <w:rFonts w:ascii="微軟正黑體" w:eastAsia="微軟正黑體" w:hAnsi="微軟正黑體"/>
          <w:bCs/>
        </w:rPr>
      </w:pPr>
      <w:r w:rsidRPr="001B7535">
        <w:rPr>
          <w:rFonts w:ascii="微軟正黑體" w:eastAsia="微軟正黑體" w:hAnsi="微軟正黑體" w:hint="eastAsia"/>
          <w:bCs/>
        </w:rPr>
        <w:t xml:space="preserve">以信用卡簽付索賠費用之簽帳單及消費明細之收據、發票正本。 </w:t>
      </w:r>
    </w:p>
    <w:p w14:paraId="02B8C893" w14:textId="60395B8A" w:rsidR="00C11A6A" w:rsidRPr="001B7535" w:rsidRDefault="001B7535" w:rsidP="001B7535">
      <w:pPr>
        <w:pStyle w:val="ae"/>
        <w:numPr>
          <w:ilvl w:val="0"/>
          <w:numId w:val="30"/>
        </w:numPr>
        <w:spacing w:line="240" w:lineRule="atLeast"/>
        <w:ind w:leftChars="0"/>
        <w:rPr>
          <w:rFonts w:ascii="微軟正黑體" w:eastAsia="微軟正黑體" w:hAnsi="微軟正黑體"/>
          <w:bCs/>
        </w:rPr>
      </w:pPr>
      <w:r w:rsidRPr="001B7535">
        <w:rPr>
          <w:rFonts w:ascii="微軟正黑體" w:eastAsia="微軟正黑體" w:hAnsi="微軟正黑體" w:hint="eastAsia"/>
          <w:bCs/>
        </w:rPr>
        <w:t>申請持卡人配偶或子女之費用時，應檢具身份證明文件或戶口名簿影本。</w:t>
      </w:r>
    </w:p>
    <w:p w14:paraId="11868901" w14:textId="31AF3A18" w:rsidR="00522A17" w:rsidRDefault="00F72518" w:rsidP="00522A17">
      <w:pPr>
        <w:pStyle w:val="ae"/>
        <w:widowControl/>
        <w:numPr>
          <w:ilvl w:val="0"/>
          <w:numId w:val="31"/>
        </w:numPr>
        <w:ind w:leftChars="0"/>
        <w:rPr>
          <w:rFonts w:ascii="微軟正黑體" w:eastAsia="微軟正黑體" w:hAnsi="微軟正黑體"/>
          <w:b/>
          <w:bCs/>
        </w:rPr>
      </w:pPr>
      <w:r w:rsidRPr="00F72518">
        <w:rPr>
          <w:rFonts w:ascii="微軟正黑體" w:eastAsia="微軟正黑體" w:hAnsi="微軟正黑體" w:hint="eastAsia"/>
          <w:b/>
          <w:bCs/>
        </w:rPr>
        <w:t>旅行平安保險理賠所需文件</w:t>
      </w:r>
      <w:r>
        <w:rPr>
          <w:rFonts w:ascii="微軟正黑體" w:eastAsia="微軟正黑體" w:hAnsi="微軟正黑體" w:hint="eastAsia"/>
          <w:b/>
          <w:bCs/>
        </w:rPr>
        <w:t xml:space="preserve"> </w:t>
      </w:r>
      <w:r w:rsidR="00522A17" w:rsidRPr="002E1374">
        <w:rPr>
          <w:rFonts w:ascii="微軟正黑體" w:eastAsia="微軟正黑體" w:hAnsi="微軟正黑體" w:hint="eastAsia"/>
          <w:b/>
          <w:bCs/>
        </w:rPr>
        <w:t>(+收合)</w:t>
      </w:r>
    </w:p>
    <w:p w14:paraId="621466B7" w14:textId="50ED1329" w:rsidR="00C11A6A" w:rsidRPr="00522A17" w:rsidRDefault="00522A17" w:rsidP="00E94092">
      <w:pPr>
        <w:spacing w:line="240" w:lineRule="atLeast"/>
        <w:rPr>
          <w:rFonts w:ascii="微軟正黑體" w:eastAsia="微軟正黑體" w:hAnsi="微軟正黑體"/>
          <w:bCs/>
        </w:rPr>
      </w:pPr>
      <w:r w:rsidRPr="00522A17">
        <w:rPr>
          <w:rFonts w:ascii="微軟正黑體" w:eastAsia="微軟正黑體" w:hAnsi="微軟正黑體" w:hint="eastAsia"/>
          <w:bCs/>
        </w:rPr>
        <w:t>被保險人或受益人應於知悉意外傷害事故發生後十日內將事故狀況及被保險人傷害程度，以書面通知本公司。並於通知後儘速檢具所需文件向本公司申請給付保險金。</w:t>
      </w:r>
    </w:p>
    <w:p w14:paraId="35CF3564" w14:textId="34C0AF0D" w:rsidR="00522A17" w:rsidRPr="00F722D9" w:rsidRDefault="00522A17" w:rsidP="00F722D9">
      <w:pPr>
        <w:pStyle w:val="ae"/>
        <w:numPr>
          <w:ilvl w:val="0"/>
          <w:numId w:val="33"/>
        </w:numPr>
        <w:spacing w:line="240" w:lineRule="atLeast"/>
        <w:ind w:leftChars="0"/>
        <w:rPr>
          <w:rFonts w:ascii="微軟正黑體" w:eastAsia="微軟正黑體" w:hAnsi="微軟正黑體"/>
          <w:bCs/>
          <w:color w:val="365F91" w:themeColor="accent1" w:themeShade="BF"/>
        </w:rPr>
      </w:pPr>
      <w:r w:rsidRPr="00522A17">
        <w:rPr>
          <w:rFonts w:ascii="微軟正黑體" w:eastAsia="微軟正黑體" w:hAnsi="微軟正黑體" w:hint="eastAsia"/>
          <w:bCs/>
          <w:u w:val="single"/>
        </w:rPr>
        <w:t>理賠申請書正本。</w:t>
      </w:r>
      <w:r w:rsidRPr="00522A17">
        <w:rPr>
          <w:rFonts w:ascii="微軟正黑體" w:eastAsia="微軟正黑體" w:hAnsi="微軟正黑體" w:hint="eastAsia"/>
          <w:bCs/>
        </w:rPr>
        <w:t xml:space="preserve"> </w:t>
      </w:r>
      <w:r w:rsidRPr="001B7535">
        <w:rPr>
          <w:rFonts w:ascii="微軟正黑體" w:eastAsia="微軟正黑體" w:hAnsi="微軟正黑體" w:hint="eastAsia"/>
          <w:bCs/>
        </w:rPr>
        <w:t xml:space="preserve"> </w:t>
      </w:r>
      <w:r w:rsidRPr="00B47201">
        <w:rPr>
          <w:rFonts w:ascii="微軟正黑體" w:eastAsia="微軟正黑體" w:hAnsi="微軟正黑體"/>
          <w:bCs/>
          <w:color w:val="365F91" w:themeColor="accent1" w:themeShade="BF"/>
        </w:rPr>
        <w:t>(</w:t>
      </w:r>
      <w:r w:rsidRPr="00B47201">
        <w:rPr>
          <w:rFonts w:ascii="微軟正黑體" w:eastAsia="微軟正黑體" w:hAnsi="微軟正黑體" w:hint="eastAsia"/>
          <w:bCs/>
          <w:color w:val="365F91" w:themeColor="accent1" w:themeShade="BF"/>
        </w:rPr>
        <w:t>開啟pdf</w:t>
      </w:r>
      <w:r w:rsidRPr="00B47201">
        <w:rPr>
          <w:rFonts w:ascii="微軟正黑體" w:eastAsia="微軟正黑體" w:hAnsi="微軟正黑體"/>
          <w:bCs/>
          <w:color w:val="365F91" w:themeColor="accent1" w:themeShade="BF"/>
        </w:rPr>
        <w:t>”</w:t>
      </w:r>
      <w:r w:rsidR="00B47201" w:rsidRPr="00B47201">
        <w:rPr>
          <w:rFonts w:ascii="微軟正黑體" w:eastAsia="微軟正黑體" w:hAnsi="微軟正黑體"/>
        </w:rPr>
        <w:t xml:space="preserve"> </w:t>
      </w:r>
      <w:r w:rsidR="00B47201" w:rsidRPr="00B47201">
        <w:rPr>
          <w:rFonts w:ascii="微軟正黑體" w:eastAsia="微軟正黑體" w:hAnsi="微軟正黑體"/>
          <w:color w:val="365F91" w:themeColor="accent1" w:themeShade="BF"/>
        </w:rPr>
        <w:t>card04_a_file</w:t>
      </w:r>
      <w:r w:rsidRPr="00B47201">
        <w:rPr>
          <w:rFonts w:ascii="微軟正黑體" w:eastAsia="微軟正黑體" w:hAnsi="微軟正黑體"/>
          <w:bCs/>
          <w:color w:val="365F91" w:themeColor="accent1" w:themeShade="BF"/>
        </w:rPr>
        <w:t>”</w:t>
      </w:r>
      <w:r w:rsidRPr="00B47201">
        <w:rPr>
          <w:rFonts w:ascii="微軟正黑體" w:eastAsia="微軟正黑體" w:hAnsi="微軟正黑體" w:hint="eastAsia"/>
          <w:bCs/>
          <w:color w:val="365F91" w:themeColor="accent1" w:themeShade="BF"/>
        </w:rPr>
        <w:t>)</w:t>
      </w:r>
    </w:p>
    <w:p w14:paraId="6940099A" w14:textId="77777777" w:rsidR="00522A17" w:rsidRPr="00522A17" w:rsidRDefault="00522A17" w:rsidP="00F722D9">
      <w:pPr>
        <w:pStyle w:val="ae"/>
        <w:numPr>
          <w:ilvl w:val="0"/>
          <w:numId w:val="33"/>
        </w:numPr>
        <w:spacing w:line="240" w:lineRule="atLeast"/>
        <w:ind w:leftChars="0"/>
        <w:rPr>
          <w:rFonts w:ascii="微軟正黑體" w:eastAsia="微軟正黑體" w:hAnsi="微軟正黑體"/>
          <w:bCs/>
        </w:rPr>
      </w:pPr>
      <w:r w:rsidRPr="00522A17">
        <w:rPr>
          <w:rFonts w:ascii="微軟正黑體" w:eastAsia="微軟正黑體" w:hAnsi="微軟正黑體" w:hint="eastAsia"/>
          <w:bCs/>
        </w:rPr>
        <w:lastRenderedPageBreak/>
        <w:t xml:space="preserve">被保險人以承保信用卡購買機票之簽帳單影本(需有授權號碼)或旅行社之代收轉付收據影本。 </w:t>
      </w:r>
    </w:p>
    <w:p w14:paraId="58BD55B3" w14:textId="77777777" w:rsidR="00522A17" w:rsidRPr="00522A17" w:rsidRDefault="00522A17" w:rsidP="00F722D9">
      <w:pPr>
        <w:pStyle w:val="ae"/>
        <w:numPr>
          <w:ilvl w:val="0"/>
          <w:numId w:val="33"/>
        </w:numPr>
        <w:spacing w:line="240" w:lineRule="atLeast"/>
        <w:ind w:leftChars="0"/>
        <w:rPr>
          <w:rFonts w:ascii="微軟正黑體" w:eastAsia="微軟正黑體" w:hAnsi="微軟正黑體"/>
          <w:bCs/>
        </w:rPr>
      </w:pPr>
      <w:r w:rsidRPr="00522A17">
        <w:rPr>
          <w:rFonts w:ascii="微軟正黑體" w:eastAsia="微軟正黑體" w:hAnsi="微軟正黑體" w:hint="eastAsia"/>
          <w:bCs/>
        </w:rPr>
        <w:t xml:space="preserve">交通運輸工具票根及訂位記錄證明影本。 </w:t>
      </w:r>
    </w:p>
    <w:p w14:paraId="728D9E6C" w14:textId="77777777" w:rsidR="00522A17" w:rsidRPr="00522A17" w:rsidRDefault="00522A17" w:rsidP="00F722D9">
      <w:pPr>
        <w:pStyle w:val="ae"/>
        <w:numPr>
          <w:ilvl w:val="0"/>
          <w:numId w:val="33"/>
        </w:numPr>
        <w:spacing w:line="240" w:lineRule="atLeast"/>
        <w:ind w:leftChars="0"/>
        <w:rPr>
          <w:rFonts w:ascii="微軟正黑體" w:eastAsia="微軟正黑體" w:hAnsi="微軟正黑體"/>
          <w:bCs/>
        </w:rPr>
      </w:pPr>
      <w:r w:rsidRPr="00522A17">
        <w:rPr>
          <w:rFonts w:ascii="微軟正黑體" w:eastAsia="微軟正黑體" w:hAnsi="微軟正黑體" w:hint="eastAsia"/>
          <w:bCs/>
        </w:rPr>
        <w:t xml:space="preserve">出入境證明影本。 </w:t>
      </w:r>
    </w:p>
    <w:p w14:paraId="3E0392BD" w14:textId="77777777" w:rsidR="00522A17" w:rsidRPr="00522A17" w:rsidRDefault="00522A17" w:rsidP="00F722D9">
      <w:pPr>
        <w:pStyle w:val="ae"/>
        <w:numPr>
          <w:ilvl w:val="0"/>
          <w:numId w:val="33"/>
        </w:numPr>
        <w:spacing w:line="240" w:lineRule="atLeast"/>
        <w:ind w:leftChars="0"/>
        <w:rPr>
          <w:rFonts w:ascii="微軟正黑體" w:eastAsia="微軟正黑體" w:hAnsi="微軟正黑體"/>
          <w:bCs/>
        </w:rPr>
      </w:pPr>
      <w:r w:rsidRPr="00522A17">
        <w:rPr>
          <w:rFonts w:ascii="微軟正黑體" w:eastAsia="微軟正黑體" w:hAnsi="微軟正黑體" w:hint="eastAsia"/>
          <w:bCs/>
        </w:rPr>
        <w:t xml:space="preserve">請求身故或喪葬費用保險金者，另具相驗屍體證明書或死亡診斷書及被保險人除戶戶籍謄本。但必要時，本公司得要求提供意外傷害事故證明文件。 </w:t>
      </w:r>
    </w:p>
    <w:p w14:paraId="2A214017" w14:textId="77777777" w:rsidR="00522A17" w:rsidRPr="00522A17" w:rsidRDefault="00522A17" w:rsidP="00F722D9">
      <w:pPr>
        <w:pStyle w:val="ae"/>
        <w:numPr>
          <w:ilvl w:val="0"/>
          <w:numId w:val="33"/>
        </w:numPr>
        <w:spacing w:line="240" w:lineRule="atLeast"/>
        <w:ind w:leftChars="0"/>
        <w:rPr>
          <w:rFonts w:ascii="微軟正黑體" w:eastAsia="微軟正黑體" w:hAnsi="微軟正黑體"/>
          <w:bCs/>
        </w:rPr>
      </w:pPr>
      <w:r w:rsidRPr="00522A17">
        <w:rPr>
          <w:rFonts w:ascii="微軟正黑體" w:eastAsia="微軟正黑體" w:hAnsi="微軟正黑體" w:hint="eastAsia"/>
          <w:bCs/>
        </w:rPr>
        <w:t xml:space="preserve">請求殘廢保險金者，另具殘廢診斷書。但必要時本公司得要求提供意外傷害事故證明文件。 </w:t>
      </w:r>
    </w:p>
    <w:p w14:paraId="58A48D9E" w14:textId="77777777" w:rsidR="00522A17" w:rsidRPr="00522A17" w:rsidRDefault="00522A17" w:rsidP="00F722D9">
      <w:pPr>
        <w:pStyle w:val="ae"/>
        <w:numPr>
          <w:ilvl w:val="0"/>
          <w:numId w:val="33"/>
        </w:numPr>
        <w:spacing w:line="240" w:lineRule="atLeast"/>
        <w:ind w:leftChars="0"/>
        <w:rPr>
          <w:rFonts w:ascii="微軟正黑體" w:eastAsia="微軟正黑體" w:hAnsi="微軟正黑體"/>
          <w:bCs/>
        </w:rPr>
      </w:pPr>
      <w:r w:rsidRPr="00522A17">
        <w:rPr>
          <w:rFonts w:ascii="微軟正黑體" w:eastAsia="微軟正黑體" w:hAnsi="微軟正黑體" w:hint="eastAsia"/>
          <w:bCs/>
        </w:rPr>
        <w:t xml:space="preserve">請求移靈費用保險金者，另具移靈費用之相關單據正本。 </w:t>
      </w:r>
    </w:p>
    <w:p w14:paraId="3BD9C961" w14:textId="77777777" w:rsidR="00522A17" w:rsidRPr="00522A17" w:rsidRDefault="00522A17" w:rsidP="00F722D9">
      <w:pPr>
        <w:pStyle w:val="ae"/>
        <w:numPr>
          <w:ilvl w:val="0"/>
          <w:numId w:val="33"/>
        </w:numPr>
        <w:spacing w:line="240" w:lineRule="atLeast"/>
        <w:ind w:leftChars="0"/>
        <w:rPr>
          <w:rFonts w:ascii="微軟正黑體" w:eastAsia="微軟正黑體" w:hAnsi="微軟正黑體"/>
          <w:bCs/>
        </w:rPr>
      </w:pPr>
      <w:r w:rsidRPr="00522A17">
        <w:rPr>
          <w:rFonts w:ascii="微軟正黑體" w:eastAsia="微軟正黑體" w:hAnsi="微軟正黑體" w:hint="eastAsia"/>
          <w:bCs/>
        </w:rPr>
        <w:t xml:space="preserve">請求傷害醫療保險金者，另具醫療診斷書及醫療費用明細正本，但必要時本公司得要求提供意外傷害事故證明文件。 </w:t>
      </w:r>
    </w:p>
    <w:p w14:paraId="2D0F660E" w14:textId="77777777" w:rsidR="00522A17" w:rsidRPr="00522A17" w:rsidRDefault="00522A17" w:rsidP="00F722D9">
      <w:pPr>
        <w:pStyle w:val="ae"/>
        <w:numPr>
          <w:ilvl w:val="0"/>
          <w:numId w:val="33"/>
        </w:numPr>
        <w:spacing w:line="240" w:lineRule="atLeast"/>
        <w:ind w:leftChars="0"/>
        <w:rPr>
          <w:rFonts w:ascii="微軟正黑體" w:eastAsia="微軟正黑體" w:hAnsi="微軟正黑體"/>
          <w:bCs/>
        </w:rPr>
      </w:pPr>
      <w:r w:rsidRPr="00522A17">
        <w:rPr>
          <w:rFonts w:ascii="微軟正黑體" w:eastAsia="微軟正黑體" w:hAnsi="微軟正黑體" w:hint="eastAsia"/>
          <w:bCs/>
        </w:rPr>
        <w:t xml:space="preserve">受益人的身份證明影本。受益人申領「殘廢保險金」時，本公司得對被保險人的身體予以檢驗，其費用由本公司負擔。 </w:t>
      </w:r>
    </w:p>
    <w:p w14:paraId="23B186ED" w14:textId="42CAFC6E" w:rsidR="00C11A6A" w:rsidRPr="00522A17" w:rsidRDefault="00522A17" w:rsidP="00F722D9">
      <w:pPr>
        <w:pStyle w:val="ae"/>
        <w:numPr>
          <w:ilvl w:val="0"/>
          <w:numId w:val="33"/>
        </w:numPr>
        <w:spacing w:line="240" w:lineRule="atLeast"/>
        <w:ind w:leftChars="0"/>
        <w:rPr>
          <w:rFonts w:ascii="微軟正黑體" w:eastAsia="微軟正黑體" w:hAnsi="微軟正黑體"/>
          <w:bCs/>
        </w:rPr>
      </w:pPr>
      <w:r w:rsidRPr="00522A17">
        <w:rPr>
          <w:rFonts w:ascii="微軟正黑體" w:eastAsia="微軟正黑體" w:hAnsi="微軟正黑體" w:hint="eastAsia"/>
          <w:bCs/>
        </w:rPr>
        <w:t>申請持卡人配偶或子女之身故、殘廢、喪葬費用、移靈費用或傷害醫療保險金時，應檢具身分證明文件影本。</w:t>
      </w:r>
    </w:p>
    <w:p w14:paraId="37EC9E5D" w14:textId="1AD2798A" w:rsidR="00C11A6A" w:rsidRPr="00F722D9" w:rsidRDefault="00F722D9" w:rsidP="00E94092">
      <w:pPr>
        <w:spacing w:line="240" w:lineRule="atLeast"/>
        <w:rPr>
          <w:rFonts w:ascii="微軟正黑體" w:eastAsia="微軟正黑體" w:hAnsi="微軟正黑體"/>
          <w:bCs/>
          <w:color w:val="365F91" w:themeColor="accent1" w:themeShade="BF"/>
        </w:rPr>
      </w:pPr>
      <w:r w:rsidRPr="00F722D9">
        <w:rPr>
          <w:rFonts w:ascii="微軟正黑體" w:eastAsia="微軟正黑體" w:hAnsi="微軟正黑體" w:hint="eastAsia"/>
          <w:bCs/>
          <w:u w:val="single"/>
        </w:rPr>
        <w:t>其它理賠詳細說明事項及理賠申請書下載請按此。</w:t>
      </w:r>
      <w:r>
        <w:rPr>
          <w:rFonts w:ascii="微軟正黑體" w:eastAsia="微軟正黑體" w:hAnsi="微軟正黑體" w:hint="eastAsia"/>
          <w:bCs/>
        </w:rPr>
        <w:t xml:space="preserve"> </w:t>
      </w:r>
      <w:r w:rsidRPr="00F722D9">
        <w:rPr>
          <w:rFonts w:ascii="微軟正黑體" w:eastAsia="微軟正黑體" w:hAnsi="微軟正黑體" w:hint="eastAsia"/>
          <w:bCs/>
          <w:color w:val="365F91" w:themeColor="accent1" w:themeShade="BF"/>
        </w:rPr>
        <w:t>(導連結</w:t>
      </w:r>
      <w:r w:rsidRPr="00F722D9">
        <w:rPr>
          <w:rFonts w:ascii="微軟正黑體" w:eastAsia="微軟正黑體" w:hAnsi="微軟正黑體"/>
          <w:bCs/>
          <w:color w:val="365F91" w:themeColor="accent1" w:themeShade="BF"/>
        </w:rPr>
        <w:t>https://www.fubon.com/insurance/home/compensate/ccard_claim.html)</w:t>
      </w:r>
    </w:p>
    <w:p w14:paraId="674C7401" w14:textId="7B0B3B6D" w:rsidR="00C11A6A" w:rsidRDefault="00C11A6A" w:rsidP="00E94092">
      <w:pPr>
        <w:spacing w:line="240" w:lineRule="atLeast"/>
        <w:rPr>
          <w:rFonts w:ascii="微軟正黑體" w:eastAsia="微軟正黑體" w:hAnsi="微軟正黑體"/>
          <w:bCs/>
        </w:rPr>
      </w:pPr>
    </w:p>
    <w:p w14:paraId="78F3C878" w14:textId="77777777" w:rsidR="00C11A6A" w:rsidRDefault="00C11A6A" w:rsidP="00E94092">
      <w:pPr>
        <w:spacing w:line="240" w:lineRule="atLeast"/>
        <w:rPr>
          <w:rFonts w:ascii="微軟正黑體" w:eastAsia="微軟正黑體" w:hAnsi="微軟正黑體"/>
          <w:bCs/>
        </w:rPr>
      </w:pPr>
    </w:p>
    <w:p w14:paraId="28465470" w14:textId="4A6DFD4A" w:rsidR="0030371D" w:rsidRPr="0030371D" w:rsidRDefault="0030371D" w:rsidP="0030371D">
      <w:pPr>
        <w:pStyle w:val="ae"/>
        <w:widowControl/>
        <w:numPr>
          <w:ilvl w:val="0"/>
          <w:numId w:val="31"/>
        </w:numPr>
        <w:ind w:leftChars="0"/>
        <w:rPr>
          <w:rFonts w:ascii="微軟正黑體" w:eastAsia="微軟正黑體" w:hAnsi="微軟正黑體"/>
          <w:b/>
          <w:bCs/>
        </w:rPr>
      </w:pPr>
      <w:r w:rsidRPr="0030371D">
        <w:rPr>
          <w:rFonts w:ascii="微軟正黑體" w:eastAsia="微軟正黑體" w:hAnsi="微軟正黑體" w:hint="eastAsia"/>
          <w:b/>
          <w:bCs/>
        </w:rPr>
        <w:lastRenderedPageBreak/>
        <w:t xml:space="preserve">受益人之指定 </w:t>
      </w:r>
      <w:r w:rsidRPr="002E1374">
        <w:rPr>
          <w:rFonts w:ascii="微軟正黑體" w:eastAsia="微軟正黑體" w:hAnsi="微軟正黑體" w:hint="eastAsia"/>
          <w:b/>
          <w:bCs/>
        </w:rPr>
        <w:t>(+收合)</w:t>
      </w:r>
    </w:p>
    <w:p w14:paraId="2D22137F" w14:textId="77777777" w:rsidR="0030371D" w:rsidRPr="0030371D" w:rsidRDefault="0030371D" w:rsidP="0030371D">
      <w:pPr>
        <w:widowControl/>
        <w:rPr>
          <w:rFonts w:ascii="微軟正黑體" w:eastAsia="微軟正黑體" w:hAnsi="微軟正黑體"/>
          <w:bCs/>
        </w:rPr>
      </w:pPr>
      <w:r w:rsidRPr="0030371D">
        <w:rPr>
          <w:rFonts w:ascii="微軟正黑體" w:eastAsia="微軟正黑體" w:hAnsi="微軟正黑體" w:hint="eastAsia"/>
          <w:bCs/>
        </w:rPr>
        <w:t>本保險之身故保險金、喪葬費用及移靈費用保險金受益人為被保險人之法定繼承人，殘廢保險金、傷害醫療保險金受益人為被保險人本人。本公司不受理另行指定或變更。</w:t>
      </w:r>
    </w:p>
    <w:p w14:paraId="0F52BB91" w14:textId="77777777" w:rsidR="0030371D" w:rsidRPr="0030371D" w:rsidRDefault="0030371D" w:rsidP="0030371D">
      <w:pPr>
        <w:widowControl/>
        <w:rPr>
          <w:rFonts w:ascii="微軟正黑體" w:eastAsia="微軟正黑體" w:hAnsi="微軟正黑體"/>
          <w:bCs/>
        </w:rPr>
      </w:pPr>
      <w:r w:rsidRPr="0030371D">
        <w:rPr>
          <w:rFonts w:ascii="微軟正黑體" w:eastAsia="微軟正黑體" w:hAnsi="微軟正黑體" w:hint="eastAsia"/>
          <w:bCs/>
        </w:rPr>
        <w:t>本公司給付身故、喪葬費用、殘廢或移靈費用保險金時，以受益人直接申領者為限。</w:t>
      </w:r>
    </w:p>
    <w:p w14:paraId="73F267A3" w14:textId="77777777" w:rsidR="0030371D" w:rsidRPr="0030371D" w:rsidRDefault="0030371D" w:rsidP="0030371D">
      <w:pPr>
        <w:widowControl/>
        <w:rPr>
          <w:rFonts w:ascii="微軟正黑體" w:eastAsia="微軟正黑體" w:hAnsi="微軟正黑體"/>
          <w:bCs/>
        </w:rPr>
      </w:pPr>
      <w:r w:rsidRPr="0030371D">
        <w:rPr>
          <w:rFonts w:ascii="微軟正黑體" w:eastAsia="微軟正黑體" w:hAnsi="微軟正黑體" w:hint="eastAsia"/>
          <w:bCs/>
        </w:rPr>
        <w:t>受益人故意致被保險人於死或雖未致死者，喪失其受益權。</w:t>
      </w:r>
    </w:p>
    <w:p w14:paraId="247C9D81" w14:textId="357EE0BC" w:rsidR="00F722D9" w:rsidRPr="0030371D" w:rsidRDefault="0030371D" w:rsidP="0030371D">
      <w:pPr>
        <w:widowControl/>
        <w:rPr>
          <w:rFonts w:ascii="微軟正黑體" w:eastAsia="微軟正黑體" w:hAnsi="微軟正黑體"/>
          <w:bCs/>
        </w:rPr>
      </w:pPr>
      <w:r w:rsidRPr="0030371D">
        <w:rPr>
          <w:rFonts w:ascii="微軟正黑體" w:eastAsia="微軟正黑體" w:hAnsi="微軟正黑體" w:hint="eastAsia"/>
          <w:bCs/>
        </w:rPr>
        <w:t>前項情形，如因該受益人喪失受益權，而致無受益人受領保險金時，其保險金作為被保險人之遺產。</w:t>
      </w:r>
    </w:p>
    <w:p w14:paraId="5B5D411B" w14:textId="400B956B" w:rsidR="00F722D9" w:rsidRDefault="00F722D9">
      <w:pPr>
        <w:widowControl/>
        <w:rPr>
          <w:rFonts w:ascii="微軟正黑體" w:eastAsia="微軟正黑體" w:hAnsi="微軟正黑體"/>
          <w:bCs/>
          <w:color w:val="7F7F7F"/>
          <w:sz w:val="20"/>
          <w:szCs w:val="18"/>
        </w:rPr>
      </w:pPr>
    </w:p>
    <w:p w14:paraId="7E12C9D5" w14:textId="0CEF109A" w:rsidR="0030371D" w:rsidRDefault="0030371D" w:rsidP="0030371D">
      <w:pPr>
        <w:pStyle w:val="ae"/>
        <w:widowControl/>
        <w:numPr>
          <w:ilvl w:val="0"/>
          <w:numId w:val="21"/>
        </w:numPr>
        <w:ind w:leftChars="0"/>
        <w:rPr>
          <w:rFonts w:ascii="微軟正黑體" w:eastAsia="微軟正黑體" w:hAnsi="微軟正黑體"/>
          <w:b/>
          <w:sz w:val="32"/>
          <w:szCs w:val="24"/>
        </w:rPr>
      </w:pPr>
      <w:r w:rsidRPr="0030371D">
        <w:rPr>
          <w:rFonts w:ascii="微軟正黑體" w:eastAsia="微軟正黑體" w:hAnsi="微軟正黑體" w:hint="eastAsia"/>
          <w:b/>
          <w:sz w:val="32"/>
          <w:szCs w:val="24"/>
        </w:rPr>
        <w:t>信用卡附加服務內容異動通知</w:t>
      </w:r>
    </w:p>
    <w:p w14:paraId="176FF1A8" w14:textId="26CD4B9D" w:rsidR="0030371D" w:rsidRDefault="0030371D">
      <w:pPr>
        <w:widowControl/>
        <w:rPr>
          <w:rFonts w:ascii="微軟正黑體" w:eastAsia="微軟正黑體" w:hAnsi="微軟正黑體"/>
          <w:bCs/>
          <w:color w:val="FF0000"/>
        </w:rPr>
      </w:pPr>
      <w:r w:rsidRPr="0030371D">
        <w:rPr>
          <w:rFonts w:ascii="微軟正黑體" w:eastAsia="微軟正黑體" w:hAnsi="微軟正黑體" w:hint="eastAsia"/>
          <w:bCs/>
          <w:color w:val="FF0000"/>
        </w:rPr>
        <w:t>「商務鈦金卡」海外全程旅行平安險之附加服務將自2021年1月1日零時起終止，不再延長。</w:t>
      </w:r>
    </w:p>
    <w:p w14:paraId="2CDA9E14" w14:textId="3403B585" w:rsidR="0030371D" w:rsidRPr="0030371D" w:rsidRDefault="0030371D">
      <w:pPr>
        <w:widowControl/>
        <w:rPr>
          <w:rFonts w:ascii="微軟正黑體" w:eastAsia="微軟正黑體" w:hAnsi="微軟正黑體"/>
          <w:bCs/>
          <w:color w:val="000000" w:themeColor="text1"/>
        </w:rPr>
      </w:pPr>
      <w:r w:rsidRPr="0030371D">
        <w:rPr>
          <w:rFonts w:ascii="微軟正黑體" w:eastAsia="微軟正黑體" w:hAnsi="微軟正黑體" w:hint="eastAsia"/>
          <w:bCs/>
          <w:color w:val="000000" w:themeColor="text1"/>
        </w:rPr>
        <w:t>商務鈦金卡(含公司商務卡/個人商務卡/醫師白金卡)</w:t>
      </w:r>
    </w:p>
    <w:tbl>
      <w:tblPr>
        <w:tblStyle w:val="af1"/>
        <w:tblW w:w="4995" w:type="pct"/>
        <w:tblLook w:val="04A0" w:firstRow="1" w:lastRow="0" w:firstColumn="1" w:lastColumn="0" w:noHBand="0" w:noVBand="1"/>
      </w:tblPr>
      <w:tblGrid>
        <w:gridCol w:w="2972"/>
        <w:gridCol w:w="6646"/>
      </w:tblGrid>
      <w:tr w:rsidR="0030371D" w14:paraId="3BB628F9" w14:textId="77777777" w:rsidTr="0030371D">
        <w:tc>
          <w:tcPr>
            <w:tcW w:w="1545" w:type="pct"/>
            <w:shd w:val="clear" w:color="auto" w:fill="D9D9D9" w:themeFill="background1" w:themeFillShade="D9"/>
          </w:tcPr>
          <w:p w14:paraId="6C30D36E" w14:textId="6F940D88" w:rsidR="0030371D" w:rsidRPr="0030371D" w:rsidRDefault="0030371D">
            <w:pPr>
              <w:widowControl/>
              <w:rPr>
                <w:rFonts w:ascii="微軟正黑體" w:eastAsia="微軟正黑體" w:hAnsi="微軟正黑體"/>
                <w:bCs/>
                <w:color w:val="000000" w:themeColor="text1"/>
                <w:szCs w:val="18"/>
              </w:rPr>
            </w:pPr>
            <w:r w:rsidRPr="0030371D">
              <w:rPr>
                <w:rFonts w:ascii="微軟正黑體" w:eastAsia="微軟正黑體" w:hAnsi="微軟正黑體" w:hint="eastAsia"/>
                <w:bCs/>
                <w:color w:val="000000" w:themeColor="text1"/>
                <w:szCs w:val="18"/>
              </w:rPr>
              <w:t>2021年信用卡綜合保險</w:t>
            </w:r>
          </w:p>
        </w:tc>
        <w:tc>
          <w:tcPr>
            <w:tcW w:w="3455" w:type="pct"/>
          </w:tcPr>
          <w:p w14:paraId="282C0485" w14:textId="34ED6028" w:rsidR="0030371D" w:rsidRPr="0030371D" w:rsidRDefault="0030371D">
            <w:pPr>
              <w:widowControl/>
              <w:rPr>
                <w:rFonts w:ascii="微軟正黑體" w:eastAsia="微軟正黑體" w:hAnsi="微軟正黑體"/>
                <w:bCs/>
                <w:color w:val="000000" w:themeColor="text1"/>
                <w:szCs w:val="18"/>
              </w:rPr>
            </w:pPr>
            <w:r w:rsidRPr="0030371D">
              <w:rPr>
                <w:rFonts w:ascii="微軟正黑體" w:eastAsia="微軟正黑體" w:hAnsi="微軟正黑體" w:hint="eastAsia"/>
                <w:bCs/>
                <w:color w:val="000000" w:themeColor="text1"/>
                <w:szCs w:val="18"/>
              </w:rPr>
              <w:t>3,000萬</w:t>
            </w:r>
            <w:r w:rsidRPr="0030371D">
              <w:rPr>
                <w:rFonts w:ascii="微軟正黑體" w:eastAsia="微軟正黑體" w:hAnsi="微軟正黑體" w:hint="eastAsia"/>
                <w:bCs/>
                <w:color w:val="FF0000"/>
                <w:szCs w:val="18"/>
              </w:rPr>
              <w:t xml:space="preserve"> (無海外全程旅行平安保險)</w:t>
            </w:r>
          </w:p>
        </w:tc>
      </w:tr>
      <w:tr w:rsidR="0030371D" w14:paraId="0863747A" w14:textId="77777777" w:rsidTr="0030371D">
        <w:tc>
          <w:tcPr>
            <w:tcW w:w="1545" w:type="pct"/>
            <w:shd w:val="clear" w:color="auto" w:fill="D9D9D9" w:themeFill="background1" w:themeFillShade="D9"/>
          </w:tcPr>
          <w:p w14:paraId="564EBD4F" w14:textId="112D4CA0" w:rsidR="0030371D" w:rsidRPr="0030371D" w:rsidRDefault="0030371D">
            <w:pPr>
              <w:widowControl/>
              <w:rPr>
                <w:rFonts w:ascii="微軟正黑體" w:eastAsia="微軟正黑體" w:hAnsi="微軟正黑體"/>
                <w:bCs/>
                <w:color w:val="000000" w:themeColor="text1"/>
                <w:szCs w:val="18"/>
              </w:rPr>
            </w:pPr>
            <w:r w:rsidRPr="0030371D">
              <w:rPr>
                <w:rFonts w:ascii="微軟正黑體" w:eastAsia="微軟正黑體" w:hAnsi="微軟正黑體" w:hint="eastAsia"/>
                <w:bCs/>
                <w:color w:val="000000" w:themeColor="text1"/>
                <w:szCs w:val="18"/>
              </w:rPr>
              <w:t>202</w:t>
            </w:r>
            <w:r>
              <w:rPr>
                <w:rFonts w:ascii="微軟正黑體" w:eastAsia="微軟正黑體" w:hAnsi="微軟正黑體" w:hint="eastAsia"/>
                <w:bCs/>
                <w:color w:val="000000" w:themeColor="text1"/>
                <w:szCs w:val="18"/>
              </w:rPr>
              <w:t>0</w:t>
            </w:r>
            <w:r w:rsidRPr="0030371D">
              <w:rPr>
                <w:rFonts w:ascii="微軟正黑體" w:eastAsia="微軟正黑體" w:hAnsi="微軟正黑體" w:hint="eastAsia"/>
                <w:bCs/>
                <w:color w:val="000000" w:themeColor="text1"/>
                <w:szCs w:val="18"/>
              </w:rPr>
              <w:t>年信用卡綜合保險</w:t>
            </w:r>
          </w:p>
        </w:tc>
        <w:tc>
          <w:tcPr>
            <w:tcW w:w="3455" w:type="pct"/>
          </w:tcPr>
          <w:p w14:paraId="25C16C46" w14:textId="23E67DB1" w:rsidR="0030371D" w:rsidRPr="0030371D" w:rsidRDefault="0030371D">
            <w:pPr>
              <w:widowControl/>
              <w:rPr>
                <w:rFonts w:ascii="微軟正黑體" w:eastAsia="微軟正黑體" w:hAnsi="微軟正黑體"/>
                <w:bCs/>
                <w:color w:val="000000" w:themeColor="text1"/>
                <w:szCs w:val="18"/>
              </w:rPr>
            </w:pPr>
            <w:r w:rsidRPr="0030371D">
              <w:rPr>
                <w:rFonts w:ascii="微軟正黑體" w:eastAsia="微軟正黑體" w:hAnsi="微軟正黑體" w:hint="eastAsia"/>
                <w:bCs/>
                <w:color w:val="000000" w:themeColor="text1"/>
                <w:szCs w:val="18"/>
              </w:rPr>
              <w:t>3,000萬 +海外全程旅行平安保險1,000萬</w:t>
            </w:r>
          </w:p>
        </w:tc>
      </w:tr>
    </w:tbl>
    <w:p w14:paraId="05CF73BD" w14:textId="0297DDC6" w:rsidR="00F722D9" w:rsidRPr="0030371D" w:rsidRDefault="00F722D9">
      <w:pPr>
        <w:widowControl/>
        <w:rPr>
          <w:rFonts w:ascii="微軟正黑體" w:eastAsia="微軟正黑體" w:hAnsi="微軟正黑體"/>
          <w:bCs/>
          <w:color w:val="7F7F7F"/>
          <w:sz w:val="20"/>
          <w:szCs w:val="18"/>
        </w:rPr>
      </w:pPr>
    </w:p>
    <w:p w14:paraId="207905A8" w14:textId="5DDABE8B" w:rsidR="00A514AA" w:rsidRPr="00A514AA" w:rsidRDefault="00A514AA" w:rsidP="00A514AA">
      <w:pPr>
        <w:jc w:val="center"/>
        <w:rPr>
          <w:rFonts w:ascii="微軟正黑體" w:eastAsia="微軟正黑體" w:hAnsi="微軟正黑體"/>
          <w:sz w:val="20"/>
          <w:szCs w:val="18"/>
        </w:rPr>
      </w:pPr>
      <w:r>
        <w:rPr>
          <w:rFonts w:ascii="微軟正黑體" w:eastAsia="微軟正黑體" w:hAnsi="微軟正黑體" w:hint="eastAsia"/>
          <w:sz w:val="20"/>
          <w:szCs w:val="18"/>
        </w:rPr>
        <w:t>1</w:t>
      </w:r>
    </w:p>
    <w:sectPr w:rsidR="00A514AA" w:rsidRPr="00A514AA" w:rsidSect="0015148F">
      <w:pgSz w:w="11906" w:h="16838"/>
      <w:pgMar w:top="1440" w:right="1134" w:bottom="144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24022" w14:textId="77777777" w:rsidR="003566E9" w:rsidRDefault="003566E9" w:rsidP="00756D5C">
      <w:r>
        <w:separator/>
      </w:r>
    </w:p>
  </w:endnote>
  <w:endnote w:type="continuationSeparator" w:id="0">
    <w:p w14:paraId="7965F112" w14:textId="77777777" w:rsidR="003566E9" w:rsidRDefault="003566E9" w:rsidP="0075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0C143" w14:textId="77777777" w:rsidR="003566E9" w:rsidRDefault="003566E9" w:rsidP="00756D5C">
      <w:r>
        <w:separator/>
      </w:r>
    </w:p>
  </w:footnote>
  <w:footnote w:type="continuationSeparator" w:id="0">
    <w:p w14:paraId="2A2635A4" w14:textId="77777777" w:rsidR="003566E9" w:rsidRDefault="003566E9" w:rsidP="00756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8B1"/>
    <w:multiLevelType w:val="hybridMultilevel"/>
    <w:tmpl w:val="7C02D78C"/>
    <w:lvl w:ilvl="0" w:tplc="AA30680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F67005"/>
    <w:multiLevelType w:val="hybridMultilevel"/>
    <w:tmpl w:val="997C98CA"/>
    <w:lvl w:ilvl="0" w:tplc="E7B6ACB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692337F"/>
    <w:multiLevelType w:val="hybridMultilevel"/>
    <w:tmpl w:val="A7E8FE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FE62D8F"/>
    <w:multiLevelType w:val="hybridMultilevel"/>
    <w:tmpl w:val="0E0C1F86"/>
    <w:lvl w:ilvl="0" w:tplc="E7B6ACB4">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2870206"/>
    <w:multiLevelType w:val="hybridMultilevel"/>
    <w:tmpl w:val="865AC174"/>
    <w:lvl w:ilvl="0" w:tplc="E7B6ACB4">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4176C23"/>
    <w:multiLevelType w:val="hybridMultilevel"/>
    <w:tmpl w:val="99CCB5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446661D"/>
    <w:multiLevelType w:val="hybridMultilevel"/>
    <w:tmpl w:val="94CA7578"/>
    <w:lvl w:ilvl="0" w:tplc="E7B6ACB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7DA3D6D"/>
    <w:multiLevelType w:val="hybridMultilevel"/>
    <w:tmpl w:val="AD064614"/>
    <w:lvl w:ilvl="0" w:tplc="86A4C36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58754F4"/>
    <w:multiLevelType w:val="hybridMultilevel"/>
    <w:tmpl w:val="D7AA43BC"/>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8F16951"/>
    <w:multiLevelType w:val="hybridMultilevel"/>
    <w:tmpl w:val="47E6C846"/>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BB7696"/>
    <w:multiLevelType w:val="hybridMultilevel"/>
    <w:tmpl w:val="52E6B2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F922FC2"/>
    <w:multiLevelType w:val="hybridMultilevel"/>
    <w:tmpl w:val="D67E3AE8"/>
    <w:lvl w:ilvl="0" w:tplc="86A4C36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FFA4ACD"/>
    <w:multiLevelType w:val="hybridMultilevel"/>
    <w:tmpl w:val="B316E5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28C6A1C"/>
    <w:multiLevelType w:val="hybridMultilevel"/>
    <w:tmpl w:val="1430C188"/>
    <w:lvl w:ilvl="0" w:tplc="2722AF96">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32F81B6A"/>
    <w:multiLevelType w:val="hybridMultilevel"/>
    <w:tmpl w:val="E228C2D6"/>
    <w:lvl w:ilvl="0" w:tplc="A1F4A2E0">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CFB1EC4"/>
    <w:multiLevelType w:val="hybridMultilevel"/>
    <w:tmpl w:val="6ED2F6AE"/>
    <w:lvl w:ilvl="0" w:tplc="2722AF96">
      <w:start w:val="1"/>
      <w:numFmt w:val="decimal"/>
      <w:lvlText w:val="(%1)"/>
      <w:lvlJc w:val="left"/>
      <w:pPr>
        <w:ind w:left="480" w:hanging="480"/>
      </w:pPr>
      <w:rPr>
        <w:rFonts w:hint="default"/>
      </w:rPr>
    </w:lvl>
    <w:lvl w:ilvl="1" w:tplc="27A2C9E6">
      <w:start w:val="3"/>
      <w:numFmt w:val="bullet"/>
      <w:lvlText w:val="‧"/>
      <w:lvlJc w:val="left"/>
      <w:pPr>
        <w:ind w:left="840" w:hanging="360"/>
      </w:pPr>
      <w:rPr>
        <w:rFonts w:ascii="微軟正黑體" w:eastAsia="微軟正黑體" w:hAnsi="微軟正黑體" w:cs="Times New Roman"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3E976F7"/>
    <w:multiLevelType w:val="hybridMultilevel"/>
    <w:tmpl w:val="47B2C3C2"/>
    <w:lvl w:ilvl="0" w:tplc="E7B6ACB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A8E6AC2"/>
    <w:multiLevelType w:val="hybridMultilevel"/>
    <w:tmpl w:val="1BE0D144"/>
    <w:lvl w:ilvl="0" w:tplc="74D208EE">
      <w:start w:val="1"/>
      <w:numFmt w:val="taiwaneseCountingThousand"/>
      <w:lvlText w:val="%1、"/>
      <w:lvlJc w:val="left"/>
      <w:pPr>
        <w:ind w:left="720" w:hanging="720"/>
      </w:pPr>
      <w:rPr>
        <w:rFonts w:hint="default"/>
      </w:rPr>
    </w:lvl>
    <w:lvl w:ilvl="1" w:tplc="1A08F030">
      <w:start w:val="1"/>
      <w:numFmt w:val="decimal"/>
      <w:lvlText w:val="(%2)"/>
      <w:lvlJc w:val="left"/>
      <w:pPr>
        <w:ind w:left="840" w:hanging="3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E8922DF"/>
    <w:multiLevelType w:val="hybridMultilevel"/>
    <w:tmpl w:val="DADCC3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3BD35A5"/>
    <w:multiLevelType w:val="hybridMultilevel"/>
    <w:tmpl w:val="60483254"/>
    <w:lvl w:ilvl="0" w:tplc="AA3068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59C05F49"/>
    <w:multiLevelType w:val="hybridMultilevel"/>
    <w:tmpl w:val="58D8E8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DDC7A35"/>
    <w:multiLevelType w:val="hybridMultilevel"/>
    <w:tmpl w:val="2DA2E87A"/>
    <w:lvl w:ilvl="0" w:tplc="AA30680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617A3F7B"/>
    <w:multiLevelType w:val="hybridMultilevel"/>
    <w:tmpl w:val="1B4C934E"/>
    <w:lvl w:ilvl="0" w:tplc="2722AF9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1A955E6"/>
    <w:multiLevelType w:val="hybridMultilevel"/>
    <w:tmpl w:val="5D483008"/>
    <w:lvl w:ilvl="0" w:tplc="E7B6ACB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4211779"/>
    <w:multiLevelType w:val="hybridMultilevel"/>
    <w:tmpl w:val="69F8B07E"/>
    <w:lvl w:ilvl="0" w:tplc="2722AF96">
      <w:start w:val="1"/>
      <w:numFmt w:val="decimal"/>
      <w:lvlText w:val="(%1)"/>
      <w:lvlJc w:val="left"/>
      <w:pPr>
        <w:ind w:left="720" w:hanging="720"/>
      </w:pPr>
      <w:rPr>
        <w:rFonts w:hint="default"/>
      </w:rPr>
    </w:lvl>
    <w:lvl w:ilvl="1" w:tplc="1A08F030">
      <w:start w:val="1"/>
      <w:numFmt w:val="decimal"/>
      <w:lvlText w:val="(%2)"/>
      <w:lvlJc w:val="left"/>
      <w:pPr>
        <w:ind w:left="840" w:hanging="3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4AE3A2C"/>
    <w:multiLevelType w:val="hybridMultilevel"/>
    <w:tmpl w:val="BC28024A"/>
    <w:lvl w:ilvl="0" w:tplc="2722AF9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9A94792"/>
    <w:multiLevelType w:val="hybridMultilevel"/>
    <w:tmpl w:val="E2044CEE"/>
    <w:lvl w:ilvl="0" w:tplc="E7B6ACB4">
      <w:start w:val="1"/>
      <w:numFmt w:val="bullet"/>
      <w:lvlText w:val=""/>
      <w:lvlJc w:val="left"/>
      <w:pPr>
        <w:ind w:left="960" w:hanging="48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6BC94667"/>
    <w:multiLevelType w:val="hybridMultilevel"/>
    <w:tmpl w:val="61CA10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EF7418E"/>
    <w:multiLevelType w:val="hybridMultilevel"/>
    <w:tmpl w:val="3F089E22"/>
    <w:lvl w:ilvl="0" w:tplc="AA3068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37D45FB"/>
    <w:multiLevelType w:val="hybridMultilevel"/>
    <w:tmpl w:val="08EEFE2C"/>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5D365E1"/>
    <w:multiLevelType w:val="hybridMultilevel"/>
    <w:tmpl w:val="821E498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76876A20"/>
    <w:multiLevelType w:val="hybridMultilevel"/>
    <w:tmpl w:val="4EA0C5B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7F011127"/>
    <w:multiLevelType w:val="hybridMultilevel"/>
    <w:tmpl w:val="8A844FCC"/>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8"/>
  </w:num>
  <w:num w:numId="2">
    <w:abstractNumId w:val="23"/>
  </w:num>
  <w:num w:numId="3">
    <w:abstractNumId w:val="30"/>
  </w:num>
  <w:num w:numId="4">
    <w:abstractNumId w:val="32"/>
  </w:num>
  <w:num w:numId="5">
    <w:abstractNumId w:val="26"/>
  </w:num>
  <w:num w:numId="6">
    <w:abstractNumId w:val="10"/>
  </w:num>
  <w:num w:numId="7">
    <w:abstractNumId w:val="4"/>
  </w:num>
  <w:num w:numId="8">
    <w:abstractNumId w:val="3"/>
  </w:num>
  <w:num w:numId="9">
    <w:abstractNumId w:val="31"/>
  </w:num>
  <w:num w:numId="10">
    <w:abstractNumId w:val="0"/>
  </w:num>
  <w:num w:numId="11">
    <w:abstractNumId w:val="7"/>
  </w:num>
  <w:num w:numId="12">
    <w:abstractNumId w:val="11"/>
  </w:num>
  <w:num w:numId="13">
    <w:abstractNumId w:val="29"/>
  </w:num>
  <w:num w:numId="14">
    <w:abstractNumId w:val="5"/>
  </w:num>
  <w:num w:numId="15">
    <w:abstractNumId w:val="6"/>
  </w:num>
  <w:num w:numId="16">
    <w:abstractNumId w:val="19"/>
  </w:num>
  <w:num w:numId="17">
    <w:abstractNumId w:val="21"/>
  </w:num>
  <w:num w:numId="18">
    <w:abstractNumId w:val="28"/>
  </w:num>
  <w:num w:numId="19">
    <w:abstractNumId w:val="20"/>
  </w:num>
  <w:num w:numId="20">
    <w:abstractNumId w:val="1"/>
  </w:num>
  <w:num w:numId="21">
    <w:abstractNumId w:val="17"/>
  </w:num>
  <w:num w:numId="22">
    <w:abstractNumId w:val="13"/>
  </w:num>
  <w:num w:numId="23">
    <w:abstractNumId w:val="16"/>
  </w:num>
  <w:num w:numId="24">
    <w:abstractNumId w:val="22"/>
  </w:num>
  <w:num w:numId="25">
    <w:abstractNumId w:val="8"/>
  </w:num>
  <w:num w:numId="26">
    <w:abstractNumId w:val="15"/>
  </w:num>
  <w:num w:numId="27">
    <w:abstractNumId w:val="24"/>
  </w:num>
  <w:num w:numId="28">
    <w:abstractNumId w:val="25"/>
  </w:num>
  <w:num w:numId="29">
    <w:abstractNumId w:val="9"/>
  </w:num>
  <w:num w:numId="30">
    <w:abstractNumId w:val="2"/>
  </w:num>
  <w:num w:numId="31">
    <w:abstractNumId w:val="14"/>
  </w:num>
  <w:num w:numId="32">
    <w:abstractNumId w:val="2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6C"/>
    <w:rsid w:val="00053C30"/>
    <w:rsid w:val="0006720E"/>
    <w:rsid w:val="00075DB8"/>
    <w:rsid w:val="00113647"/>
    <w:rsid w:val="0015148F"/>
    <w:rsid w:val="00151AE7"/>
    <w:rsid w:val="001B7535"/>
    <w:rsid w:val="001D13CE"/>
    <w:rsid w:val="001E6C4C"/>
    <w:rsid w:val="0025688F"/>
    <w:rsid w:val="0026650E"/>
    <w:rsid w:val="00292709"/>
    <w:rsid w:val="002E1374"/>
    <w:rsid w:val="00300511"/>
    <w:rsid w:val="00301C88"/>
    <w:rsid w:val="0030371D"/>
    <w:rsid w:val="003566E9"/>
    <w:rsid w:val="00374162"/>
    <w:rsid w:val="00392FFC"/>
    <w:rsid w:val="003F01DF"/>
    <w:rsid w:val="00422D21"/>
    <w:rsid w:val="00433029"/>
    <w:rsid w:val="004C6D45"/>
    <w:rsid w:val="004E7D56"/>
    <w:rsid w:val="004F7A49"/>
    <w:rsid w:val="004F7FFB"/>
    <w:rsid w:val="00522A17"/>
    <w:rsid w:val="00574173"/>
    <w:rsid w:val="00597468"/>
    <w:rsid w:val="005F510F"/>
    <w:rsid w:val="00600FF9"/>
    <w:rsid w:val="007270BD"/>
    <w:rsid w:val="00756D5C"/>
    <w:rsid w:val="00757619"/>
    <w:rsid w:val="00783040"/>
    <w:rsid w:val="009026FE"/>
    <w:rsid w:val="0094180C"/>
    <w:rsid w:val="00976468"/>
    <w:rsid w:val="00A13627"/>
    <w:rsid w:val="00A514AA"/>
    <w:rsid w:val="00AB0519"/>
    <w:rsid w:val="00AE1A54"/>
    <w:rsid w:val="00AE41F3"/>
    <w:rsid w:val="00AF008D"/>
    <w:rsid w:val="00B47201"/>
    <w:rsid w:val="00BC25B4"/>
    <w:rsid w:val="00BC2E5A"/>
    <w:rsid w:val="00C11A6A"/>
    <w:rsid w:val="00C5636C"/>
    <w:rsid w:val="00C576AD"/>
    <w:rsid w:val="00D25C38"/>
    <w:rsid w:val="00D354E0"/>
    <w:rsid w:val="00D415A9"/>
    <w:rsid w:val="00D53F25"/>
    <w:rsid w:val="00D84595"/>
    <w:rsid w:val="00DA7F2B"/>
    <w:rsid w:val="00E16987"/>
    <w:rsid w:val="00E3376C"/>
    <w:rsid w:val="00E835C7"/>
    <w:rsid w:val="00E94092"/>
    <w:rsid w:val="00F00C4B"/>
    <w:rsid w:val="00F722D9"/>
    <w:rsid w:val="00F72518"/>
    <w:rsid w:val="00F8459A"/>
    <w:rsid w:val="00F9307F"/>
    <w:rsid w:val="00FC6B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A06635C"/>
  <w15:docId w15:val="{B3059D8F-B681-496B-A779-9611FD9B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376C"/>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rsid w:val="00976468"/>
    <w:rPr>
      <w:sz w:val="18"/>
      <w:szCs w:val="18"/>
    </w:rPr>
  </w:style>
  <w:style w:type="paragraph" w:styleId="a4">
    <w:name w:val="annotation text"/>
    <w:basedOn w:val="a"/>
    <w:link w:val="a5"/>
    <w:uiPriority w:val="99"/>
    <w:semiHidden/>
    <w:unhideWhenUsed/>
    <w:rsid w:val="00976468"/>
  </w:style>
  <w:style w:type="character" w:customStyle="1" w:styleId="a5">
    <w:name w:val="註解文字 字元"/>
    <w:basedOn w:val="a0"/>
    <w:link w:val="a4"/>
    <w:uiPriority w:val="99"/>
    <w:semiHidden/>
    <w:rsid w:val="00976468"/>
  </w:style>
  <w:style w:type="paragraph" w:styleId="a6">
    <w:name w:val="annotation subject"/>
    <w:basedOn w:val="a4"/>
    <w:next w:val="a4"/>
    <w:link w:val="a7"/>
    <w:uiPriority w:val="99"/>
    <w:semiHidden/>
    <w:unhideWhenUsed/>
    <w:rsid w:val="00976468"/>
    <w:rPr>
      <w:b/>
      <w:bCs/>
    </w:rPr>
  </w:style>
  <w:style w:type="character" w:customStyle="1" w:styleId="a7">
    <w:name w:val="註解主旨 字元"/>
    <w:link w:val="a6"/>
    <w:uiPriority w:val="99"/>
    <w:semiHidden/>
    <w:rsid w:val="00976468"/>
    <w:rPr>
      <w:b/>
      <w:bCs/>
    </w:rPr>
  </w:style>
  <w:style w:type="paragraph" w:styleId="a8">
    <w:name w:val="Balloon Text"/>
    <w:basedOn w:val="a"/>
    <w:link w:val="a9"/>
    <w:uiPriority w:val="99"/>
    <w:semiHidden/>
    <w:unhideWhenUsed/>
    <w:rsid w:val="00976468"/>
    <w:rPr>
      <w:rFonts w:ascii="Cambria" w:hAnsi="Cambria"/>
      <w:sz w:val="18"/>
      <w:szCs w:val="18"/>
    </w:rPr>
  </w:style>
  <w:style w:type="character" w:customStyle="1" w:styleId="a9">
    <w:name w:val="註解方塊文字 字元"/>
    <w:link w:val="a8"/>
    <w:uiPriority w:val="99"/>
    <w:semiHidden/>
    <w:rsid w:val="00976468"/>
    <w:rPr>
      <w:rFonts w:ascii="Cambria" w:eastAsia="新細明體" w:hAnsi="Cambria" w:cs="Times New Roman"/>
      <w:sz w:val="18"/>
      <w:szCs w:val="18"/>
    </w:rPr>
  </w:style>
  <w:style w:type="paragraph" w:styleId="aa">
    <w:name w:val="header"/>
    <w:basedOn w:val="a"/>
    <w:link w:val="ab"/>
    <w:uiPriority w:val="99"/>
    <w:unhideWhenUsed/>
    <w:rsid w:val="00756D5C"/>
    <w:pPr>
      <w:tabs>
        <w:tab w:val="center" w:pos="4153"/>
        <w:tab w:val="right" w:pos="8306"/>
      </w:tabs>
      <w:snapToGrid w:val="0"/>
    </w:pPr>
    <w:rPr>
      <w:sz w:val="20"/>
      <w:szCs w:val="20"/>
    </w:rPr>
  </w:style>
  <w:style w:type="character" w:customStyle="1" w:styleId="ab">
    <w:name w:val="頁首 字元"/>
    <w:basedOn w:val="a0"/>
    <w:link w:val="aa"/>
    <w:uiPriority w:val="99"/>
    <w:rsid w:val="00756D5C"/>
    <w:rPr>
      <w:kern w:val="2"/>
    </w:rPr>
  </w:style>
  <w:style w:type="paragraph" w:styleId="ac">
    <w:name w:val="footer"/>
    <w:basedOn w:val="a"/>
    <w:link w:val="ad"/>
    <w:uiPriority w:val="99"/>
    <w:unhideWhenUsed/>
    <w:rsid w:val="00756D5C"/>
    <w:pPr>
      <w:tabs>
        <w:tab w:val="center" w:pos="4153"/>
        <w:tab w:val="right" w:pos="8306"/>
      </w:tabs>
      <w:snapToGrid w:val="0"/>
    </w:pPr>
    <w:rPr>
      <w:sz w:val="20"/>
      <w:szCs w:val="20"/>
    </w:rPr>
  </w:style>
  <w:style w:type="character" w:customStyle="1" w:styleId="ad">
    <w:name w:val="頁尾 字元"/>
    <w:basedOn w:val="a0"/>
    <w:link w:val="ac"/>
    <w:uiPriority w:val="99"/>
    <w:rsid w:val="00756D5C"/>
    <w:rPr>
      <w:kern w:val="2"/>
    </w:rPr>
  </w:style>
  <w:style w:type="paragraph" w:styleId="ae">
    <w:name w:val="List Paragraph"/>
    <w:basedOn w:val="a"/>
    <w:uiPriority w:val="34"/>
    <w:qFormat/>
    <w:rsid w:val="004C6D45"/>
    <w:pPr>
      <w:ind w:leftChars="200" w:left="480"/>
    </w:pPr>
  </w:style>
  <w:style w:type="character" w:styleId="af">
    <w:name w:val="Hyperlink"/>
    <w:basedOn w:val="a0"/>
    <w:uiPriority w:val="99"/>
    <w:unhideWhenUsed/>
    <w:rsid w:val="004C6D45"/>
    <w:rPr>
      <w:color w:val="0000FF" w:themeColor="hyperlink"/>
      <w:u w:val="single"/>
    </w:rPr>
  </w:style>
  <w:style w:type="character" w:styleId="af0">
    <w:name w:val="Unresolved Mention"/>
    <w:basedOn w:val="a0"/>
    <w:uiPriority w:val="99"/>
    <w:semiHidden/>
    <w:unhideWhenUsed/>
    <w:rsid w:val="004C6D45"/>
    <w:rPr>
      <w:color w:val="605E5C"/>
      <w:shd w:val="clear" w:color="auto" w:fill="E1DFDD"/>
    </w:rPr>
  </w:style>
  <w:style w:type="table" w:styleId="af1">
    <w:name w:val="Table Grid"/>
    <w:basedOn w:val="a1"/>
    <w:locked/>
    <w:rsid w:val="00C5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2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oolpapa.com.tw/scsb_official_website/about/about06.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zpl.io/a3Bz4X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5212</Words>
  <Characters>636</Characters>
  <Application>Microsoft Office Word</Application>
  <DocSecurity>0</DocSecurity>
  <Lines>5</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上海銀行信用卡</dc:title>
  <dc:subject/>
  <dc:creator>scsb</dc:creator>
  <cp:keywords/>
  <dc:description/>
  <cp:lastModifiedBy>immortal0211</cp:lastModifiedBy>
  <cp:revision>22</cp:revision>
  <dcterms:created xsi:type="dcterms:W3CDTF">2021-05-18T08:38:00Z</dcterms:created>
  <dcterms:modified xsi:type="dcterms:W3CDTF">2021-05-18T10:17:00Z</dcterms:modified>
</cp:coreProperties>
</file>