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EF24D" w14:textId="551F34F1" w:rsidR="009026FE" w:rsidRDefault="009026FE" w:rsidP="00151AE7">
      <w:pPr>
        <w:spacing w:line="240" w:lineRule="atLeast"/>
        <w:rPr>
          <w:rFonts w:ascii="微軟正黑體" w:eastAsia="微軟正黑體" w:hAnsi="微軟正黑體"/>
          <w:bCs/>
          <w:szCs w:val="24"/>
        </w:rPr>
      </w:pPr>
      <w:r>
        <w:rPr>
          <w:rFonts w:ascii="微軟正黑體" w:eastAsia="微軟正黑體" w:hAnsi="微軟正黑體" w:hint="eastAsia"/>
          <w:bCs/>
          <w:szCs w:val="24"/>
        </w:rPr>
        <w:t>網頁命名：</w:t>
      </w:r>
      <w:r w:rsidR="00501BBA" w:rsidRPr="00501BBA">
        <w:rPr>
          <w:rFonts w:ascii="微軟正黑體" w:eastAsia="微軟正黑體" w:hAnsi="微軟正黑體"/>
          <w:bCs/>
          <w:szCs w:val="24"/>
        </w:rPr>
        <w:t>card04_b.jsp</w:t>
      </w:r>
    </w:p>
    <w:p w14:paraId="04510CF2" w14:textId="149DA6D6" w:rsidR="00D53F25" w:rsidRDefault="00F8459A" w:rsidP="00151AE7">
      <w:pPr>
        <w:spacing w:line="240" w:lineRule="atLeast"/>
        <w:rPr>
          <w:rFonts w:ascii="微軟正黑體" w:eastAsia="微軟正黑體" w:hAnsi="微軟正黑體"/>
          <w:bCs/>
          <w:szCs w:val="24"/>
        </w:rPr>
      </w:pPr>
      <w:r>
        <w:rPr>
          <w:rFonts w:ascii="微軟正黑體" w:eastAsia="微軟正黑體" w:hAnsi="微軟正黑體" w:hint="eastAsia"/>
          <w:bCs/>
          <w:szCs w:val="24"/>
        </w:rPr>
        <w:t>版型參考：</w:t>
      </w:r>
      <w:r w:rsidR="005F4C47">
        <w:rPr>
          <w:rFonts w:ascii="微軟正黑體" w:eastAsia="微軟正黑體" w:hAnsi="微軟正黑體" w:hint="eastAsia"/>
          <w:bCs/>
          <w:szCs w:val="24"/>
        </w:rPr>
        <w:t>一般文字</w:t>
      </w:r>
      <w:proofErr w:type="gramStart"/>
      <w:r w:rsidR="005F4C47">
        <w:rPr>
          <w:rFonts w:ascii="微軟正黑體" w:eastAsia="微軟正黑體" w:hAnsi="微軟正黑體" w:hint="eastAsia"/>
          <w:bCs/>
          <w:szCs w:val="24"/>
        </w:rPr>
        <w:t>上稿頁</w:t>
      </w:r>
      <w:proofErr w:type="gramEnd"/>
      <w:r w:rsidR="005F4C47">
        <w:rPr>
          <w:rFonts w:ascii="微軟正黑體" w:eastAsia="微軟正黑體" w:hAnsi="微軟正黑體" w:hint="eastAsia"/>
          <w:bCs/>
          <w:szCs w:val="24"/>
        </w:rPr>
        <w:t>，</w:t>
      </w:r>
      <w:r w:rsidR="005F4C47" w:rsidRPr="00F8459A">
        <w:rPr>
          <w:rFonts w:ascii="微軟正黑體" w:eastAsia="微軟正黑體" w:hAnsi="微軟正黑體" w:hint="eastAsia"/>
          <w:bCs/>
          <w:szCs w:val="24"/>
        </w:rPr>
        <w:t>如 /bus/bus02_h.html</w:t>
      </w:r>
    </w:p>
    <w:p w14:paraId="1C5BC87D" w14:textId="49234CF6" w:rsidR="00F8459A" w:rsidRPr="00F8459A" w:rsidRDefault="005F4C47" w:rsidP="00151AE7">
      <w:pPr>
        <w:spacing w:line="240" w:lineRule="atLeast"/>
        <w:rPr>
          <w:rFonts w:ascii="微軟正黑體" w:eastAsia="微軟正黑體" w:hAnsi="微軟正黑體"/>
          <w:bCs/>
          <w:szCs w:val="24"/>
        </w:rPr>
      </w:pPr>
      <w:r>
        <w:rPr>
          <w:noProof/>
        </w:rPr>
        <w:drawing>
          <wp:inline distT="0" distB="0" distL="0" distR="0" wp14:anchorId="455A61C4" wp14:editId="5C8A8529">
            <wp:extent cx="6115050" cy="32004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3200400"/>
                    </a:xfrm>
                    <a:prstGeom prst="rect">
                      <a:avLst/>
                    </a:prstGeom>
                    <a:noFill/>
                    <a:ln>
                      <a:noFill/>
                    </a:ln>
                  </pic:spPr>
                </pic:pic>
              </a:graphicData>
            </a:graphic>
          </wp:inline>
        </w:drawing>
      </w:r>
    </w:p>
    <w:p w14:paraId="7AF77AA6" w14:textId="77777777" w:rsidR="00756D5C" w:rsidRPr="00756D5C" w:rsidRDefault="00756D5C" w:rsidP="00756D5C">
      <w:pPr>
        <w:rPr>
          <w:rFonts w:ascii="微軟正黑體" w:eastAsia="微軟正黑體" w:hAnsi="微軟正黑體"/>
          <w:szCs w:val="24"/>
        </w:rPr>
      </w:pPr>
    </w:p>
    <w:p w14:paraId="5E07DC75" w14:textId="77777777" w:rsidR="00756D5C" w:rsidRPr="00756D5C" w:rsidRDefault="00756D5C" w:rsidP="00756D5C">
      <w:pPr>
        <w:rPr>
          <w:rFonts w:ascii="微軟正黑體" w:eastAsia="微軟正黑體" w:hAnsi="微軟正黑體"/>
          <w:szCs w:val="24"/>
        </w:rPr>
      </w:pPr>
    </w:p>
    <w:p w14:paraId="40C5666C" w14:textId="77777777" w:rsidR="00756D5C" w:rsidRPr="00756D5C" w:rsidRDefault="00756D5C" w:rsidP="00756D5C">
      <w:pPr>
        <w:rPr>
          <w:rFonts w:ascii="微軟正黑體" w:eastAsia="微軟正黑體" w:hAnsi="微軟正黑體"/>
          <w:szCs w:val="24"/>
        </w:rPr>
      </w:pPr>
    </w:p>
    <w:p w14:paraId="10082E9E" w14:textId="77777777" w:rsidR="00756D5C" w:rsidRPr="00756D5C" w:rsidRDefault="00756D5C" w:rsidP="00756D5C">
      <w:pPr>
        <w:rPr>
          <w:rFonts w:ascii="微軟正黑體" w:eastAsia="微軟正黑體" w:hAnsi="微軟正黑體"/>
          <w:szCs w:val="24"/>
        </w:rPr>
      </w:pPr>
    </w:p>
    <w:p w14:paraId="50F6265B" w14:textId="468A43CA" w:rsidR="00151AE7" w:rsidRPr="00151AE7" w:rsidRDefault="00756D5C" w:rsidP="00151AE7">
      <w:pPr>
        <w:spacing w:line="240" w:lineRule="atLeast"/>
        <w:rPr>
          <w:rFonts w:ascii="微軟正黑體" w:eastAsia="微軟正黑體" w:hAnsi="微軟正黑體"/>
          <w:bCs/>
          <w:szCs w:val="24"/>
        </w:rPr>
      </w:pPr>
      <w:r w:rsidRPr="00756D5C">
        <w:rPr>
          <w:rFonts w:ascii="微軟正黑體" w:eastAsia="微軟正黑體" w:hAnsi="微軟正黑體"/>
          <w:szCs w:val="24"/>
        </w:rPr>
        <w:br w:type="page"/>
      </w:r>
      <w:r w:rsidR="00151AE7">
        <w:rPr>
          <w:rFonts w:ascii="微軟正黑體" w:eastAsia="微軟正黑體" w:hAnsi="微軟正黑體" w:hint="eastAsia"/>
          <w:bCs/>
          <w:szCs w:val="24"/>
        </w:rPr>
        <w:lastRenderedPageBreak/>
        <w:t>麵包屑</w:t>
      </w:r>
      <w:r w:rsidR="00151AE7" w:rsidRPr="00151AE7">
        <w:rPr>
          <w:rFonts w:ascii="微軟正黑體" w:eastAsia="微軟正黑體" w:hAnsi="微軟正黑體" w:hint="eastAsia"/>
          <w:bCs/>
          <w:szCs w:val="24"/>
        </w:rPr>
        <w:t>路徑：</w:t>
      </w:r>
      <w:r w:rsidR="00075DB8" w:rsidRPr="00075DB8">
        <w:rPr>
          <w:rFonts w:ascii="微軟正黑體" w:eastAsia="微軟正黑體" w:hAnsi="微軟正黑體" w:hint="eastAsia"/>
          <w:bCs/>
          <w:szCs w:val="24"/>
        </w:rPr>
        <w:t>HOME &gt; 信用卡 &gt; 信用卡附加服務 &gt;</w:t>
      </w:r>
      <w:r w:rsidR="00A9512D">
        <w:rPr>
          <w:rFonts w:ascii="微軟正黑體" w:eastAsia="微軟正黑體" w:hAnsi="微軟正黑體" w:hint="eastAsia"/>
          <w:bCs/>
          <w:szCs w:val="24"/>
        </w:rPr>
        <w:t xml:space="preserve"> </w:t>
      </w:r>
      <w:r w:rsidR="00501BBA" w:rsidRPr="00501BBA">
        <w:rPr>
          <w:rFonts w:ascii="微軟正黑體" w:eastAsia="微軟正黑體" w:hAnsi="微軟正黑體" w:hint="eastAsia"/>
          <w:bCs/>
          <w:szCs w:val="24"/>
        </w:rPr>
        <w:t>行車出遊</w:t>
      </w:r>
      <w:r w:rsidR="00A9512D">
        <w:rPr>
          <w:rFonts w:ascii="微軟正黑體" w:eastAsia="微軟正黑體" w:hAnsi="微軟正黑體" w:hint="eastAsia"/>
          <w:bCs/>
          <w:szCs w:val="24"/>
        </w:rPr>
        <w:t xml:space="preserve"> &gt; </w:t>
      </w:r>
      <w:r w:rsidR="00501BBA" w:rsidRPr="00501BBA">
        <w:rPr>
          <w:rFonts w:ascii="微軟正黑體" w:eastAsia="微軟正黑體" w:hAnsi="微軟正黑體" w:hint="eastAsia"/>
          <w:bCs/>
          <w:szCs w:val="24"/>
        </w:rPr>
        <w:t>道路救援</w:t>
      </w:r>
    </w:p>
    <w:p w14:paraId="520A88C2" w14:textId="07CCAAFA" w:rsidR="00151AE7" w:rsidRPr="00151AE7" w:rsidRDefault="00151AE7" w:rsidP="00151AE7">
      <w:pPr>
        <w:spacing w:line="240" w:lineRule="atLeast"/>
        <w:rPr>
          <w:rFonts w:ascii="微軟正黑體" w:eastAsia="微軟正黑體" w:hAnsi="微軟正黑體"/>
          <w:b/>
          <w:sz w:val="44"/>
          <w:szCs w:val="44"/>
        </w:rPr>
      </w:pPr>
      <w:r w:rsidRPr="00151AE7">
        <w:rPr>
          <w:rFonts w:ascii="微軟正黑體" w:eastAsia="微軟正黑體" w:hAnsi="微軟正黑體"/>
          <w:b/>
          <w:sz w:val="44"/>
          <w:szCs w:val="44"/>
        </w:rPr>
        <w:t>H2</w:t>
      </w:r>
      <w:r w:rsidRPr="00151AE7">
        <w:rPr>
          <w:rFonts w:ascii="微軟正黑體" w:eastAsia="微軟正黑體" w:hAnsi="微軟正黑體" w:hint="eastAsia"/>
          <w:b/>
          <w:sz w:val="44"/>
          <w:szCs w:val="44"/>
        </w:rPr>
        <w:t>標題：</w:t>
      </w:r>
      <w:r w:rsidR="00501BBA" w:rsidRPr="00501BBA">
        <w:rPr>
          <w:rFonts w:ascii="微軟正黑體" w:eastAsia="微軟正黑體" w:hAnsi="微軟正黑體" w:hint="eastAsia"/>
          <w:b/>
          <w:sz w:val="44"/>
          <w:szCs w:val="44"/>
        </w:rPr>
        <w:t>道路救援</w:t>
      </w:r>
    </w:p>
    <w:p w14:paraId="4807DEF2" w14:textId="335CF3CC" w:rsidR="00075DB8" w:rsidRDefault="00151AE7" w:rsidP="00151AE7">
      <w:pPr>
        <w:spacing w:line="240" w:lineRule="atLeast"/>
        <w:rPr>
          <w:rFonts w:ascii="微軟正黑體" w:eastAsia="微軟正黑體" w:hAnsi="微軟正黑體"/>
          <w:bCs/>
          <w:szCs w:val="24"/>
        </w:rPr>
      </w:pPr>
      <w:r w:rsidRPr="00151AE7">
        <w:rPr>
          <w:rFonts w:ascii="微軟正黑體" w:eastAsia="微軟正黑體" w:hAnsi="微軟正黑體"/>
          <w:bCs/>
          <w:szCs w:val="24"/>
        </w:rPr>
        <w:t>KV</w:t>
      </w:r>
      <w:r w:rsidRPr="00151AE7">
        <w:rPr>
          <w:rFonts w:ascii="微軟正黑體" w:eastAsia="微軟正黑體" w:hAnsi="微軟正黑體" w:hint="eastAsia"/>
          <w:bCs/>
          <w:szCs w:val="24"/>
        </w:rPr>
        <w:t>：</w:t>
      </w:r>
      <w:hyperlink r:id="rId8" w:history="1">
        <w:proofErr w:type="gramStart"/>
        <w:r w:rsidRPr="00075DB8">
          <w:rPr>
            <w:rStyle w:val="af"/>
            <w:rFonts w:ascii="微軟正黑體" w:eastAsia="微軟正黑體" w:hAnsi="微軟正黑體" w:hint="eastAsia"/>
            <w:bCs/>
            <w:szCs w:val="24"/>
          </w:rPr>
          <w:t>公版</w:t>
        </w:r>
        <w:proofErr w:type="gramEnd"/>
        <w:r w:rsidRPr="00075DB8">
          <w:rPr>
            <w:rStyle w:val="af"/>
            <w:rFonts w:ascii="微軟正黑體" w:eastAsia="微軟正黑體" w:hAnsi="微軟正黑體" w:hint="eastAsia"/>
            <w:bCs/>
            <w:szCs w:val="24"/>
          </w:rPr>
          <w:t>Banner</w:t>
        </w:r>
        <w:r w:rsidR="00075DB8" w:rsidRPr="00075DB8">
          <w:rPr>
            <w:rStyle w:val="af"/>
            <w:rFonts w:ascii="微軟正黑體" w:eastAsia="微軟正黑體" w:hAnsi="微軟正黑體"/>
            <w:bCs/>
            <w:szCs w:val="24"/>
          </w:rPr>
          <w:t xml:space="preserve"> &gt; 優惠活動</w:t>
        </w:r>
      </w:hyperlink>
    </w:p>
    <w:p w14:paraId="5BFCCE1B" w14:textId="1DA46D75" w:rsidR="00151AE7" w:rsidRPr="00151AE7" w:rsidRDefault="00075DB8" w:rsidP="00151AE7">
      <w:pPr>
        <w:spacing w:line="240" w:lineRule="atLeast"/>
        <w:rPr>
          <w:rFonts w:ascii="微軟正黑體" w:eastAsia="微軟正黑體" w:hAnsi="微軟正黑體"/>
          <w:bCs/>
          <w:szCs w:val="24"/>
        </w:rPr>
      </w:pPr>
      <w:r>
        <w:rPr>
          <w:noProof/>
        </w:rPr>
        <w:drawing>
          <wp:inline distT="0" distB="0" distL="0" distR="0" wp14:anchorId="648F0F74" wp14:editId="5F50BAF7">
            <wp:extent cx="4538381" cy="962310"/>
            <wp:effectExtent l="0" t="0" r="0" b="9525"/>
            <wp:docPr id="3" name="圖片 2">
              <a:extLst xmlns:a="http://schemas.openxmlformats.org/drawingml/2006/main">
                <a:ext uri="{FF2B5EF4-FFF2-40B4-BE49-F238E27FC236}">
                  <a16:creationId xmlns:a16="http://schemas.microsoft.com/office/drawing/2014/main" id="{C1A42E2A-65A3-4029-98B2-E62C15406A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2">
                      <a:extLst>
                        <a:ext uri="{FF2B5EF4-FFF2-40B4-BE49-F238E27FC236}">
                          <a16:creationId xmlns:a16="http://schemas.microsoft.com/office/drawing/2014/main" id="{C1A42E2A-65A3-4029-98B2-E62C15406A15}"/>
                        </a:ext>
                      </a:extLst>
                    </pic:cNvPr>
                    <pic:cNvPicPr>
                      <a:picLocks noChangeAspect="1"/>
                    </pic:cNvPicPr>
                  </pic:nvPicPr>
                  <pic:blipFill>
                    <a:blip r:embed="rId9"/>
                    <a:stretch>
                      <a:fillRect/>
                    </a:stretch>
                  </pic:blipFill>
                  <pic:spPr>
                    <a:xfrm>
                      <a:off x="0" y="0"/>
                      <a:ext cx="4538381" cy="962310"/>
                    </a:xfrm>
                    <a:prstGeom prst="rect">
                      <a:avLst/>
                    </a:prstGeom>
                  </pic:spPr>
                </pic:pic>
              </a:graphicData>
            </a:graphic>
          </wp:inline>
        </w:drawing>
      </w:r>
    </w:p>
    <w:p w14:paraId="73869FEC" w14:textId="76DBEF26" w:rsidR="00C27849" w:rsidRDefault="00075DB8" w:rsidP="004C6D45">
      <w:pPr>
        <w:spacing w:line="240" w:lineRule="atLeast"/>
        <w:rPr>
          <w:rFonts w:ascii="微軟正黑體" w:eastAsia="微軟正黑體" w:hAnsi="微軟正黑體"/>
          <w:bCs/>
          <w:sz w:val="20"/>
          <w:szCs w:val="20"/>
          <w:bdr w:val="single" w:sz="4" w:space="0" w:color="auto"/>
        </w:rPr>
      </w:pPr>
      <w:r>
        <w:rPr>
          <w:rFonts w:ascii="微軟正黑體" w:eastAsia="微軟正黑體" w:hAnsi="微軟正黑體"/>
          <w:bCs/>
          <w:noProof/>
          <w:sz w:val="20"/>
          <w:szCs w:val="20"/>
        </w:rPr>
        <mc:AlternateContent>
          <mc:Choice Requires="wps">
            <w:drawing>
              <wp:anchor distT="0" distB="0" distL="114300" distR="114300" simplePos="0" relativeHeight="251658240" behindDoc="0" locked="0" layoutInCell="1" allowOverlap="1" wp14:anchorId="09D49BBB" wp14:editId="407DF757">
                <wp:simplePos x="0" y="0"/>
                <wp:positionH relativeFrom="column">
                  <wp:posOffset>889635</wp:posOffset>
                </wp:positionH>
                <wp:positionV relativeFrom="paragraph">
                  <wp:posOffset>133350</wp:posOffset>
                </wp:positionV>
                <wp:extent cx="4791075" cy="635"/>
                <wp:effectExtent l="9525" t="9525" r="9525" b="889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91075" cy="635"/>
                        </a:xfrm>
                        <a:prstGeom prst="straightConnector1">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96A4DB" id="_x0000_t32" coordsize="21600,21600" o:spt="32" o:oned="t" path="m,l21600,21600e" filled="f">
                <v:path arrowok="t" fillok="f" o:connecttype="none"/>
                <o:lock v:ext="edit" shapetype="t"/>
              </v:shapetype>
              <v:shape id="AutoShape 3" o:spid="_x0000_s1026" type="#_x0000_t32" style="position:absolute;margin-left:70.05pt;margin-top:10.5pt;width:377.2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" strokecolor="gray" strokeweight=".5pt"/>
            </w:pict>
          </mc:Fallback>
        </mc:AlternateContent>
      </w:r>
      <w:r w:rsidR="00976468" w:rsidRPr="00976468">
        <w:rPr>
          <w:rFonts w:ascii="微軟正黑體" w:eastAsia="微軟正黑體" w:hAnsi="微軟正黑體" w:hint="eastAsia"/>
          <w:bCs/>
          <w:sz w:val="20"/>
          <w:szCs w:val="20"/>
        </w:rPr>
        <w:t>下方文字說明</w:t>
      </w:r>
    </w:p>
    <w:p w14:paraId="6E728B73" w14:textId="77777777" w:rsidR="005C7BAF" w:rsidRPr="005C7BAF" w:rsidRDefault="005C7BAF" w:rsidP="004C6D45">
      <w:pPr>
        <w:spacing w:line="240" w:lineRule="atLeast"/>
        <w:rPr>
          <w:rFonts w:ascii="微軟正黑體" w:eastAsia="微軟正黑體" w:hAnsi="微軟正黑體"/>
          <w:bCs/>
          <w:sz w:val="20"/>
          <w:szCs w:val="20"/>
          <w:bdr w:val="single" w:sz="4" w:space="0" w:color="auto"/>
        </w:rPr>
      </w:pPr>
    </w:p>
    <w:p w14:paraId="4B9D9DA1" w14:textId="77777777" w:rsidR="00501BBA" w:rsidRDefault="00501BBA" w:rsidP="00B73F4D">
      <w:pPr>
        <w:widowControl/>
        <w:rPr>
          <w:rFonts w:ascii="微軟正黑體" w:eastAsia="微軟正黑體" w:hAnsi="微軟正黑體"/>
          <w:szCs w:val="24"/>
        </w:rPr>
      </w:pPr>
      <w:r w:rsidRPr="00501BBA">
        <w:rPr>
          <w:rFonts w:ascii="微軟正黑體" w:eastAsia="微軟正黑體" w:hAnsi="微軟正黑體" w:hint="eastAsia"/>
          <w:b/>
          <w:szCs w:val="24"/>
        </w:rPr>
        <w:t>因應</w:t>
      </w:r>
      <w:proofErr w:type="gramStart"/>
      <w:r w:rsidRPr="00501BBA">
        <w:rPr>
          <w:rFonts w:ascii="微軟正黑體" w:eastAsia="微軟正黑體" w:hAnsi="微軟正黑體" w:hint="eastAsia"/>
          <w:b/>
          <w:szCs w:val="24"/>
        </w:rPr>
        <w:t>新冠肺炎疫</w:t>
      </w:r>
      <w:proofErr w:type="gramEnd"/>
      <w:r w:rsidRPr="00501BBA">
        <w:rPr>
          <w:rFonts w:ascii="微軟正黑體" w:eastAsia="微軟正黑體" w:hAnsi="微軟正黑體" w:hint="eastAsia"/>
          <w:b/>
          <w:szCs w:val="24"/>
        </w:rPr>
        <w:t>情，道路救援服務過程需全程配載口罩且禁止飲食！</w:t>
      </w:r>
    </w:p>
    <w:p w14:paraId="0CE95792" w14:textId="682E19B8" w:rsidR="00FD2818" w:rsidRPr="00FD2818" w:rsidRDefault="00FD2818" w:rsidP="00B73F4D">
      <w:pPr>
        <w:widowControl/>
        <w:rPr>
          <w:rFonts w:ascii="微軟正黑體" w:eastAsia="微軟正黑體" w:hAnsi="微軟正黑體"/>
          <w:szCs w:val="24"/>
        </w:rPr>
      </w:pPr>
      <w:r w:rsidRPr="00FD2818">
        <w:rPr>
          <w:rFonts w:ascii="微軟正黑體" w:eastAsia="微軟正黑體" w:hAnsi="微軟正黑體" w:hint="eastAsia"/>
          <w:szCs w:val="24"/>
        </w:rPr>
        <w:t>優惠期間：</w:t>
      </w:r>
      <w:r w:rsidR="00A80226" w:rsidRPr="00A80226">
        <w:rPr>
          <w:rFonts w:ascii="微軟正黑體" w:eastAsia="微軟正黑體" w:hAnsi="微軟正黑體"/>
          <w:szCs w:val="24"/>
        </w:rPr>
        <w:t>2021/1/1~2021/12/31</w:t>
      </w:r>
    </w:p>
    <w:p w14:paraId="11A5EE18" w14:textId="44F1B99B" w:rsidR="00501BBA" w:rsidRPr="00501BBA" w:rsidRDefault="00501BBA" w:rsidP="00A80226">
      <w:pPr>
        <w:widowControl/>
        <w:rPr>
          <w:rFonts w:ascii="微軟正黑體" w:eastAsia="微軟正黑體" w:hAnsi="微軟正黑體"/>
          <w:color w:val="365F91" w:themeColor="accent1" w:themeShade="BF"/>
          <w:szCs w:val="24"/>
        </w:rPr>
      </w:pPr>
      <w:r w:rsidRPr="00501BBA">
        <w:rPr>
          <w:rFonts w:ascii="微軟正黑體" w:eastAsia="微軟正黑體" w:hAnsi="微軟正黑體" w:hint="eastAsia"/>
          <w:szCs w:val="24"/>
          <w:u w:val="single"/>
        </w:rPr>
        <w:t>2021道路救援收費表</w:t>
      </w:r>
      <w:r w:rsidRPr="00501BBA">
        <w:rPr>
          <w:rFonts w:ascii="微軟正黑體" w:eastAsia="微軟正黑體" w:hAnsi="微軟正黑體" w:hint="eastAsia"/>
          <w:szCs w:val="24"/>
        </w:rPr>
        <w:t xml:space="preserve"> </w:t>
      </w:r>
      <w:r w:rsidRPr="00501BBA">
        <w:rPr>
          <w:rFonts w:ascii="微軟正黑體" w:eastAsia="微軟正黑體" w:hAnsi="微軟正黑體" w:hint="eastAsia"/>
          <w:color w:val="365F91" w:themeColor="accent1" w:themeShade="BF"/>
          <w:szCs w:val="24"/>
        </w:rPr>
        <w:t>(開啟excel</w:t>
      </w:r>
      <w:proofErr w:type="gramStart"/>
      <w:r w:rsidRPr="00501BBA">
        <w:rPr>
          <w:rFonts w:ascii="微軟正黑體" w:eastAsia="微軟正黑體" w:hAnsi="微軟正黑體"/>
          <w:color w:val="365F91" w:themeColor="accent1" w:themeShade="BF"/>
          <w:szCs w:val="24"/>
        </w:rPr>
        <w:t>”</w:t>
      </w:r>
      <w:proofErr w:type="gramEnd"/>
      <w:r w:rsidRPr="00501BBA">
        <w:rPr>
          <w:color w:val="365F91" w:themeColor="accent1" w:themeShade="BF"/>
        </w:rPr>
        <w:t xml:space="preserve"> </w:t>
      </w:r>
      <w:r w:rsidRPr="00501BBA">
        <w:rPr>
          <w:rFonts w:ascii="微軟正黑體" w:eastAsia="微軟正黑體" w:hAnsi="微軟正黑體"/>
          <w:color w:val="365F91" w:themeColor="accent1" w:themeShade="BF"/>
          <w:szCs w:val="24"/>
        </w:rPr>
        <w:t>card04_b_file_1</w:t>
      </w:r>
      <w:proofErr w:type="gramStart"/>
      <w:r w:rsidRPr="00501BBA">
        <w:rPr>
          <w:rFonts w:ascii="微軟正黑體" w:eastAsia="微軟正黑體" w:hAnsi="微軟正黑體"/>
          <w:color w:val="365F91" w:themeColor="accent1" w:themeShade="BF"/>
          <w:szCs w:val="24"/>
        </w:rPr>
        <w:t>”</w:t>
      </w:r>
      <w:proofErr w:type="gramEnd"/>
      <w:r w:rsidRPr="00501BBA">
        <w:rPr>
          <w:rFonts w:ascii="微軟正黑體" w:eastAsia="微軟正黑體" w:hAnsi="微軟正黑體" w:hint="eastAsia"/>
          <w:color w:val="365F91" w:themeColor="accent1" w:themeShade="BF"/>
          <w:szCs w:val="24"/>
        </w:rPr>
        <w:t>)</w:t>
      </w:r>
    </w:p>
    <w:p w14:paraId="5666DB7E" w14:textId="04AD9125" w:rsidR="00501BBA" w:rsidRPr="00501BBA" w:rsidRDefault="00501BBA" w:rsidP="00A80226">
      <w:pPr>
        <w:widowControl/>
        <w:rPr>
          <w:rFonts w:ascii="微軟正黑體" w:eastAsia="微軟正黑體" w:hAnsi="微軟正黑體" w:hint="eastAsia"/>
          <w:szCs w:val="24"/>
        </w:rPr>
      </w:pPr>
      <w:r w:rsidRPr="00501BBA">
        <w:rPr>
          <w:rFonts w:ascii="微軟正黑體" w:eastAsia="微軟正黑體" w:hAnsi="微軟正黑體" w:hint="eastAsia"/>
          <w:szCs w:val="24"/>
        </w:rPr>
        <w:t>24小時服務專線：0800-000-109</w:t>
      </w:r>
    </w:p>
    <w:p w14:paraId="223F3CDE" w14:textId="303E2D47" w:rsidR="00FD2818" w:rsidRPr="000252F0" w:rsidRDefault="00A80226" w:rsidP="000252F0">
      <w:pPr>
        <w:pStyle w:val="ae"/>
        <w:widowControl/>
        <w:numPr>
          <w:ilvl w:val="0"/>
          <w:numId w:val="19"/>
        </w:numPr>
        <w:ind w:leftChars="0"/>
        <w:rPr>
          <w:rFonts w:ascii="微軟正黑體" w:eastAsia="微軟正黑體" w:hAnsi="微軟正黑體"/>
          <w:b/>
          <w:sz w:val="28"/>
          <w:szCs w:val="24"/>
        </w:rPr>
      </w:pPr>
      <w:r w:rsidRPr="000252F0">
        <w:rPr>
          <w:rFonts w:ascii="微軟正黑體" w:eastAsia="微軟正黑體" w:hAnsi="微軟正黑體" w:hint="eastAsia"/>
          <w:b/>
          <w:sz w:val="28"/>
          <w:szCs w:val="24"/>
        </w:rPr>
        <w:t>服務對象及</w:t>
      </w:r>
      <w:r w:rsidR="00F7694B" w:rsidRPr="000252F0">
        <w:rPr>
          <w:rFonts w:ascii="微軟正黑體" w:eastAsia="微軟正黑體" w:hAnsi="微軟正黑體" w:hint="eastAsia"/>
          <w:b/>
          <w:sz w:val="28"/>
          <w:szCs w:val="24"/>
        </w:rPr>
        <w:t>服務</w:t>
      </w:r>
      <w:r w:rsidRPr="000252F0">
        <w:rPr>
          <w:rFonts w:ascii="微軟正黑體" w:eastAsia="微軟正黑體" w:hAnsi="微軟正黑體" w:hint="eastAsia"/>
          <w:b/>
          <w:sz w:val="28"/>
          <w:szCs w:val="24"/>
        </w:rPr>
        <w:t>規格</w:t>
      </w:r>
    </w:p>
    <w:p w14:paraId="45EBD77A" w14:textId="6CE626F7" w:rsidR="00501BBA" w:rsidRPr="00501BBA" w:rsidRDefault="00501BBA" w:rsidP="00501BBA">
      <w:pPr>
        <w:pStyle w:val="ae"/>
        <w:widowControl/>
        <w:numPr>
          <w:ilvl w:val="0"/>
          <w:numId w:val="21"/>
        </w:numPr>
        <w:ind w:leftChars="0"/>
        <w:rPr>
          <w:rFonts w:ascii="微軟正黑體" w:eastAsia="微軟正黑體" w:hAnsi="微軟正黑體" w:hint="eastAsia"/>
          <w:szCs w:val="24"/>
        </w:rPr>
      </w:pPr>
      <w:r w:rsidRPr="00501BBA">
        <w:rPr>
          <w:rFonts w:ascii="微軟正黑體" w:eastAsia="微軟正黑體" w:hAnsi="微軟正黑體" w:hint="eastAsia"/>
          <w:szCs w:val="24"/>
        </w:rPr>
        <w:t>消費門檻：使用前消費須達以下門檻：</w:t>
      </w:r>
    </w:p>
    <w:p w14:paraId="03B636F2" w14:textId="0B917494" w:rsidR="00501BBA" w:rsidRPr="00501BBA" w:rsidRDefault="00501BBA" w:rsidP="00501BBA">
      <w:pPr>
        <w:pStyle w:val="ae"/>
        <w:widowControl/>
        <w:numPr>
          <w:ilvl w:val="0"/>
          <w:numId w:val="20"/>
        </w:numPr>
        <w:ind w:leftChars="0"/>
        <w:rPr>
          <w:rFonts w:ascii="微軟正黑體" w:eastAsia="微軟正黑體" w:hAnsi="微軟正黑體" w:hint="eastAsia"/>
          <w:szCs w:val="24"/>
        </w:rPr>
      </w:pPr>
      <w:r w:rsidRPr="00501BBA">
        <w:rPr>
          <w:rFonts w:ascii="微軟正黑體" w:eastAsia="微軟正黑體" w:hAnsi="微軟正黑體" w:hint="eastAsia"/>
          <w:szCs w:val="24"/>
        </w:rPr>
        <w:t>上個月</w:t>
      </w:r>
      <w:proofErr w:type="gramStart"/>
      <w:r w:rsidRPr="00501BBA">
        <w:rPr>
          <w:rFonts w:ascii="微軟正黑體" w:eastAsia="微軟正黑體" w:hAnsi="微軟正黑體" w:hint="eastAsia"/>
          <w:szCs w:val="24"/>
        </w:rPr>
        <w:t>帳單</w:t>
      </w:r>
      <w:proofErr w:type="gramEnd"/>
      <w:r w:rsidRPr="00501BBA">
        <w:rPr>
          <w:rFonts w:ascii="微軟正黑體" w:eastAsia="微軟正黑體" w:hAnsi="微軟正黑體" w:hint="eastAsia"/>
          <w:szCs w:val="24"/>
        </w:rPr>
        <w:t>新增消費達NT$3,000以上。</w:t>
      </w:r>
    </w:p>
    <w:p w14:paraId="00668A4E" w14:textId="6631F701" w:rsidR="00501BBA" w:rsidRPr="00501BBA" w:rsidRDefault="00501BBA" w:rsidP="00501BBA">
      <w:pPr>
        <w:pStyle w:val="ae"/>
        <w:widowControl/>
        <w:numPr>
          <w:ilvl w:val="0"/>
          <w:numId w:val="20"/>
        </w:numPr>
        <w:ind w:leftChars="0"/>
        <w:rPr>
          <w:rFonts w:ascii="微軟正黑體" w:eastAsia="微軟正黑體" w:hAnsi="微軟正黑體" w:hint="eastAsia"/>
          <w:szCs w:val="24"/>
        </w:rPr>
      </w:pPr>
      <w:r w:rsidRPr="00501BBA">
        <w:rPr>
          <w:rFonts w:ascii="微軟正黑體" w:eastAsia="微軟正黑體" w:hAnsi="微軟正黑體" w:hint="eastAsia"/>
          <w:szCs w:val="24"/>
        </w:rPr>
        <w:t>前三</w:t>
      </w:r>
      <w:proofErr w:type="gramStart"/>
      <w:r w:rsidRPr="00501BBA">
        <w:rPr>
          <w:rFonts w:ascii="微軟正黑體" w:eastAsia="微軟正黑體" w:hAnsi="微軟正黑體" w:hint="eastAsia"/>
          <w:szCs w:val="24"/>
        </w:rPr>
        <w:t>個</w:t>
      </w:r>
      <w:proofErr w:type="gramEnd"/>
      <w:r w:rsidRPr="00501BBA">
        <w:rPr>
          <w:rFonts w:ascii="微軟正黑體" w:eastAsia="微軟正黑體" w:hAnsi="微軟正黑體" w:hint="eastAsia"/>
          <w:szCs w:val="24"/>
        </w:rPr>
        <w:t>月</w:t>
      </w:r>
      <w:proofErr w:type="gramStart"/>
      <w:r w:rsidRPr="00501BBA">
        <w:rPr>
          <w:rFonts w:ascii="微軟正黑體" w:eastAsia="微軟正黑體" w:hAnsi="微軟正黑體" w:hint="eastAsia"/>
          <w:szCs w:val="24"/>
        </w:rPr>
        <w:t>帳單</w:t>
      </w:r>
      <w:proofErr w:type="gramEnd"/>
      <w:r w:rsidRPr="00501BBA">
        <w:rPr>
          <w:rFonts w:ascii="微軟正黑體" w:eastAsia="微軟正黑體" w:hAnsi="微軟正黑體" w:hint="eastAsia"/>
          <w:szCs w:val="24"/>
        </w:rPr>
        <w:t>平均新增消費達NT$3,000以上。</w:t>
      </w:r>
    </w:p>
    <w:p w14:paraId="5C5BBE94" w14:textId="78D48223" w:rsidR="00F7694B" w:rsidRPr="00501BBA" w:rsidRDefault="00501BBA" w:rsidP="00501BBA">
      <w:pPr>
        <w:widowControl/>
        <w:rPr>
          <w:rFonts w:ascii="微軟正黑體" w:eastAsia="微軟正黑體" w:hAnsi="微軟正黑體"/>
          <w:b/>
          <w:sz w:val="22"/>
          <w:szCs w:val="24"/>
        </w:rPr>
      </w:pPr>
      <w:proofErr w:type="gramStart"/>
      <w:r w:rsidRPr="00501BBA">
        <w:rPr>
          <w:rFonts w:ascii="微軟正黑體" w:eastAsia="微軟正黑體" w:hAnsi="微軟正黑體" w:hint="eastAsia"/>
          <w:sz w:val="20"/>
          <w:szCs w:val="24"/>
        </w:rPr>
        <w:t>註</w:t>
      </w:r>
      <w:proofErr w:type="gramEnd"/>
      <w:r w:rsidRPr="00501BBA">
        <w:rPr>
          <w:rFonts w:ascii="微軟正黑體" w:eastAsia="微軟正黑體" w:hAnsi="微軟正黑體" w:hint="eastAsia"/>
          <w:sz w:val="20"/>
          <w:szCs w:val="24"/>
        </w:rPr>
        <w:t>：上述所稱消費為一般消費，不含預借現金、各項費用、違約金和利息…等</w:t>
      </w:r>
    </w:p>
    <w:p w14:paraId="68B2032E" w14:textId="54CD5D4C" w:rsidR="00501BBA" w:rsidRPr="00501BBA" w:rsidRDefault="00501BBA" w:rsidP="00501BBA">
      <w:pPr>
        <w:widowControl/>
        <w:rPr>
          <w:rFonts w:ascii="微軟正黑體" w:eastAsia="微軟正黑體" w:hAnsi="微軟正黑體" w:hint="eastAsia"/>
          <w:szCs w:val="24"/>
        </w:rPr>
      </w:pPr>
      <w:r>
        <w:rPr>
          <w:rFonts w:ascii="微軟正黑體" w:eastAsia="微軟正黑體" w:hAnsi="微軟正黑體"/>
          <w:szCs w:val="24"/>
        </w:rPr>
        <w:t xml:space="preserve">2. </w:t>
      </w:r>
      <w:proofErr w:type="gramStart"/>
      <w:r w:rsidRPr="00501BBA">
        <w:rPr>
          <w:rFonts w:ascii="微軟正黑體" w:eastAsia="微軟正黑體" w:hAnsi="微軟正黑體" w:hint="eastAsia"/>
          <w:szCs w:val="24"/>
        </w:rPr>
        <w:t>各卡別</w:t>
      </w:r>
      <w:proofErr w:type="gramEnd"/>
      <w:r w:rsidRPr="00501BBA">
        <w:rPr>
          <w:rFonts w:ascii="微軟正黑體" w:eastAsia="微軟正黑體" w:hAnsi="微軟正黑體" w:hint="eastAsia"/>
          <w:szCs w:val="24"/>
        </w:rPr>
        <w:t>使用規格：</w:t>
      </w:r>
    </w:p>
    <w:tbl>
      <w:tblPr>
        <w:tblStyle w:val="af1"/>
        <w:tblW w:w="4995" w:type="pct"/>
        <w:tblLook w:val="04A0" w:firstRow="1" w:lastRow="0" w:firstColumn="1" w:lastColumn="0" w:noHBand="0" w:noVBand="1"/>
      </w:tblPr>
      <w:tblGrid>
        <w:gridCol w:w="2404"/>
        <w:gridCol w:w="2404"/>
        <w:gridCol w:w="2405"/>
        <w:gridCol w:w="2405"/>
      </w:tblGrid>
      <w:tr w:rsidR="00501BBA" w14:paraId="0312CA67" w14:textId="77777777" w:rsidTr="00501BBA">
        <w:tc>
          <w:tcPr>
            <w:tcW w:w="1250" w:type="pct"/>
            <w:shd w:val="clear" w:color="auto" w:fill="D9D9D9" w:themeFill="background1" w:themeFillShade="D9"/>
            <w:vAlign w:val="center"/>
          </w:tcPr>
          <w:p w14:paraId="1BC1E05D" w14:textId="7A106CD2" w:rsidR="00501BBA" w:rsidRDefault="00501BBA" w:rsidP="00501BBA">
            <w:pPr>
              <w:widowControl/>
              <w:jc w:val="center"/>
              <w:rPr>
                <w:rFonts w:ascii="微軟正黑體" w:eastAsia="微軟正黑體" w:hAnsi="微軟正黑體"/>
                <w:szCs w:val="24"/>
              </w:rPr>
            </w:pPr>
            <w:proofErr w:type="gramStart"/>
            <w:r w:rsidRPr="00501BBA">
              <w:rPr>
                <w:rFonts w:ascii="微軟正黑體" w:eastAsia="微軟正黑體" w:hAnsi="微軟正黑體" w:hint="eastAsia"/>
                <w:szCs w:val="24"/>
              </w:rPr>
              <w:t>卡別</w:t>
            </w:r>
            <w:proofErr w:type="gramEnd"/>
          </w:p>
        </w:tc>
        <w:tc>
          <w:tcPr>
            <w:tcW w:w="1250" w:type="pct"/>
            <w:shd w:val="clear" w:color="auto" w:fill="D9D9D9" w:themeFill="background1" w:themeFillShade="D9"/>
            <w:vAlign w:val="center"/>
          </w:tcPr>
          <w:p w14:paraId="77C9176A" w14:textId="5CA8D843" w:rsidR="00501BBA" w:rsidRDefault="00501BBA" w:rsidP="00501BBA">
            <w:pPr>
              <w:widowControl/>
              <w:jc w:val="center"/>
              <w:rPr>
                <w:rFonts w:ascii="微軟正黑體" w:eastAsia="微軟正黑體" w:hAnsi="微軟正黑體"/>
                <w:szCs w:val="24"/>
              </w:rPr>
            </w:pPr>
            <w:r w:rsidRPr="00E26A7A">
              <w:rPr>
                <w:rFonts w:ascii="微軟正黑體" w:eastAsia="微軟正黑體" w:hAnsi="微軟正黑體" w:hint="eastAsia"/>
              </w:rPr>
              <w:t>登錄車號</w:t>
            </w:r>
          </w:p>
        </w:tc>
        <w:tc>
          <w:tcPr>
            <w:tcW w:w="1250" w:type="pct"/>
            <w:shd w:val="clear" w:color="auto" w:fill="D9D9D9" w:themeFill="background1" w:themeFillShade="D9"/>
            <w:vAlign w:val="center"/>
          </w:tcPr>
          <w:p w14:paraId="78943038" w14:textId="08E4C8F9" w:rsidR="00501BBA" w:rsidRPr="00501BBA" w:rsidRDefault="00501BBA" w:rsidP="00501BBA">
            <w:pPr>
              <w:widowControl/>
              <w:jc w:val="center"/>
              <w:rPr>
                <w:rFonts w:ascii="微軟正黑體" w:eastAsia="微軟正黑體" w:hAnsi="微軟正黑體"/>
                <w:szCs w:val="24"/>
              </w:rPr>
            </w:pPr>
            <w:r w:rsidRPr="00501BBA">
              <w:rPr>
                <w:rFonts w:ascii="微軟正黑體" w:eastAsia="微軟正黑體" w:hAnsi="微軟正黑體" w:hint="eastAsia"/>
              </w:rPr>
              <w:t>免費拖吊里程</w:t>
            </w:r>
          </w:p>
        </w:tc>
        <w:tc>
          <w:tcPr>
            <w:tcW w:w="1250" w:type="pct"/>
            <w:shd w:val="clear" w:color="auto" w:fill="D9D9D9" w:themeFill="background1" w:themeFillShade="D9"/>
            <w:vAlign w:val="center"/>
          </w:tcPr>
          <w:p w14:paraId="680AD824" w14:textId="29A0E606" w:rsidR="00501BBA" w:rsidRPr="00501BBA" w:rsidRDefault="00501BBA" w:rsidP="00501BBA">
            <w:pPr>
              <w:widowControl/>
              <w:jc w:val="center"/>
              <w:rPr>
                <w:rFonts w:ascii="微軟正黑體" w:eastAsia="微軟正黑體" w:hAnsi="微軟正黑體"/>
                <w:szCs w:val="24"/>
              </w:rPr>
            </w:pPr>
            <w:r w:rsidRPr="00501BBA">
              <w:rPr>
                <w:rFonts w:ascii="微軟正黑體" w:eastAsia="微軟正黑體" w:hAnsi="微軟正黑體" w:hint="eastAsia"/>
              </w:rPr>
              <w:t>免費使用次數</w:t>
            </w:r>
          </w:p>
        </w:tc>
      </w:tr>
      <w:tr w:rsidR="00501BBA" w14:paraId="3225E014" w14:textId="77777777" w:rsidTr="00501BBA">
        <w:tc>
          <w:tcPr>
            <w:tcW w:w="1250" w:type="pct"/>
            <w:vAlign w:val="center"/>
          </w:tcPr>
          <w:p w14:paraId="02EB856C" w14:textId="3AE9CE32" w:rsidR="00501BBA" w:rsidRDefault="00501BBA" w:rsidP="00501BBA">
            <w:pPr>
              <w:widowControl/>
              <w:jc w:val="both"/>
              <w:rPr>
                <w:rFonts w:ascii="微軟正黑體" w:eastAsia="微軟正黑體" w:hAnsi="微軟正黑體"/>
                <w:szCs w:val="24"/>
              </w:rPr>
            </w:pPr>
            <w:r w:rsidRPr="00E26A7A">
              <w:rPr>
                <w:rFonts w:ascii="微軟正黑體" w:eastAsia="微軟正黑體" w:hAnsi="微軟正黑體" w:hint="eastAsia"/>
              </w:rPr>
              <w:lastRenderedPageBreak/>
              <w:t>MasterCard世界商務卡</w:t>
            </w:r>
          </w:p>
        </w:tc>
        <w:tc>
          <w:tcPr>
            <w:tcW w:w="1250" w:type="pct"/>
            <w:vMerge w:val="restart"/>
            <w:vAlign w:val="center"/>
          </w:tcPr>
          <w:p w14:paraId="206A35F6" w14:textId="66EEEDAF" w:rsidR="00501BBA" w:rsidRPr="00501BBA" w:rsidRDefault="00501BBA" w:rsidP="00501BBA">
            <w:pPr>
              <w:spacing w:line="360" w:lineRule="exact"/>
              <w:jc w:val="center"/>
              <w:rPr>
                <w:rFonts w:ascii="微軟正黑體" w:eastAsia="微軟正黑體" w:hAnsi="微軟正黑體"/>
              </w:rPr>
            </w:pPr>
            <w:r w:rsidRPr="00E26A7A">
              <w:rPr>
                <w:rFonts w:ascii="微軟正黑體" w:eastAsia="微軟正黑體" w:hAnsi="微軟正黑體" w:hint="eastAsia"/>
              </w:rPr>
              <w:t>每人限</w:t>
            </w:r>
            <w:r w:rsidRPr="00E26A7A">
              <w:rPr>
                <w:rFonts w:ascii="微軟正黑體" w:eastAsia="微軟正黑體" w:hAnsi="微軟正黑體" w:hint="eastAsia"/>
                <w:b/>
                <w:color w:val="FF0000"/>
              </w:rPr>
              <w:t>登錄</w:t>
            </w:r>
            <w:r w:rsidRPr="00E26A7A">
              <w:rPr>
                <w:rFonts w:ascii="微軟正黑體" w:eastAsia="微軟正黑體" w:hAnsi="微軟正黑體" w:hint="eastAsia"/>
              </w:rPr>
              <w:t>一車</w:t>
            </w:r>
          </w:p>
        </w:tc>
        <w:tc>
          <w:tcPr>
            <w:tcW w:w="1250" w:type="pct"/>
            <w:vAlign w:val="center"/>
          </w:tcPr>
          <w:p w14:paraId="509DA18A" w14:textId="77777777" w:rsidR="00501BBA" w:rsidRDefault="00501BBA" w:rsidP="00501BBA">
            <w:pPr>
              <w:spacing w:line="360" w:lineRule="exact"/>
              <w:jc w:val="center"/>
              <w:rPr>
                <w:rFonts w:ascii="微軟正黑體" w:eastAsia="微軟正黑體" w:hAnsi="微軟正黑體" w:hint="eastAsia"/>
              </w:rPr>
            </w:pPr>
            <w:r w:rsidRPr="00E26A7A">
              <w:rPr>
                <w:rFonts w:ascii="微軟正黑體" w:eastAsia="微軟正黑體" w:hAnsi="微軟正黑體" w:hint="eastAsia"/>
              </w:rPr>
              <w:t>50公里</w:t>
            </w:r>
          </w:p>
          <w:p w14:paraId="25A4F1E9" w14:textId="4A4B00ED" w:rsidR="00501BBA" w:rsidRDefault="00501BBA" w:rsidP="00501BBA">
            <w:pPr>
              <w:widowControl/>
              <w:jc w:val="center"/>
              <w:rPr>
                <w:rFonts w:ascii="微軟正黑體" w:eastAsia="微軟正黑體" w:hAnsi="微軟正黑體"/>
                <w:szCs w:val="24"/>
              </w:rPr>
            </w:pPr>
            <w:r>
              <w:rPr>
                <w:rFonts w:ascii="微軟正黑體" w:eastAsia="微軟正黑體" w:hAnsi="微軟正黑體" w:hint="eastAsia"/>
              </w:rPr>
              <w:t>(含必要</w:t>
            </w:r>
            <w:proofErr w:type="gramStart"/>
            <w:r>
              <w:rPr>
                <w:rFonts w:ascii="微軟正黑體" w:eastAsia="微軟正黑體" w:hAnsi="微軟正黑體" w:hint="eastAsia"/>
              </w:rPr>
              <w:t>性全載</w:t>
            </w:r>
            <w:r w:rsidRPr="00914BCB">
              <w:rPr>
                <w:rFonts w:ascii="微軟正黑體" w:eastAsia="微軟正黑體" w:hAnsi="微軟正黑體" w:hint="eastAsia"/>
                <w:vertAlign w:val="superscript"/>
              </w:rPr>
              <w:t>註</w:t>
            </w:r>
            <w:proofErr w:type="gramEnd"/>
            <w:r>
              <w:rPr>
                <w:rFonts w:ascii="微軟正黑體" w:eastAsia="微軟正黑體" w:hAnsi="微軟正黑體" w:hint="eastAsia"/>
                <w:vertAlign w:val="superscript"/>
              </w:rPr>
              <w:t>1</w:t>
            </w:r>
            <w:r>
              <w:rPr>
                <w:rFonts w:ascii="微軟正黑體" w:eastAsia="微軟正黑體" w:hAnsi="微軟正黑體" w:hint="eastAsia"/>
              </w:rPr>
              <w:t>)</w:t>
            </w:r>
          </w:p>
        </w:tc>
        <w:tc>
          <w:tcPr>
            <w:tcW w:w="1250" w:type="pct"/>
            <w:vMerge w:val="restart"/>
            <w:vAlign w:val="center"/>
          </w:tcPr>
          <w:p w14:paraId="43E137C9" w14:textId="0FA8514F" w:rsidR="00501BBA" w:rsidRDefault="00501BBA" w:rsidP="00501BBA">
            <w:pPr>
              <w:widowControl/>
              <w:jc w:val="center"/>
              <w:rPr>
                <w:rFonts w:ascii="微軟正黑體" w:eastAsia="微軟正黑體" w:hAnsi="微軟正黑體"/>
                <w:szCs w:val="24"/>
              </w:rPr>
            </w:pPr>
            <w:r w:rsidRPr="00783AD8">
              <w:rPr>
                <w:rFonts w:ascii="微軟正黑體" w:eastAsia="微軟正黑體" w:hAnsi="微軟正黑體" w:hint="eastAsia"/>
              </w:rPr>
              <w:t>每卡每年</w:t>
            </w:r>
            <w:r>
              <w:rPr>
                <w:rFonts w:ascii="微軟正黑體" w:eastAsia="微軟正黑體" w:hAnsi="微軟正黑體" w:hint="eastAsia"/>
              </w:rPr>
              <w:t>最多</w:t>
            </w:r>
            <w:r w:rsidRPr="00783AD8">
              <w:rPr>
                <w:rFonts w:ascii="微軟正黑體" w:eastAsia="微軟正黑體" w:hAnsi="微軟正黑體" w:hint="eastAsia"/>
              </w:rPr>
              <w:t>可使用3次</w:t>
            </w:r>
          </w:p>
        </w:tc>
      </w:tr>
      <w:tr w:rsidR="00501BBA" w14:paraId="09EDB245" w14:textId="77777777" w:rsidTr="00501BBA">
        <w:tc>
          <w:tcPr>
            <w:tcW w:w="1250" w:type="pct"/>
            <w:vAlign w:val="center"/>
          </w:tcPr>
          <w:p w14:paraId="721232BC" w14:textId="25DAE928" w:rsidR="00501BBA" w:rsidRPr="00501BBA" w:rsidRDefault="00501BBA" w:rsidP="00501BBA">
            <w:pPr>
              <w:spacing w:line="360" w:lineRule="exact"/>
              <w:jc w:val="both"/>
              <w:rPr>
                <w:rFonts w:ascii="微軟正黑體" w:eastAsia="微軟正黑體" w:hAnsi="微軟正黑體"/>
                <w:b/>
                <w:szCs w:val="20"/>
              </w:rPr>
            </w:pPr>
            <w:r w:rsidRPr="00914BCB">
              <w:rPr>
                <w:rFonts w:ascii="微軟正黑體" w:eastAsia="微軟正黑體" w:hAnsi="微軟正黑體" w:hint="eastAsia"/>
                <w:b/>
                <w:szCs w:val="20"/>
              </w:rPr>
              <w:t>簡單卡、</w:t>
            </w:r>
            <w:proofErr w:type="gramStart"/>
            <w:r w:rsidRPr="00914BCB">
              <w:rPr>
                <w:rFonts w:ascii="微軟正黑體" w:eastAsia="微軟正黑體" w:hAnsi="微軟正黑體" w:hint="eastAsia"/>
                <w:b/>
                <w:szCs w:val="20"/>
              </w:rPr>
              <w:t>小小兵卡</w:t>
            </w:r>
            <w:proofErr w:type="gramEnd"/>
            <w:r w:rsidRPr="00914BCB">
              <w:rPr>
                <w:rFonts w:ascii="微軟正黑體" w:eastAsia="微軟正黑體" w:hAnsi="微軟正黑體" w:hint="eastAsia"/>
                <w:b/>
                <w:szCs w:val="20"/>
              </w:rPr>
              <w:t>、Teresa卡</w:t>
            </w:r>
            <w:r>
              <w:rPr>
                <w:rFonts w:ascii="微軟正黑體" w:eastAsia="微軟正黑體" w:hAnsi="微軟正黑體" w:hint="eastAsia"/>
                <w:b/>
                <w:szCs w:val="20"/>
              </w:rPr>
              <w:t>、</w:t>
            </w:r>
            <w:r w:rsidRPr="00E26A7A">
              <w:rPr>
                <w:rFonts w:ascii="微軟正黑體" w:eastAsia="微軟正黑體" w:hAnsi="微軟正黑體" w:hint="eastAsia"/>
              </w:rPr>
              <w:t>商務</w:t>
            </w:r>
            <w:proofErr w:type="gramStart"/>
            <w:r w:rsidRPr="00E26A7A">
              <w:rPr>
                <w:rFonts w:ascii="微軟正黑體" w:eastAsia="微軟正黑體" w:hAnsi="微軟正黑體" w:hint="eastAsia"/>
              </w:rPr>
              <w:t>御璽</w:t>
            </w:r>
            <w:proofErr w:type="gramEnd"/>
            <w:r w:rsidRPr="00E26A7A">
              <w:rPr>
                <w:rFonts w:ascii="微軟正黑體" w:eastAsia="微軟正黑體" w:hAnsi="微軟正黑體" w:hint="eastAsia"/>
              </w:rPr>
              <w:t>卡</w:t>
            </w:r>
            <w:r>
              <w:rPr>
                <w:rFonts w:ascii="微軟正黑體" w:eastAsia="微軟正黑體" w:hAnsi="微軟正黑體" w:hint="eastAsia"/>
              </w:rPr>
              <w:t>、</w:t>
            </w:r>
            <w:proofErr w:type="gramStart"/>
            <w:r w:rsidRPr="00E26A7A">
              <w:rPr>
                <w:rFonts w:ascii="微軟正黑體" w:eastAsia="微軟正黑體" w:hAnsi="微軟正黑體" w:hint="eastAsia"/>
              </w:rPr>
              <w:t>鈦金</w:t>
            </w:r>
            <w:proofErr w:type="gramEnd"/>
            <w:r>
              <w:rPr>
                <w:rFonts w:ascii="微軟正黑體" w:eastAsia="微軟正黑體" w:hAnsi="微軟正黑體" w:hint="eastAsia"/>
              </w:rPr>
              <w:t>（</w:t>
            </w:r>
            <w:r w:rsidRPr="00E26A7A">
              <w:rPr>
                <w:rFonts w:ascii="微軟正黑體" w:eastAsia="微軟正黑體" w:hAnsi="微軟正黑體" w:hint="eastAsia"/>
              </w:rPr>
              <w:t>商務</w:t>
            </w:r>
            <w:r>
              <w:rPr>
                <w:rFonts w:ascii="微軟正黑體" w:eastAsia="微軟正黑體" w:hAnsi="微軟正黑體" w:hint="eastAsia"/>
              </w:rPr>
              <w:t>）</w:t>
            </w:r>
            <w:r w:rsidRPr="00E26A7A">
              <w:rPr>
                <w:rFonts w:ascii="微軟正黑體" w:eastAsia="微軟正黑體" w:hAnsi="微軟正黑體" w:hint="eastAsia"/>
              </w:rPr>
              <w:t>卡</w:t>
            </w:r>
            <w:r>
              <w:rPr>
                <w:rFonts w:ascii="微軟正黑體" w:eastAsia="微軟正黑體" w:hAnsi="微軟正黑體" w:hint="eastAsia"/>
              </w:rPr>
              <w:t>、</w:t>
            </w:r>
            <w:r w:rsidRPr="00914BCB">
              <w:rPr>
                <w:rFonts w:ascii="微軟正黑體" w:eastAsia="微軟正黑體" w:hAnsi="微軟正黑體" w:hint="eastAsia"/>
                <w:szCs w:val="24"/>
              </w:rPr>
              <w:t>白金卡</w:t>
            </w:r>
            <w:r>
              <w:rPr>
                <w:rFonts w:ascii="微軟正黑體" w:eastAsia="微軟正黑體" w:hAnsi="微軟正黑體" w:hint="eastAsia"/>
              </w:rPr>
              <w:t>、</w:t>
            </w:r>
            <w:proofErr w:type="gramStart"/>
            <w:r w:rsidRPr="00E26A7A">
              <w:rPr>
                <w:rFonts w:ascii="微軟正黑體" w:eastAsia="微軟正黑體" w:hAnsi="微軟正黑體" w:hint="eastAsia"/>
              </w:rPr>
              <w:t>極致卡</w:t>
            </w:r>
            <w:proofErr w:type="gramEnd"/>
            <w:r>
              <w:rPr>
                <w:rFonts w:ascii="微軟正黑體" w:eastAsia="微軟正黑體" w:hAnsi="微軟正黑體" w:hint="eastAsia"/>
              </w:rPr>
              <w:t>、</w:t>
            </w:r>
            <w:r w:rsidRPr="00E26A7A">
              <w:rPr>
                <w:rFonts w:ascii="微軟正黑體" w:eastAsia="微軟正黑體" w:hAnsi="微軟正黑體" w:hint="eastAsia"/>
              </w:rPr>
              <w:t>晶</w:t>
            </w:r>
            <w:proofErr w:type="gramStart"/>
            <w:r w:rsidRPr="00E26A7A">
              <w:rPr>
                <w:rFonts w:ascii="微軟正黑體" w:eastAsia="微軟正黑體" w:hAnsi="微軟正黑體" w:hint="eastAsia"/>
              </w:rPr>
              <w:t>緻</w:t>
            </w:r>
            <w:proofErr w:type="gramEnd"/>
            <w:r w:rsidRPr="00E26A7A">
              <w:rPr>
                <w:rFonts w:ascii="微軟正黑體" w:eastAsia="微軟正黑體" w:hAnsi="微軟正黑體" w:hint="eastAsia"/>
              </w:rPr>
              <w:t>卡</w:t>
            </w:r>
          </w:p>
        </w:tc>
        <w:tc>
          <w:tcPr>
            <w:tcW w:w="1250" w:type="pct"/>
            <w:vMerge/>
            <w:vAlign w:val="center"/>
          </w:tcPr>
          <w:p w14:paraId="3F313D79" w14:textId="77777777" w:rsidR="00501BBA" w:rsidRDefault="00501BBA" w:rsidP="00501BBA">
            <w:pPr>
              <w:widowControl/>
              <w:jc w:val="center"/>
              <w:rPr>
                <w:rFonts w:ascii="微軟正黑體" w:eastAsia="微軟正黑體" w:hAnsi="微軟正黑體"/>
                <w:szCs w:val="24"/>
              </w:rPr>
            </w:pPr>
          </w:p>
        </w:tc>
        <w:tc>
          <w:tcPr>
            <w:tcW w:w="1250" w:type="pct"/>
            <w:vAlign w:val="center"/>
          </w:tcPr>
          <w:p w14:paraId="5F102971" w14:textId="6C302C17" w:rsidR="00501BBA" w:rsidRDefault="00501BBA" w:rsidP="00501BBA">
            <w:pPr>
              <w:widowControl/>
              <w:jc w:val="center"/>
              <w:rPr>
                <w:rFonts w:ascii="微軟正黑體" w:eastAsia="微軟正黑體" w:hAnsi="微軟正黑體"/>
                <w:szCs w:val="24"/>
              </w:rPr>
            </w:pPr>
            <w:r w:rsidRPr="00E26A7A">
              <w:rPr>
                <w:rFonts w:ascii="微軟正黑體" w:eastAsia="微軟正黑體" w:hAnsi="微軟正黑體" w:hint="eastAsia"/>
              </w:rPr>
              <w:t>50公里</w:t>
            </w:r>
          </w:p>
        </w:tc>
        <w:tc>
          <w:tcPr>
            <w:tcW w:w="1250" w:type="pct"/>
            <w:vMerge/>
            <w:vAlign w:val="center"/>
          </w:tcPr>
          <w:p w14:paraId="0A12AFC4" w14:textId="77777777" w:rsidR="00501BBA" w:rsidRDefault="00501BBA" w:rsidP="00501BBA">
            <w:pPr>
              <w:widowControl/>
              <w:jc w:val="center"/>
              <w:rPr>
                <w:rFonts w:ascii="微軟正黑體" w:eastAsia="微軟正黑體" w:hAnsi="微軟正黑體"/>
                <w:szCs w:val="24"/>
              </w:rPr>
            </w:pPr>
          </w:p>
        </w:tc>
      </w:tr>
      <w:tr w:rsidR="00501BBA" w14:paraId="4FB35122" w14:textId="77777777" w:rsidTr="00501BBA">
        <w:tc>
          <w:tcPr>
            <w:tcW w:w="1250" w:type="pct"/>
            <w:vAlign w:val="center"/>
          </w:tcPr>
          <w:p w14:paraId="7EDCC027" w14:textId="6536F01B" w:rsidR="00501BBA" w:rsidRDefault="00501BBA" w:rsidP="00501BBA">
            <w:pPr>
              <w:widowControl/>
              <w:jc w:val="both"/>
              <w:rPr>
                <w:rFonts w:ascii="微軟正黑體" w:eastAsia="微軟正黑體" w:hAnsi="微軟正黑體"/>
                <w:szCs w:val="24"/>
              </w:rPr>
            </w:pPr>
            <w:r w:rsidRPr="00E26A7A">
              <w:rPr>
                <w:rFonts w:ascii="微軟正黑體" w:eastAsia="微軟正黑體" w:hAnsi="微軟正黑體" w:hint="eastAsia"/>
              </w:rPr>
              <w:t>金卡/普卡</w:t>
            </w:r>
          </w:p>
        </w:tc>
        <w:tc>
          <w:tcPr>
            <w:tcW w:w="1250" w:type="pct"/>
            <w:vMerge/>
            <w:vAlign w:val="center"/>
          </w:tcPr>
          <w:p w14:paraId="75C4961F" w14:textId="77777777" w:rsidR="00501BBA" w:rsidRDefault="00501BBA" w:rsidP="00501BBA">
            <w:pPr>
              <w:widowControl/>
              <w:jc w:val="center"/>
              <w:rPr>
                <w:rFonts w:ascii="微軟正黑體" w:eastAsia="微軟正黑體" w:hAnsi="微軟正黑體"/>
                <w:szCs w:val="24"/>
              </w:rPr>
            </w:pPr>
          </w:p>
        </w:tc>
        <w:tc>
          <w:tcPr>
            <w:tcW w:w="1250" w:type="pct"/>
            <w:vAlign w:val="center"/>
          </w:tcPr>
          <w:p w14:paraId="11C00A24" w14:textId="3027DF91" w:rsidR="00501BBA" w:rsidRDefault="00501BBA" w:rsidP="00501BBA">
            <w:pPr>
              <w:widowControl/>
              <w:jc w:val="center"/>
              <w:rPr>
                <w:rFonts w:ascii="微軟正黑體" w:eastAsia="微軟正黑體" w:hAnsi="微軟正黑體"/>
                <w:szCs w:val="24"/>
              </w:rPr>
            </w:pPr>
            <w:r w:rsidRPr="00E26A7A">
              <w:rPr>
                <w:rFonts w:ascii="微軟正黑體" w:eastAsia="微軟正黑體" w:hAnsi="微軟正黑體" w:hint="eastAsia"/>
              </w:rPr>
              <w:t>30公里</w:t>
            </w:r>
          </w:p>
        </w:tc>
        <w:tc>
          <w:tcPr>
            <w:tcW w:w="1250" w:type="pct"/>
            <w:vMerge/>
            <w:vAlign w:val="center"/>
          </w:tcPr>
          <w:p w14:paraId="0F51C9B1" w14:textId="77777777" w:rsidR="00501BBA" w:rsidRDefault="00501BBA" w:rsidP="00501BBA">
            <w:pPr>
              <w:widowControl/>
              <w:jc w:val="center"/>
              <w:rPr>
                <w:rFonts w:ascii="微軟正黑體" w:eastAsia="微軟正黑體" w:hAnsi="微軟正黑體"/>
                <w:szCs w:val="24"/>
              </w:rPr>
            </w:pPr>
          </w:p>
        </w:tc>
      </w:tr>
    </w:tbl>
    <w:p w14:paraId="52355BE2" w14:textId="064FA41D" w:rsidR="00FD2818" w:rsidRPr="00501BBA" w:rsidRDefault="00501BBA" w:rsidP="00B73F4D">
      <w:pPr>
        <w:widowControl/>
        <w:rPr>
          <w:rFonts w:ascii="微軟正黑體" w:eastAsia="微軟正黑體" w:hAnsi="微軟正黑體"/>
          <w:sz w:val="20"/>
          <w:szCs w:val="24"/>
        </w:rPr>
      </w:pPr>
      <w:proofErr w:type="gramStart"/>
      <w:r w:rsidRPr="00501BBA">
        <w:rPr>
          <w:rFonts w:ascii="微軟正黑體" w:eastAsia="微軟正黑體" w:hAnsi="微軟正黑體" w:hint="eastAsia"/>
          <w:sz w:val="20"/>
          <w:szCs w:val="24"/>
        </w:rPr>
        <w:t>註</w:t>
      </w:r>
      <w:proofErr w:type="gramEnd"/>
      <w:r w:rsidRPr="00501BBA">
        <w:rPr>
          <w:rFonts w:ascii="微軟正黑體" w:eastAsia="微軟正黑體" w:hAnsi="微軟正黑體" w:hint="eastAsia"/>
          <w:sz w:val="20"/>
          <w:szCs w:val="24"/>
        </w:rPr>
        <w:t>1：經現場服務人員評估有整車承載或加裝輔助輪之</w:t>
      </w:r>
      <w:proofErr w:type="gramStart"/>
      <w:r w:rsidRPr="00501BBA">
        <w:rPr>
          <w:rFonts w:ascii="微軟正黑體" w:eastAsia="微軟正黑體" w:hAnsi="微軟正黑體" w:hint="eastAsia"/>
          <w:sz w:val="20"/>
          <w:szCs w:val="24"/>
        </w:rPr>
        <w:t>必要性全載</w:t>
      </w:r>
      <w:proofErr w:type="gramEnd"/>
      <w:r w:rsidRPr="00501BBA">
        <w:rPr>
          <w:rFonts w:ascii="微軟正黑體" w:eastAsia="微軟正黑體" w:hAnsi="微軟正黑體" w:hint="eastAsia"/>
          <w:sz w:val="20"/>
          <w:szCs w:val="24"/>
        </w:rPr>
        <w:t>時，可享免費全載服務。</w:t>
      </w:r>
    </w:p>
    <w:p w14:paraId="173EDCC1" w14:textId="77777777" w:rsidR="00501BBA" w:rsidRDefault="00501BBA" w:rsidP="00B73F4D">
      <w:pPr>
        <w:widowControl/>
        <w:rPr>
          <w:rFonts w:ascii="微軟正黑體" w:eastAsia="微軟正黑體" w:hAnsi="微軟正黑體" w:hint="eastAsia"/>
          <w:szCs w:val="24"/>
        </w:rPr>
      </w:pPr>
    </w:p>
    <w:p w14:paraId="7152EF49" w14:textId="23984EE8" w:rsidR="00EB2238" w:rsidRDefault="00501BBA" w:rsidP="000252F0">
      <w:pPr>
        <w:pStyle w:val="ae"/>
        <w:widowControl/>
        <w:numPr>
          <w:ilvl w:val="0"/>
          <w:numId w:val="19"/>
        </w:numPr>
        <w:ind w:leftChars="0"/>
        <w:rPr>
          <w:rFonts w:ascii="微軟正黑體" w:eastAsia="微軟正黑體" w:hAnsi="微軟正黑體"/>
          <w:b/>
          <w:sz w:val="28"/>
          <w:szCs w:val="24"/>
        </w:rPr>
      </w:pPr>
      <w:r w:rsidRPr="00501BBA">
        <w:rPr>
          <w:rFonts w:ascii="微軟正黑體" w:eastAsia="微軟正黑體" w:hAnsi="微軟正黑體" w:hint="eastAsia"/>
          <w:b/>
          <w:sz w:val="28"/>
          <w:szCs w:val="24"/>
        </w:rPr>
        <w:t>服務車輛</w:t>
      </w:r>
    </w:p>
    <w:p w14:paraId="69625A60" w14:textId="77777777" w:rsidR="00501BBA" w:rsidRPr="00501BBA" w:rsidRDefault="00501BBA" w:rsidP="00501BBA">
      <w:pPr>
        <w:widowControl/>
        <w:rPr>
          <w:rFonts w:ascii="微軟正黑體" w:eastAsia="微軟正黑體" w:hAnsi="微軟正黑體" w:hint="eastAsia"/>
          <w:szCs w:val="24"/>
        </w:rPr>
      </w:pPr>
      <w:r w:rsidRPr="00501BBA">
        <w:rPr>
          <w:rFonts w:ascii="微軟正黑體" w:eastAsia="微軟正黑體" w:hAnsi="微軟正黑體" w:hint="eastAsia"/>
          <w:szCs w:val="24"/>
        </w:rPr>
        <w:t xml:space="preserve">服務車輛限領有小型車牌照之自用小客車。 </w:t>
      </w:r>
    </w:p>
    <w:p w14:paraId="7D31F245" w14:textId="77777777" w:rsidR="00501BBA" w:rsidRPr="00501BBA" w:rsidRDefault="00501BBA" w:rsidP="00501BBA">
      <w:pPr>
        <w:pStyle w:val="ae"/>
        <w:widowControl/>
        <w:numPr>
          <w:ilvl w:val="0"/>
          <w:numId w:val="22"/>
        </w:numPr>
        <w:ind w:leftChars="0"/>
        <w:rPr>
          <w:rFonts w:ascii="微軟正黑體" w:eastAsia="微軟正黑體" w:hAnsi="微軟正黑體" w:hint="eastAsia"/>
          <w:szCs w:val="24"/>
        </w:rPr>
      </w:pPr>
      <w:r w:rsidRPr="00501BBA">
        <w:rPr>
          <w:rFonts w:ascii="微軟正黑體" w:eastAsia="微軟正黑體" w:hAnsi="微軟正黑體" w:hint="eastAsia"/>
          <w:szCs w:val="24"/>
        </w:rPr>
        <w:t>服務車輛限小客車、廂型車及空車2.5噸內及車身長度5200mm(車身長度：從汽車前保險桿最凸出的位置量起，直到後保險桿最凸出的位置之間的距離)，寬度2000mm(車身寬度：以左、右後鏡</w:t>
      </w:r>
      <w:proofErr w:type="gramStart"/>
      <w:r w:rsidRPr="00501BBA">
        <w:rPr>
          <w:rFonts w:ascii="微軟正黑體" w:eastAsia="微軟正黑體" w:hAnsi="微軟正黑體" w:hint="eastAsia"/>
          <w:szCs w:val="24"/>
        </w:rPr>
        <w:t>鏡</w:t>
      </w:r>
      <w:proofErr w:type="gramEnd"/>
      <w:r w:rsidRPr="00501BBA">
        <w:rPr>
          <w:rFonts w:ascii="微軟正黑體" w:eastAsia="微軟正黑體" w:hAnsi="微軟正黑體" w:hint="eastAsia"/>
          <w:szCs w:val="24"/>
        </w:rPr>
        <w:t>折疊後兩點之間的</w:t>
      </w:r>
      <w:proofErr w:type="gramStart"/>
      <w:r w:rsidRPr="00501BBA">
        <w:rPr>
          <w:rFonts w:ascii="微軟正黑體" w:eastAsia="微軟正黑體" w:hAnsi="微軟正黑體" w:hint="eastAsia"/>
          <w:szCs w:val="24"/>
        </w:rPr>
        <w:t>的</w:t>
      </w:r>
      <w:proofErr w:type="gramEnd"/>
      <w:r w:rsidRPr="00501BBA">
        <w:rPr>
          <w:rFonts w:ascii="微軟正黑體" w:eastAsia="微軟正黑體" w:hAnsi="微軟正黑體" w:hint="eastAsia"/>
          <w:szCs w:val="24"/>
        </w:rPr>
        <w:t>距離)。</w:t>
      </w:r>
    </w:p>
    <w:p w14:paraId="00283E0D" w14:textId="77777777" w:rsidR="00501BBA" w:rsidRPr="00501BBA" w:rsidRDefault="00501BBA" w:rsidP="00501BBA">
      <w:pPr>
        <w:pStyle w:val="ae"/>
        <w:widowControl/>
        <w:numPr>
          <w:ilvl w:val="0"/>
          <w:numId w:val="22"/>
        </w:numPr>
        <w:ind w:leftChars="0"/>
        <w:rPr>
          <w:rFonts w:ascii="微軟正黑體" w:eastAsia="微軟正黑體" w:hAnsi="微軟正黑體" w:hint="eastAsia"/>
          <w:szCs w:val="24"/>
        </w:rPr>
      </w:pPr>
      <w:r w:rsidRPr="00501BBA">
        <w:rPr>
          <w:rFonts w:ascii="微軟正黑體" w:eastAsia="微軟正黑體" w:hAnsi="微軟正黑體" w:hint="eastAsia"/>
          <w:szCs w:val="24"/>
        </w:rPr>
        <w:t>長期租賃車登錄時需</w:t>
      </w:r>
      <w:proofErr w:type="gramStart"/>
      <w:r w:rsidRPr="00501BBA">
        <w:rPr>
          <w:rFonts w:ascii="微軟正黑體" w:eastAsia="微軟正黑體" w:hAnsi="微軟正黑體" w:hint="eastAsia"/>
          <w:szCs w:val="24"/>
        </w:rPr>
        <w:t>需</w:t>
      </w:r>
      <w:proofErr w:type="gramEnd"/>
      <w:r w:rsidRPr="00501BBA">
        <w:rPr>
          <w:rFonts w:ascii="微軟正黑體" w:eastAsia="微軟正黑體" w:hAnsi="微軟正黑體" w:hint="eastAsia"/>
          <w:szCs w:val="24"/>
        </w:rPr>
        <w:t>附6個月以上租賃合約。</w:t>
      </w:r>
    </w:p>
    <w:p w14:paraId="2517EE94" w14:textId="7AFCA262" w:rsidR="00501BBA" w:rsidRDefault="00501BBA" w:rsidP="00501BBA">
      <w:pPr>
        <w:pStyle w:val="ae"/>
        <w:widowControl/>
        <w:numPr>
          <w:ilvl w:val="0"/>
          <w:numId w:val="22"/>
        </w:numPr>
        <w:ind w:leftChars="0"/>
        <w:rPr>
          <w:rFonts w:ascii="微軟正黑體" w:eastAsia="微軟正黑體" w:hAnsi="微軟正黑體"/>
          <w:szCs w:val="24"/>
        </w:rPr>
      </w:pPr>
      <w:r w:rsidRPr="00501BBA">
        <w:rPr>
          <w:rFonts w:ascii="微軟正黑體" w:eastAsia="微軟正黑體" w:hAnsi="微軟正黑體" w:hint="eastAsia"/>
          <w:szCs w:val="24"/>
        </w:rPr>
        <w:t>服務車輛恕不接受競技車(包含競技用途之一般車輛)、營業車、軍事用車、農業用車、工程車、保姆車、露營車、租賃車、改裝車或低底盤車(指底盤、保險桿、</w:t>
      </w:r>
      <w:proofErr w:type="gramStart"/>
      <w:r w:rsidRPr="00501BBA">
        <w:rPr>
          <w:rFonts w:ascii="微軟正黑體" w:eastAsia="微軟正黑體" w:hAnsi="微軟正黑體" w:hint="eastAsia"/>
          <w:szCs w:val="24"/>
        </w:rPr>
        <w:t>側裙、</w:t>
      </w:r>
      <w:proofErr w:type="gramEnd"/>
      <w:r w:rsidRPr="00501BBA">
        <w:rPr>
          <w:rFonts w:ascii="微軟正黑體" w:eastAsia="微軟正黑體" w:hAnsi="微軟正黑體" w:hint="eastAsia"/>
          <w:szCs w:val="24"/>
        </w:rPr>
        <w:t>排氣管等車輛零配件，距離地面高度低於15公分者)等車種辦理登錄手續。</w:t>
      </w:r>
    </w:p>
    <w:p w14:paraId="48EE71AD" w14:textId="77777777" w:rsidR="002335C1" w:rsidRPr="00501BBA" w:rsidRDefault="002335C1" w:rsidP="002335C1">
      <w:pPr>
        <w:pStyle w:val="ae"/>
        <w:widowControl/>
        <w:ind w:leftChars="0"/>
        <w:rPr>
          <w:rFonts w:ascii="微軟正黑體" w:eastAsia="微軟正黑體" w:hAnsi="微軟正黑體" w:hint="eastAsia"/>
          <w:szCs w:val="24"/>
        </w:rPr>
      </w:pPr>
    </w:p>
    <w:p w14:paraId="1AD4E6A6" w14:textId="33506D88" w:rsidR="002335C1" w:rsidRDefault="002335C1" w:rsidP="002335C1">
      <w:pPr>
        <w:pStyle w:val="ae"/>
        <w:widowControl/>
        <w:numPr>
          <w:ilvl w:val="0"/>
          <w:numId w:val="19"/>
        </w:numPr>
        <w:ind w:leftChars="0"/>
        <w:rPr>
          <w:rFonts w:ascii="微軟正黑體" w:eastAsia="微軟正黑體" w:hAnsi="微軟正黑體"/>
          <w:b/>
          <w:sz w:val="28"/>
          <w:szCs w:val="24"/>
        </w:rPr>
      </w:pPr>
      <w:r w:rsidRPr="002335C1">
        <w:rPr>
          <w:rFonts w:ascii="微軟正黑體" w:eastAsia="微軟正黑體" w:hAnsi="微軟正黑體" w:hint="eastAsia"/>
          <w:b/>
          <w:sz w:val="28"/>
          <w:szCs w:val="24"/>
        </w:rPr>
        <w:t>服務地</w:t>
      </w:r>
      <w:r>
        <w:rPr>
          <w:rFonts w:ascii="微軟正黑體" w:eastAsia="微軟正黑體" w:hAnsi="微軟正黑體" w:hint="eastAsia"/>
          <w:b/>
          <w:sz w:val="28"/>
          <w:szCs w:val="24"/>
        </w:rPr>
        <w:t>區</w:t>
      </w:r>
    </w:p>
    <w:p w14:paraId="2F86C7F5" w14:textId="1926916F" w:rsidR="002335C1" w:rsidRDefault="002335C1" w:rsidP="002335C1">
      <w:pPr>
        <w:widowControl/>
        <w:rPr>
          <w:rFonts w:ascii="微軟正黑體" w:eastAsia="微軟正黑體" w:hAnsi="微軟正黑體"/>
          <w:szCs w:val="24"/>
        </w:rPr>
      </w:pPr>
      <w:r w:rsidRPr="002335C1">
        <w:rPr>
          <w:rFonts w:ascii="微軟正黑體" w:eastAsia="微軟正黑體" w:hAnsi="微軟正黑體" w:hint="eastAsia"/>
          <w:szCs w:val="24"/>
        </w:rPr>
        <w:t>服務地區：</w:t>
      </w:r>
      <w:r w:rsidRPr="002335C1">
        <w:rPr>
          <w:rFonts w:ascii="微軟正黑體" w:eastAsia="微軟正黑體" w:hAnsi="微軟正黑體" w:hint="eastAsia"/>
          <w:szCs w:val="24"/>
        </w:rPr>
        <w:t>台灣本島救援服務車輛可到達之處。</w:t>
      </w:r>
    </w:p>
    <w:p w14:paraId="77A61754" w14:textId="7DEA74E4" w:rsidR="002335C1" w:rsidRDefault="002335C1" w:rsidP="002335C1">
      <w:pPr>
        <w:widowControl/>
        <w:rPr>
          <w:rFonts w:ascii="微軟正黑體" w:eastAsia="微軟正黑體" w:hAnsi="微軟正黑體"/>
          <w:sz w:val="20"/>
          <w:szCs w:val="24"/>
        </w:rPr>
      </w:pPr>
      <w:proofErr w:type="gramStart"/>
      <w:r w:rsidRPr="002335C1">
        <w:rPr>
          <w:rFonts w:ascii="微軟正黑體" w:eastAsia="微軟正黑體" w:hAnsi="微軟正黑體" w:hint="eastAsia"/>
          <w:sz w:val="20"/>
          <w:szCs w:val="24"/>
        </w:rPr>
        <w:lastRenderedPageBreak/>
        <w:t>註</w:t>
      </w:r>
      <w:proofErr w:type="gramEnd"/>
      <w:r w:rsidRPr="002335C1">
        <w:rPr>
          <w:rFonts w:ascii="微軟正黑體" w:eastAsia="微軟正黑體" w:hAnsi="微軟正黑體" w:hint="eastAsia"/>
          <w:sz w:val="20"/>
          <w:szCs w:val="24"/>
        </w:rPr>
        <w:t>：如因天災、水患、事變、人禍、暴動、戰爭等不可抗力因素，致服務有實質困難而無法前往者除外。</w:t>
      </w:r>
    </w:p>
    <w:p w14:paraId="26935C5F" w14:textId="77777777" w:rsidR="002335C1" w:rsidRPr="002335C1" w:rsidRDefault="002335C1" w:rsidP="002335C1">
      <w:pPr>
        <w:widowControl/>
        <w:rPr>
          <w:rFonts w:ascii="微軟正黑體" w:eastAsia="微軟正黑體" w:hAnsi="微軟正黑體" w:hint="eastAsia"/>
          <w:sz w:val="20"/>
          <w:szCs w:val="24"/>
        </w:rPr>
      </w:pPr>
    </w:p>
    <w:p w14:paraId="6915A832" w14:textId="7BAC4672" w:rsidR="000252F0" w:rsidRPr="000252F0" w:rsidRDefault="002335C1" w:rsidP="000252F0">
      <w:pPr>
        <w:pStyle w:val="ae"/>
        <w:widowControl/>
        <w:numPr>
          <w:ilvl w:val="0"/>
          <w:numId w:val="19"/>
        </w:numPr>
        <w:ind w:leftChars="0"/>
        <w:rPr>
          <w:rFonts w:ascii="微軟正黑體" w:eastAsia="微軟正黑體" w:hAnsi="微軟正黑體"/>
          <w:b/>
          <w:sz w:val="28"/>
          <w:szCs w:val="24"/>
        </w:rPr>
      </w:pPr>
      <w:r w:rsidRPr="002335C1">
        <w:rPr>
          <w:rFonts w:ascii="微軟正黑體" w:eastAsia="微軟正黑體" w:hAnsi="微軟正黑體" w:hint="eastAsia"/>
          <w:b/>
          <w:sz w:val="28"/>
          <w:szCs w:val="24"/>
        </w:rPr>
        <w:t>車號登錄或異動</w:t>
      </w:r>
    </w:p>
    <w:p w14:paraId="1E884C84" w14:textId="77777777" w:rsidR="002335C1" w:rsidRPr="002335C1" w:rsidRDefault="002335C1" w:rsidP="002335C1">
      <w:pPr>
        <w:pStyle w:val="ae"/>
        <w:widowControl/>
        <w:numPr>
          <w:ilvl w:val="0"/>
          <w:numId w:val="23"/>
        </w:numPr>
        <w:ind w:leftChars="0"/>
        <w:rPr>
          <w:rFonts w:ascii="微軟正黑體" w:eastAsia="微軟正黑體" w:hAnsi="微軟正黑體" w:hint="eastAsia"/>
          <w:szCs w:val="24"/>
        </w:rPr>
      </w:pPr>
      <w:r w:rsidRPr="002335C1">
        <w:rPr>
          <w:rFonts w:ascii="微軟正黑體" w:eastAsia="微軟正黑體" w:hAnsi="微軟正黑體" w:hint="eastAsia"/>
          <w:szCs w:val="24"/>
        </w:rPr>
        <w:t xml:space="preserve">電洽本行電話客服中心(02)2552-3111，由專人為您登錄。 </w:t>
      </w:r>
    </w:p>
    <w:p w14:paraId="6DEC1A6C" w14:textId="77777777" w:rsidR="002335C1" w:rsidRPr="002335C1" w:rsidRDefault="002335C1" w:rsidP="002335C1">
      <w:pPr>
        <w:pStyle w:val="ae"/>
        <w:widowControl/>
        <w:numPr>
          <w:ilvl w:val="0"/>
          <w:numId w:val="23"/>
        </w:numPr>
        <w:ind w:leftChars="0"/>
        <w:rPr>
          <w:rFonts w:ascii="微軟正黑體" w:eastAsia="微軟正黑體" w:hAnsi="微軟正黑體" w:hint="eastAsia"/>
          <w:szCs w:val="24"/>
        </w:rPr>
      </w:pPr>
      <w:r w:rsidRPr="002335C1">
        <w:rPr>
          <w:rFonts w:ascii="微軟正黑體" w:eastAsia="微軟正黑體" w:hAnsi="微軟正黑體" w:hint="eastAsia"/>
          <w:szCs w:val="24"/>
        </w:rPr>
        <w:t>簽入網路銀行(https://www.scsb.com.tw)→選擇信用卡服務→選擇道路救援服務，即可登錄或異動車號。</w:t>
      </w:r>
    </w:p>
    <w:p w14:paraId="056E7E43" w14:textId="77777777" w:rsidR="002335C1" w:rsidRDefault="002335C1" w:rsidP="002335C1">
      <w:pPr>
        <w:widowControl/>
        <w:rPr>
          <w:rFonts w:ascii="微軟正黑體" w:eastAsia="微軟正黑體" w:hAnsi="微軟正黑體"/>
          <w:sz w:val="20"/>
          <w:szCs w:val="24"/>
        </w:rPr>
      </w:pPr>
      <w:proofErr w:type="gramStart"/>
      <w:r w:rsidRPr="002335C1">
        <w:rPr>
          <w:rFonts w:ascii="微軟正黑體" w:eastAsia="微軟正黑體" w:hAnsi="微軟正黑體" w:hint="eastAsia"/>
          <w:sz w:val="20"/>
          <w:szCs w:val="24"/>
        </w:rPr>
        <w:t>註</w:t>
      </w:r>
      <w:proofErr w:type="gramEnd"/>
      <w:r w:rsidRPr="002335C1">
        <w:rPr>
          <w:rFonts w:ascii="微軟正黑體" w:eastAsia="微軟正黑體" w:hAnsi="微軟正黑體" w:hint="eastAsia"/>
          <w:sz w:val="20"/>
          <w:szCs w:val="24"/>
        </w:rPr>
        <w:t>：登錄／異動：自登錄日起算第三</w:t>
      </w:r>
      <w:proofErr w:type="gramStart"/>
      <w:r w:rsidRPr="002335C1">
        <w:rPr>
          <w:rFonts w:ascii="微軟正黑體" w:eastAsia="微軟正黑體" w:hAnsi="微軟正黑體" w:hint="eastAsia"/>
          <w:sz w:val="20"/>
          <w:szCs w:val="24"/>
        </w:rPr>
        <w:t>個</w:t>
      </w:r>
      <w:proofErr w:type="gramEnd"/>
      <w:r w:rsidRPr="002335C1">
        <w:rPr>
          <w:rFonts w:ascii="微軟正黑體" w:eastAsia="微軟正黑體" w:hAnsi="微軟正黑體" w:hint="eastAsia"/>
          <w:sz w:val="20"/>
          <w:szCs w:val="24"/>
        </w:rPr>
        <w:t>營業日生效。</w:t>
      </w:r>
    </w:p>
    <w:p w14:paraId="29DF4AA3" w14:textId="77777777" w:rsidR="002335C1" w:rsidRDefault="002335C1" w:rsidP="002335C1">
      <w:pPr>
        <w:widowControl/>
        <w:rPr>
          <w:rFonts w:ascii="微軟正黑體" w:eastAsia="微軟正黑體" w:hAnsi="微軟正黑體"/>
          <w:sz w:val="20"/>
          <w:szCs w:val="24"/>
        </w:rPr>
      </w:pPr>
    </w:p>
    <w:p w14:paraId="155B8581" w14:textId="0E364997" w:rsidR="002335C1" w:rsidRPr="000252F0" w:rsidRDefault="002335C1" w:rsidP="002335C1">
      <w:pPr>
        <w:pStyle w:val="ae"/>
        <w:widowControl/>
        <w:numPr>
          <w:ilvl w:val="0"/>
          <w:numId w:val="19"/>
        </w:numPr>
        <w:ind w:leftChars="0"/>
        <w:rPr>
          <w:rFonts w:ascii="微軟正黑體" w:eastAsia="微軟正黑體" w:hAnsi="微軟正黑體"/>
          <w:b/>
          <w:sz w:val="28"/>
          <w:szCs w:val="24"/>
        </w:rPr>
      </w:pPr>
      <w:r w:rsidRPr="002335C1">
        <w:rPr>
          <w:rFonts w:ascii="微軟正黑體" w:eastAsia="微軟正黑體" w:hAnsi="微軟正黑體" w:hint="eastAsia"/>
          <w:b/>
          <w:sz w:val="28"/>
          <w:szCs w:val="24"/>
        </w:rPr>
        <w:t>登錄會員免費服務項目</w:t>
      </w:r>
    </w:p>
    <w:p w14:paraId="2D297C54" w14:textId="77777777" w:rsidR="002335C1" w:rsidRPr="002335C1" w:rsidRDefault="002335C1" w:rsidP="002335C1">
      <w:pPr>
        <w:pStyle w:val="ae"/>
        <w:widowControl/>
        <w:numPr>
          <w:ilvl w:val="0"/>
          <w:numId w:val="24"/>
        </w:numPr>
        <w:ind w:leftChars="0"/>
        <w:rPr>
          <w:rFonts w:ascii="微軟正黑體" w:eastAsia="微軟正黑體" w:hAnsi="微軟正黑體" w:hint="eastAsia"/>
          <w:szCs w:val="24"/>
        </w:rPr>
      </w:pPr>
      <w:r w:rsidRPr="002335C1">
        <w:rPr>
          <w:rFonts w:ascii="微軟正黑體" w:eastAsia="微軟正黑體" w:hAnsi="微軟正黑體" w:hint="eastAsia"/>
          <w:szCs w:val="24"/>
        </w:rPr>
        <w:t>急修服務：基於安全考量，一般高架橋及快速道路無法提供急修服務，僅能拖吊至持卡人指定之服務廠。</w:t>
      </w:r>
    </w:p>
    <w:p w14:paraId="2B93626E" w14:textId="77777777" w:rsidR="002335C1" w:rsidRPr="002335C1" w:rsidRDefault="002335C1" w:rsidP="002335C1">
      <w:pPr>
        <w:pStyle w:val="ae"/>
        <w:widowControl/>
        <w:numPr>
          <w:ilvl w:val="0"/>
          <w:numId w:val="24"/>
        </w:numPr>
        <w:ind w:leftChars="0"/>
        <w:rPr>
          <w:rFonts w:ascii="微軟正黑體" w:eastAsia="微軟正黑體" w:hAnsi="微軟正黑體" w:hint="eastAsia"/>
          <w:szCs w:val="24"/>
        </w:rPr>
      </w:pPr>
      <w:r w:rsidRPr="002335C1">
        <w:rPr>
          <w:rFonts w:ascii="微軟正黑體" w:eastAsia="微軟正黑體" w:hAnsi="微軟正黑體" w:hint="eastAsia"/>
          <w:szCs w:val="24"/>
        </w:rPr>
        <w:t xml:space="preserve">接電啟動服務：倘評估接電將影響車輛電子儀器不宜接電時，僅能拖吊至持卡人指定之服務廠。 </w:t>
      </w:r>
    </w:p>
    <w:p w14:paraId="5033ED7A" w14:textId="77777777" w:rsidR="002335C1" w:rsidRPr="002335C1" w:rsidRDefault="002335C1" w:rsidP="002335C1">
      <w:pPr>
        <w:pStyle w:val="ae"/>
        <w:widowControl/>
        <w:numPr>
          <w:ilvl w:val="0"/>
          <w:numId w:val="24"/>
        </w:numPr>
        <w:ind w:leftChars="0"/>
        <w:rPr>
          <w:rFonts w:ascii="微軟正黑體" w:eastAsia="微軟正黑體" w:hAnsi="微軟正黑體" w:hint="eastAsia"/>
          <w:szCs w:val="24"/>
        </w:rPr>
      </w:pPr>
      <w:r w:rsidRPr="002335C1">
        <w:rPr>
          <w:rFonts w:ascii="微軟正黑體" w:eastAsia="微軟正黑體" w:hAnsi="微軟正黑體" w:hint="eastAsia"/>
          <w:szCs w:val="24"/>
        </w:rPr>
        <w:t xml:space="preserve">更換備胎、充氣服務：倘車胎因改裝、螺絲過緊、無自備輪胎拆卸工具者，僅能拖吊至持卡人指定之服務廠。 </w:t>
      </w:r>
    </w:p>
    <w:p w14:paraId="732A4127" w14:textId="77777777" w:rsidR="002335C1" w:rsidRPr="002335C1" w:rsidRDefault="002335C1" w:rsidP="002335C1">
      <w:pPr>
        <w:pStyle w:val="ae"/>
        <w:widowControl/>
        <w:numPr>
          <w:ilvl w:val="0"/>
          <w:numId w:val="24"/>
        </w:numPr>
        <w:ind w:leftChars="0"/>
        <w:rPr>
          <w:rFonts w:ascii="微軟正黑體" w:eastAsia="微軟正黑體" w:hAnsi="微軟正黑體" w:hint="eastAsia"/>
          <w:szCs w:val="24"/>
        </w:rPr>
      </w:pPr>
      <w:r w:rsidRPr="002335C1">
        <w:rPr>
          <w:rFonts w:ascii="微軟正黑體" w:eastAsia="微軟正黑體" w:hAnsi="微軟正黑體" w:hint="eastAsia"/>
          <w:szCs w:val="24"/>
        </w:rPr>
        <w:t>送油服務：代購汽油補充，</w:t>
      </w:r>
      <w:proofErr w:type="gramStart"/>
      <w:r w:rsidRPr="002335C1">
        <w:rPr>
          <w:rFonts w:ascii="微軟正黑體" w:eastAsia="微軟正黑體" w:hAnsi="微軟正黑體" w:hint="eastAsia"/>
          <w:szCs w:val="24"/>
        </w:rPr>
        <w:t>油資憑單</w:t>
      </w:r>
      <w:proofErr w:type="gramEnd"/>
      <w:r w:rsidRPr="002335C1">
        <w:rPr>
          <w:rFonts w:ascii="微軟正黑體" w:eastAsia="微軟正黑體" w:hAnsi="微軟正黑體" w:hint="eastAsia"/>
          <w:szCs w:val="24"/>
        </w:rPr>
        <w:t xml:space="preserve">據向車主收費。 </w:t>
      </w:r>
    </w:p>
    <w:p w14:paraId="574E9B4C" w14:textId="77777777" w:rsidR="002335C1" w:rsidRDefault="002335C1" w:rsidP="002335C1">
      <w:pPr>
        <w:pStyle w:val="ae"/>
        <w:widowControl/>
        <w:numPr>
          <w:ilvl w:val="0"/>
          <w:numId w:val="24"/>
        </w:numPr>
        <w:ind w:leftChars="0"/>
        <w:rPr>
          <w:rFonts w:ascii="微軟正黑體" w:eastAsia="微軟正黑體" w:hAnsi="微軟正黑體"/>
          <w:szCs w:val="24"/>
        </w:rPr>
      </w:pPr>
      <w:r w:rsidRPr="002335C1">
        <w:rPr>
          <w:rFonts w:ascii="微軟正黑體" w:eastAsia="微軟正黑體" w:hAnsi="微軟正黑體" w:hint="eastAsia"/>
          <w:szCs w:val="24"/>
        </w:rPr>
        <w:t>加水服務：冷卻水補充。</w:t>
      </w:r>
    </w:p>
    <w:p w14:paraId="6322E8A0" w14:textId="77777777" w:rsidR="002335C1" w:rsidRDefault="002335C1" w:rsidP="002335C1">
      <w:pPr>
        <w:widowControl/>
        <w:rPr>
          <w:rFonts w:ascii="微軟正黑體" w:eastAsia="微軟正黑體" w:hAnsi="微軟正黑體"/>
          <w:szCs w:val="24"/>
        </w:rPr>
      </w:pPr>
    </w:p>
    <w:p w14:paraId="4D431D63" w14:textId="457F33E5" w:rsidR="002335C1" w:rsidRPr="000252F0" w:rsidRDefault="002335C1" w:rsidP="002335C1">
      <w:pPr>
        <w:pStyle w:val="ae"/>
        <w:widowControl/>
        <w:numPr>
          <w:ilvl w:val="0"/>
          <w:numId w:val="19"/>
        </w:numPr>
        <w:ind w:leftChars="0"/>
        <w:rPr>
          <w:rFonts w:ascii="微軟正黑體" w:eastAsia="微軟正黑體" w:hAnsi="微軟正黑體"/>
          <w:b/>
          <w:sz w:val="28"/>
          <w:szCs w:val="24"/>
        </w:rPr>
      </w:pPr>
      <w:r w:rsidRPr="002335C1">
        <w:rPr>
          <w:rFonts w:ascii="微軟正黑體" w:eastAsia="微軟正黑體" w:hAnsi="微軟正黑體" w:hint="eastAsia"/>
          <w:b/>
          <w:sz w:val="28"/>
          <w:szCs w:val="24"/>
        </w:rPr>
        <w:t>須自費服務項目</w:t>
      </w:r>
    </w:p>
    <w:p w14:paraId="5B8E3BCC" w14:textId="5FACF209" w:rsidR="002335C1" w:rsidRPr="002335C1" w:rsidRDefault="002335C1" w:rsidP="002335C1">
      <w:pPr>
        <w:pStyle w:val="ae"/>
        <w:widowControl/>
        <w:numPr>
          <w:ilvl w:val="0"/>
          <w:numId w:val="25"/>
        </w:numPr>
        <w:ind w:leftChars="0"/>
        <w:rPr>
          <w:rFonts w:ascii="微軟正黑體" w:eastAsia="微軟正黑體" w:hAnsi="微軟正黑體" w:hint="eastAsia"/>
          <w:szCs w:val="24"/>
          <w:u w:val="single"/>
        </w:rPr>
      </w:pPr>
      <w:r w:rsidRPr="002335C1">
        <w:rPr>
          <w:rFonts w:ascii="微軟正黑體" w:eastAsia="微軟正黑體" w:hAnsi="微軟正黑體" w:hint="eastAsia"/>
          <w:szCs w:val="24"/>
          <w:u w:val="single"/>
        </w:rPr>
        <w:t>道路救援服務項目及收費標準說明</w:t>
      </w:r>
      <w:r>
        <w:rPr>
          <w:rFonts w:ascii="微軟正黑體" w:eastAsia="微軟正黑體" w:hAnsi="微軟正黑體" w:hint="eastAsia"/>
          <w:szCs w:val="24"/>
        </w:rPr>
        <w:t xml:space="preserve"> </w:t>
      </w:r>
      <w:r w:rsidRPr="00501BBA">
        <w:rPr>
          <w:rFonts w:ascii="微軟正黑體" w:eastAsia="微軟正黑體" w:hAnsi="微軟正黑體" w:hint="eastAsia"/>
          <w:color w:val="365F91" w:themeColor="accent1" w:themeShade="BF"/>
          <w:szCs w:val="24"/>
        </w:rPr>
        <w:t>(開啟excel</w:t>
      </w:r>
      <w:proofErr w:type="gramStart"/>
      <w:r w:rsidRPr="00501BBA">
        <w:rPr>
          <w:rFonts w:ascii="微軟正黑體" w:eastAsia="微軟正黑體" w:hAnsi="微軟正黑體"/>
          <w:color w:val="365F91" w:themeColor="accent1" w:themeShade="BF"/>
          <w:szCs w:val="24"/>
        </w:rPr>
        <w:t>”</w:t>
      </w:r>
      <w:proofErr w:type="gramEnd"/>
      <w:r w:rsidRPr="00501BBA">
        <w:rPr>
          <w:color w:val="365F91" w:themeColor="accent1" w:themeShade="BF"/>
        </w:rPr>
        <w:t xml:space="preserve"> </w:t>
      </w:r>
      <w:r w:rsidRPr="00501BBA">
        <w:rPr>
          <w:rFonts w:ascii="微軟正黑體" w:eastAsia="微軟正黑體" w:hAnsi="微軟正黑體"/>
          <w:color w:val="365F91" w:themeColor="accent1" w:themeShade="BF"/>
          <w:szCs w:val="24"/>
        </w:rPr>
        <w:t>card04_b_file_</w:t>
      </w:r>
      <w:r>
        <w:rPr>
          <w:rFonts w:ascii="微軟正黑體" w:eastAsia="微軟正黑體" w:hAnsi="微軟正黑體" w:hint="eastAsia"/>
          <w:color w:val="365F91" w:themeColor="accent1" w:themeShade="BF"/>
          <w:szCs w:val="24"/>
        </w:rPr>
        <w:t>2</w:t>
      </w:r>
      <w:proofErr w:type="gramStart"/>
      <w:r w:rsidRPr="00501BBA">
        <w:rPr>
          <w:rFonts w:ascii="微軟正黑體" w:eastAsia="微軟正黑體" w:hAnsi="微軟正黑體"/>
          <w:color w:val="365F91" w:themeColor="accent1" w:themeShade="BF"/>
          <w:szCs w:val="24"/>
        </w:rPr>
        <w:t>”</w:t>
      </w:r>
      <w:proofErr w:type="gramEnd"/>
      <w:r w:rsidRPr="00501BBA">
        <w:rPr>
          <w:rFonts w:ascii="微軟正黑體" w:eastAsia="微軟正黑體" w:hAnsi="微軟正黑體" w:hint="eastAsia"/>
          <w:color w:val="365F91" w:themeColor="accent1" w:themeShade="BF"/>
          <w:szCs w:val="24"/>
        </w:rPr>
        <w:t>)</w:t>
      </w:r>
    </w:p>
    <w:p w14:paraId="7A98E7D5" w14:textId="77777777" w:rsidR="002335C1" w:rsidRPr="002335C1" w:rsidRDefault="002335C1" w:rsidP="002335C1">
      <w:pPr>
        <w:pStyle w:val="ae"/>
        <w:widowControl/>
        <w:numPr>
          <w:ilvl w:val="0"/>
          <w:numId w:val="25"/>
        </w:numPr>
        <w:ind w:leftChars="0"/>
        <w:rPr>
          <w:rFonts w:ascii="微軟正黑體" w:eastAsia="微軟正黑體" w:hAnsi="微軟正黑體" w:hint="eastAsia"/>
          <w:szCs w:val="24"/>
        </w:rPr>
      </w:pPr>
      <w:r w:rsidRPr="002335C1">
        <w:rPr>
          <w:rFonts w:ascii="微軟正黑體" w:eastAsia="微軟正黑體" w:hAnsi="微軟正黑體" w:hint="eastAsia"/>
          <w:szCs w:val="24"/>
        </w:rPr>
        <w:t>里程之計算以駕駛台內之里程表歸零，並經卡友確認無誤後起算。</w:t>
      </w:r>
    </w:p>
    <w:p w14:paraId="5702D7B4" w14:textId="77777777" w:rsidR="002335C1" w:rsidRPr="002335C1" w:rsidRDefault="002335C1" w:rsidP="002335C1">
      <w:pPr>
        <w:pStyle w:val="ae"/>
        <w:widowControl/>
        <w:numPr>
          <w:ilvl w:val="0"/>
          <w:numId w:val="25"/>
        </w:numPr>
        <w:ind w:leftChars="0"/>
        <w:rPr>
          <w:rFonts w:ascii="微軟正黑體" w:eastAsia="微軟正黑體" w:hAnsi="微軟正黑體" w:hint="eastAsia"/>
          <w:szCs w:val="24"/>
        </w:rPr>
      </w:pPr>
      <w:proofErr w:type="gramStart"/>
      <w:r w:rsidRPr="002335C1">
        <w:rPr>
          <w:rFonts w:ascii="微軟正黑體" w:eastAsia="微軟正黑體" w:hAnsi="微軟正黑體" w:hint="eastAsia"/>
          <w:szCs w:val="24"/>
        </w:rPr>
        <w:lastRenderedPageBreak/>
        <w:t>起吊後</w:t>
      </w:r>
      <w:proofErr w:type="gramEnd"/>
      <w:r w:rsidRPr="002335C1">
        <w:rPr>
          <w:rFonts w:ascii="微軟正黑體" w:eastAsia="微軟正黑體" w:hAnsi="微軟正黑體" w:hint="eastAsia"/>
          <w:szCs w:val="24"/>
        </w:rPr>
        <w:t>，停車場、收費站、國道ETC收費、過橋費、送油(汽油費)一律另計。</w:t>
      </w:r>
    </w:p>
    <w:p w14:paraId="231A0203" w14:textId="77777777" w:rsidR="002335C1" w:rsidRPr="002335C1" w:rsidRDefault="002335C1" w:rsidP="002335C1">
      <w:pPr>
        <w:pStyle w:val="ae"/>
        <w:widowControl/>
        <w:numPr>
          <w:ilvl w:val="0"/>
          <w:numId w:val="25"/>
        </w:numPr>
        <w:ind w:leftChars="0"/>
        <w:rPr>
          <w:rFonts w:ascii="微軟正黑體" w:eastAsia="微軟正黑體" w:hAnsi="微軟正黑體" w:hint="eastAsia"/>
          <w:szCs w:val="24"/>
        </w:rPr>
      </w:pPr>
      <w:r w:rsidRPr="002335C1">
        <w:rPr>
          <w:rFonts w:ascii="微軟正黑體" w:eastAsia="微軟正黑體" w:hAnsi="微軟正黑體" w:hint="eastAsia"/>
          <w:szCs w:val="24"/>
        </w:rPr>
        <w:t>道路救援所需費用，可以「刷卡支付」，並請向司機索取道路救援管制單或收據，但加油</w:t>
      </w:r>
      <w:proofErr w:type="gramStart"/>
      <w:r w:rsidRPr="002335C1">
        <w:rPr>
          <w:rFonts w:ascii="微軟正黑體" w:eastAsia="微軟正黑體" w:hAnsi="微軟正黑體" w:hint="eastAsia"/>
          <w:szCs w:val="24"/>
        </w:rPr>
        <w:t>之油資及</w:t>
      </w:r>
      <w:proofErr w:type="gramEnd"/>
      <w:r w:rsidRPr="002335C1">
        <w:rPr>
          <w:rFonts w:ascii="微軟正黑體" w:eastAsia="微軟正黑體" w:hAnsi="微軟正黑體" w:hint="eastAsia"/>
          <w:szCs w:val="24"/>
        </w:rPr>
        <w:t>停車場、收費站、國道ETC收費、過橋費需以現金支付。</w:t>
      </w:r>
    </w:p>
    <w:p w14:paraId="37CBFCF7" w14:textId="77777777" w:rsidR="002335C1" w:rsidRPr="002335C1" w:rsidRDefault="002335C1" w:rsidP="002335C1">
      <w:pPr>
        <w:pStyle w:val="ae"/>
        <w:widowControl/>
        <w:numPr>
          <w:ilvl w:val="0"/>
          <w:numId w:val="25"/>
        </w:numPr>
        <w:ind w:leftChars="0"/>
        <w:rPr>
          <w:rFonts w:ascii="微軟正黑體" w:eastAsia="微軟正黑體" w:hAnsi="微軟正黑體" w:hint="eastAsia"/>
          <w:szCs w:val="24"/>
        </w:rPr>
      </w:pPr>
      <w:r w:rsidRPr="002335C1">
        <w:rPr>
          <w:rFonts w:ascii="微軟正黑體" w:eastAsia="微軟正黑體" w:hAnsi="微軟正黑體" w:hint="eastAsia"/>
          <w:szCs w:val="24"/>
        </w:rPr>
        <w:t>同一日內就同一車輛，限免費服務一次。</w:t>
      </w:r>
    </w:p>
    <w:p w14:paraId="27B45B56" w14:textId="77777777" w:rsidR="002335C1" w:rsidRPr="002335C1" w:rsidRDefault="002335C1" w:rsidP="002335C1">
      <w:pPr>
        <w:pStyle w:val="ae"/>
        <w:widowControl/>
        <w:numPr>
          <w:ilvl w:val="0"/>
          <w:numId w:val="25"/>
        </w:numPr>
        <w:ind w:leftChars="0"/>
        <w:rPr>
          <w:rFonts w:ascii="微軟正黑體" w:eastAsia="微軟正黑體" w:hAnsi="微軟正黑體" w:hint="eastAsia"/>
          <w:szCs w:val="24"/>
        </w:rPr>
      </w:pPr>
      <w:r w:rsidRPr="002335C1">
        <w:rPr>
          <w:rFonts w:ascii="微軟正黑體" w:eastAsia="微軟正黑體" w:hAnsi="微軟正黑體" w:hint="eastAsia"/>
          <w:szCs w:val="24"/>
        </w:rPr>
        <w:t>汽車拖吊時，於一般道路上若</w:t>
      </w:r>
      <w:proofErr w:type="gramStart"/>
      <w:r w:rsidRPr="002335C1">
        <w:rPr>
          <w:rFonts w:ascii="微軟正黑體" w:eastAsia="微軟正黑體" w:hAnsi="微軟正黑體" w:hint="eastAsia"/>
          <w:szCs w:val="24"/>
        </w:rPr>
        <w:t>必要性需使用</w:t>
      </w:r>
      <w:proofErr w:type="gramEnd"/>
      <w:r w:rsidRPr="002335C1">
        <w:rPr>
          <w:rFonts w:ascii="微軟正黑體" w:eastAsia="微軟正黑體" w:hAnsi="微軟正黑體" w:hint="eastAsia"/>
          <w:szCs w:val="24"/>
        </w:rPr>
        <w:t>全載</w:t>
      </w:r>
      <w:proofErr w:type="gramStart"/>
      <w:r w:rsidRPr="002335C1">
        <w:rPr>
          <w:rFonts w:ascii="微軟正黑體" w:eastAsia="微軟正黑體" w:hAnsi="微軟正黑體" w:hint="eastAsia"/>
          <w:szCs w:val="24"/>
        </w:rPr>
        <w:t>式拖救時</w:t>
      </w:r>
      <w:proofErr w:type="gramEnd"/>
      <w:r w:rsidRPr="002335C1">
        <w:rPr>
          <w:rFonts w:ascii="微軟正黑體" w:eastAsia="微軟正黑體" w:hAnsi="微軟正黑體" w:hint="eastAsia"/>
          <w:szCs w:val="24"/>
        </w:rPr>
        <w:t>，依</w:t>
      </w:r>
      <w:proofErr w:type="gramStart"/>
      <w:r w:rsidRPr="002335C1">
        <w:rPr>
          <w:rFonts w:ascii="微軟正黑體" w:eastAsia="微軟正黑體" w:hAnsi="微軟正黑體" w:hint="eastAsia"/>
          <w:szCs w:val="24"/>
        </w:rPr>
        <w:t>各卡別</w:t>
      </w:r>
      <w:proofErr w:type="gramEnd"/>
      <w:r w:rsidRPr="002335C1">
        <w:rPr>
          <w:rFonts w:ascii="微軟正黑體" w:eastAsia="微軟正黑體" w:hAnsi="微軟正黑體" w:hint="eastAsia"/>
          <w:szCs w:val="24"/>
        </w:rPr>
        <w:t>使用規定提供之免費全載或</w:t>
      </w:r>
      <w:proofErr w:type="gramStart"/>
      <w:r w:rsidRPr="002335C1">
        <w:rPr>
          <w:rFonts w:ascii="微軟正黑體" w:eastAsia="微軟正黑體" w:hAnsi="微軟正黑體" w:hint="eastAsia"/>
          <w:szCs w:val="24"/>
        </w:rPr>
        <w:t>輔助輪拖救</w:t>
      </w:r>
      <w:proofErr w:type="gramEnd"/>
      <w:r w:rsidRPr="002335C1">
        <w:rPr>
          <w:rFonts w:ascii="微軟正黑體" w:eastAsia="微軟正黑體" w:hAnsi="微軟正黑體" w:hint="eastAsia"/>
          <w:szCs w:val="24"/>
        </w:rPr>
        <w:t>服務。超出前項服務範圍，而需外包由大型吊車或特殊機器者，依照外包成本議價，由持卡人另行付費。</w:t>
      </w:r>
      <w:proofErr w:type="gramStart"/>
      <w:r w:rsidRPr="002335C1">
        <w:rPr>
          <w:rFonts w:ascii="微軟正黑體" w:eastAsia="微軟正黑體" w:hAnsi="微軟正黑體" w:hint="eastAsia"/>
          <w:szCs w:val="24"/>
        </w:rPr>
        <w:t>（</w:t>
      </w:r>
      <w:proofErr w:type="gramEnd"/>
      <w:r w:rsidRPr="002335C1">
        <w:rPr>
          <w:rFonts w:ascii="微軟正黑體" w:eastAsia="微軟正黑體" w:hAnsi="微軟正黑體" w:hint="eastAsia"/>
          <w:szCs w:val="24"/>
        </w:rPr>
        <w:t>若持卡人係於高速公路使用本服務(無論是否為必要性全載拖吊服務)，需另依高速公路局公告之「高速公路車輛拖救服務須知及收費標準」由持卡人自行繳付相關費用，第一類作業為1800元，第二類為900元、第三類1,000元起 / 輪。）</w:t>
      </w:r>
    </w:p>
    <w:p w14:paraId="4D20B048" w14:textId="77777777" w:rsidR="002335C1" w:rsidRPr="001178EB" w:rsidRDefault="002335C1" w:rsidP="002335C1">
      <w:pPr>
        <w:pStyle w:val="ae"/>
        <w:widowControl/>
        <w:ind w:leftChars="0"/>
        <w:rPr>
          <w:rFonts w:ascii="微軟正黑體" w:eastAsia="微軟正黑體" w:hAnsi="微軟正黑體" w:hint="eastAsia"/>
          <w:b/>
          <w:szCs w:val="24"/>
        </w:rPr>
      </w:pPr>
      <w:bookmarkStart w:id="0" w:name="_GoBack"/>
      <w:proofErr w:type="gramStart"/>
      <w:r w:rsidRPr="001178EB">
        <w:rPr>
          <w:rFonts w:ascii="微軟正黑體" w:eastAsia="微軟正黑體" w:hAnsi="微軟正黑體" w:hint="eastAsia"/>
          <w:b/>
          <w:sz w:val="20"/>
          <w:szCs w:val="24"/>
        </w:rPr>
        <w:t>註</w:t>
      </w:r>
      <w:proofErr w:type="gramEnd"/>
      <w:r w:rsidRPr="001178EB">
        <w:rPr>
          <w:rFonts w:ascii="微軟正黑體" w:eastAsia="微軟正黑體" w:hAnsi="微軟正黑體" w:hint="eastAsia"/>
          <w:b/>
          <w:sz w:val="20"/>
          <w:szCs w:val="24"/>
        </w:rPr>
        <w:t>: 退費費用申請，不包含高工局規範之現場作業費(第一類1,800元、第二類900元、第三類1,000元起 / 輪)，僅就客戶權益範圍內進行拖吊費用退費。</w:t>
      </w:r>
    </w:p>
    <w:bookmarkEnd w:id="0"/>
    <w:p w14:paraId="7A17A347" w14:textId="77777777" w:rsidR="002335C1" w:rsidRPr="002335C1" w:rsidRDefault="002335C1" w:rsidP="002335C1">
      <w:pPr>
        <w:pStyle w:val="ae"/>
        <w:widowControl/>
        <w:numPr>
          <w:ilvl w:val="0"/>
          <w:numId w:val="25"/>
        </w:numPr>
        <w:ind w:leftChars="0"/>
        <w:rPr>
          <w:rFonts w:ascii="微軟正黑體" w:eastAsia="微軟正黑體" w:hAnsi="微軟正黑體" w:hint="eastAsia"/>
          <w:szCs w:val="24"/>
        </w:rPr>
      </w:pPr>
      <w:r w:rsidRPr="002335C1">
        <w:rPr>
          <w:rFonts w:ascii="微軟正黑體" w:eastAsia="微軟正黑體" w:hAnsi="微軟正黑體" w:hint="eastAsia"/>
          <w:szCs w:val="24"/>
        </w:rPr>
        <w:t>若未登錄車號，必須照一般卡</w:t>
      </w:r>
      <w:proofErr w:type="gramStart"/>
      <w:r w:rsidRPr="002335C1">
        <w:rPr>
          <w:rFonts w:ascii="微軟正黑體" w:eastAsia="微軟正黑體" w:hAnsi="微軟正黑體" w:hint="eastAsia"/>
          <w:szCs w:val="24"/>
        </w:rPr>
        <w:t>卡</w:t>
      </w:r>
      <w:proofErr w:type="gramEnd"/>
      <w:r w:rsidRPr="002335C1">
        <w:rPr>
          <w:rFonts w:ascii="微軟正黑體" w:eastAsia="微軟正黑體" w:hAnsi="微軟正黑體" w:hint="eastAsia"/>
          <w:szCs w:val="24"/>
        </w:rPr>
        <w:t>友自付費標準收費；若未隨身攜帶上海銀行信用卡，必須</w:t>
      </w:r>
      <w:proofErr w:type="gramStart"/>
      <w:r w:rsidRPr="002335C1">
        <w:rPr>
          <w:rFonts w:ascii="微軟正黑體" w:eastAsia="微軟正黑體" w:hAnsi="微軟正黑體" w:hint="eastAsia"/>
          <w:szCs w:val="24"/>
        </w:rPr>
        <w:t>照非卡</w:t>
      </w:r>
      <w:proofErr w:type="gramEnd"/>
      <w:r w:rsidRPr="002335C1">
        <w:rPr>
          <w:rFonts w:ascii="微軟正黑體" w:eastAsia="微軟正黑體" w:hAnsi="微軟正黑體" w:hint="eastAsia"/>
          <w:szCs w:val="24"/>
        </w:rPr>
        <w:t>友標準收費，事後亦不得申請折扣退款。</w:t>
      </w:r>
    </w:p>
    <w:p w14:paraId="77DFD4EC" w14:textId="5E7A93F4" w:rsidR="002335C1" w:rsidRPr="002335C1" w:rsidRDefault="002335C1" w:rsidP="002335C1">
      <w:pPr>
        <w:pStyle w:val="ae"/>
        <w:widowControl/>
        <w:numPr>
          <w:ilvl w:val="0"/>
          <w:numId w:val="25"/>
        </w:numPr>
        <w:ind w:leftChars="0"/>
        <w:rPr>
          <w:rFonts w:ascii="微軟正黑體" w:eastAsia="微軟正黑體" w:hAnsi="微軟正黑體" w:hint="eastAsia"/>
          <w:szCs w:val="24"/>
        </w:rPr>
      </w:pPr>
      <w:proofErr w:type="gramStart"/>
      <w:r w:rsidRPr="002335C1">
        <w:rPr>
          <w:rFonts w:ascii="微軟正黑體" w:eastAsia="微軟正黑體" w:hAnsi="微軟正黑體" w:hint="eastAsia"/>
          <w:szCs w:val="24"/>
        </w:rPr>
        <w:t>待時費</w:t>
      </w:r>
      <w:proofErr w:type="gramEnd"/>
      <w:r w:rsidRPr="002335C1">
        <w:rPr>
          <w:rFonts w:ascii="微軟正黑體" w:eastAsia="微軟正黑體" w:hAnsi="微軟正黑體" w:hint="eastAsia"/>
          <w:szCs w:val="24"/>
        </w:rPr>
        <w:t>：救援車輛抵達後等候超過30分鐘以上，需自費</w:t>
      </w:r>
      <w:proofErr w:type="gramStart"/>
      <w:r w:rsidRPr="002335C1">
        <w:rPr>
          <w:rFonts w:ascii="微軟正黑體" w:eastAsia="微軟正黑體" w:hAnsi="微軟正黑體" w:hint="eastAsia"/>
          <w:szCs w:val="24"/>
        </w:rPr>
        <w:t>待時費每小時</w:t>
      </w:r>
      <w:proofErr w:type="gramEnd"/>
      <w:r w:rsidRPr="002335C1">
        <w:rPr>
          <w:rFonts w:ascii="微軟正黑體" w:eastAsia="微軟正黑體" w:hAnsi="微軟正黑體" w:hint="eastAsia"/>
          <w:szCs w:val="24"/>
        </w:rPr>
        <w:t>300元 (未滿半小時不計，超過半小時以一小時計)</w:t>
      </w:r>
      <w:r w:rsidR="00B114EB">
        <w:rPr>
          <w:rFonts w:ascii="微軟正黑體" w:eastAsia="微軟正黑體" w:hAnsi="微軟正黑體" w:hint="eastAsia"/>
          <w:szCs w:val="24"/>
        </w:rPr>
        <w:t>。</w:t>
      </w:r>
    </w:p>
    <w:p w14:paraId="2CE78168" w14:textId="77777777" w:rsidR="00B114EB" w:rsidRDefault="002335C1" w:rsidP="002335C1">
      <w:pPr>
        <w:pStyle w:val="ae"/>
        <w:widowControl/>
        <w:numPr>
          <w:ilvl w:val="0"/>
          <w:numId w:val="25"/>
        </w:numPr>
        <w:ind w:leftChars="0"/>
        <w:rPr>
          <w:rFonts w:ascii="微軟正黑體" w:eastAsia="微軟正黑體" w:hAnsi="微軟正黑體"/>
          <w:szCs w:val="24"/>
        </w:rPr>
      </w:pPr>
      <w:r w:rsidRPr="002335C1">
        <w:rPr>
          <w:rFonts w:ascii="微軟正黑體" w:eastAsia="微軟正黑體" w:hAnsi="微軟正黑體" w:hint="eastAsia"/>
          <w:szCs w:val="24"/>
        </w:rPr>
        <w:t>詳細作業細則及收費方式依</w:t>
      </w:r>
      <w:proofErr w:type="gramStart"/>
      <w:r w:rsidRPr="002335C1">
        <w:rPr>
          <w:rFonts w:ascii="微軟正黑體" w:eastAsia="微軟正黑體" w:hAnsi="微軟正黑體" w:hint="eastAsia"/>
          <w:szCs w:val="24"/>
        </w:rPr>
        <w:t>行遍天下客</w:t>
      </w:r>
      <w:proofErr w:type="gramEnd"/>
      <w:r w:rsidRPr="002335C1">
        <w:rPr>
          <w:rFonts w:ascii="微軟正黑體" w:eastAsia="微軟正黑體" w:hAnsi="微軟正黑體" w:hint="eastAsia"/>
          <w:szCs w:val="24"/>
        </w:rPr>
        <w:t>服中心線上說明為</w:t>
      </w:r>
      <w:proofErr w:type="gramStart"/>
      <w:r w:rsidRPr="002335C1">
        <w:rPr>
          <w:rFonts w:ascii="微軟正黑體" w:eastAsia="微軟正黑體" w:hAnsi="微軟正黑體" w:hint="eastAsia"/>
          <w:szCs w:val="24"/>
        </w:rPr>
        <w:t>準</w:t>
      </w:r>
      <w:proofErr w:type="gramEnd"/>
      <w:r w:rsidRPr="002335C1">
        <w:rPr>
          <w:rFonts w:ascii="微軟正黑體" w:eastAsia="微軟正黑體" w:hAnsi="微軟正黑體" w:hint="eastAsia"/>
          <w:szCs w:val="24"/>
        </w:rPr>
        <w:t>，持卡人若不當使用或拒付相關費用，行遍天下將保留是否提供服務之權利</w:t>
      </w:r>
      <w:r w:rsidR="00B114EB">
        <w:rPr>
          <w:rFonts w:ascii="微軟正黑體" w:eastAsia="微軟正黑體" w:hAnsi="微軟正黑體" w:hint="eastAsia"/>
          <w:szCs w:val="24"/>
        </w:rPr>
        <w:t>。</w:t>
      </w:r>
    </w:p>
    <w:p w14:paraId="6E071219" w14:textId="77777777" w:rsidR="00B114EB" w:rsidRDefault="00B114EB" w:rsidP="00B114EB">
      <w:pPr>
        <w:widowControl/>
        <w:rPr>
          <w:rFonts w:ascii="微軟正黑體" w:eastAsia="微軟正黑體" w:hAnsi="微軟正黑體"/>
          <w:szCs w:val="24"/>
        </w:rPr>
      </w:pPr>
    </w:p>
    <w:p w14:paraId="1CB41401" w14:textId="643B9754" w:rsidR="002335C1" w:rsidRPr="00B114EB" w:rsidRDefault="00B114EB" w:rsidP="00B114EB">
      <w:pPr>
        <w:pStyle w:val="ae"/>
        <w:widowControl/>
        <w:numPr>
          <w:ilvl w:val="0"/>
          <w:numId w:val="19"/>
        </w:numPr>
        <w:ind w:leftChars="0"/>
        <w:rPr>
          <w:rFonts w:ascii="微軟正黑體" w:eastAsia="微軟正黑體" w:hAnsi="微軟正黑體"/>
          <w:b/>
          <w:sz w:val="28"/>
          <w:szCs w:val="24"/>
        </w:rPr>
      </w:pPr>
      <w:r w:rsidRPr="00B114EB">
        <w:rPr>
          <w:rFonts w:ascii="微軟正黑體" w:eastAsia="微軟正黑體" w:hAnsi="微軟正黑體" w:hint="eastAsia"/>
          <w:b/>
          <w:sz w:val="28"/>
          <w:szCs w:val="24"/>
        </w:rPr>
        <w:t>道路救援服務流程</w:t>
      </w:r>
      <w:r w:rsidR="002335C1" w:rsidRPr="00B114EB">
        <w:rPr>
          <w:rFonts w:ascii="微軟正黑體" w:eastAsia="微軟正黑體" w:hAnsi="微軟正黑體"/>
          <w:b/>
          <w:sz w:val="28"/>
          <w:szCs w:val="24"/>
        </w:rPr>
        <w:br w:type="page"/>
      </w:r>
    </w:p>
    <w:p w14:paraId="17A0DDBA" w14:textId="77777777" w:rsidR="00B114EB" w:rsidRPr="00B114EB" w:rsidRDefault="00B114EB" w:rsidP="00B114EB">
      <w:pPr>
        <w:widowControl/>
        <w:rPr>
          <w:rFonts w:ascii="微軟正黑體" w:eastAsia="微軟正黑體" w:hAnsi="微軟正黑體" w:hint="eastAsia"/>
          <w:szCs w:val="24"/>
        </w:rPr>
      </w:pPr>
      <w:r w:rsidRPr="00B114EB">
        <w:rPr>
          <w:rFonts w:ascii="微軟正黑體" w:eastAsia="微軟正黑體" w:hAnsi="微軟正黑體" w:hint="eastAsia"/>
          <w:szCs w:val="24"/>
        </w:rPr>
        <w:lastRenderedPageBreak/>
        <w:t>Step 1. 持卡人於上海銀行事先登錄車籍資料</w:t>
      </w:r>
    </w:p>
    <w:p w14:paraId="1166F7EC" w14:textId="77777777" w:rsidR="00B114EB" w:rsidRPr="00B114EB" w:rsidRDefault="00B114EB" w:rsidP="00B114EB">
      <w:pPr>
        <w:widowControl/>
        <w:rPr>
          <w:rFonts w:ascii="微軟正黑體" w:eastAsia="微軟正黑體" w:hAnsi="微軟正黑體" w:hint="eastAsia"/>
          <w:szCs w:val="24"/>
        </w:rPr>
      </w:pPr>
      <w:r w:rsidRPr="00B114EB">
        <w:rPr>
          <w:rFonts w:ascii="微軟正黑體" w:eastAsia="微軟正黑體" w:hAnsi="微軟正黑體" w:hint="eastAsia"/>
          <w:szCs w:val="24"/>
        </w:rPr>
        <w:t>Step 2. 撥打道路救援專線申請救援0800-000-109 (若在高速公路上請利用路邊緊急電話指定「行遍天下」要求服務)</w:t>
      </w:r>
    </w:p>
    <w:p w14:paraId="3641D9EC" w14:textId="77777777" w:rsidR="00B114EB" w:rsidRPr="00B114EB" w:rsidRDefault="00B114EB" w:rsidP="00B114EB">
      <w:pPr>
        <w:widowControl/>
        <w:rPr>
          <w:rFonts w:ascii="微軟正黑體" w:eastAsia="微軟正黑體" w:hAnsi="微軟正黑體" w:hint="eastAsia"/>
          <w:szCs w:val="24"/>
        </w:rPr>
      </w:pPr>
      <w:r w:rsidRPr="00B114EB">
        <w:rPr>
          <w:rFonts w:ascii="微軟正黑體" w:eastAsia="微軟正黑體" w:hAnsi="微軟正黑體" w:hint="eastAsia"/>
          <w:szCs w:val="24"/>
        </w:rPr>
        <w:t>Step 3. 等待行遍天下調派服務車輛救援</w:t>
      </w:r>
    </w:p>
    <w:p w14:paraId="17520DA0" w14:textId="77777777" w:rsidR="00B114EB" w:rsidRPr="00B114EB" w:rsidRDefault="00B114EB" w:rsidP="00B114EB">
      <w:pPr>
        <w:widowControl/>
        <w:rPr>
          <w:rFonts w:ascii="微軟正黑體" w:eastAsia="微軟正黑體" w:hAnsi="微軟正黑體" w:hint="eastAsia"/>
          <w:szCs w:val="24"/>
        </w:rPr>
      </w:pPr>
      <w:r w:rsidRPr="00B114EB">
        <w:rPr>
          <w:rFonts w:ascii="微軟正黑體" w:eastAsia="微軟正黑體" w:hAnsi="微軟正黑體" w:hint="eastAsia"/>
          <w:szCs w:val="24"/>
        </w:rPr>
        <w:t>Step 4. 救援車輛抵達(出示上海銀行信用卡即予救援)</w:t>
      </w:r>
    </w:p>
    <w:p w14:paraId="41E17344" w14:textId="77777777" w:rsidR="00B114EB" w:rsidRPr="00B114EB" w:rsidRDefault="00B114EB" w:rsidP="00B114EB">
      <w:pPr>
        <w:widowControl/>
        <w:rPr>
          <w:rFonts w:ascii="微軟正黑體" w:eastAsia="微軟正黑體" w:hAnsi="微軟正黑體" w:hint="eastAsia"/>
          <w:szCs w:val="24"/>
        </w:rPr>
      </w:pPr>
      <w:r w:rsidRPr="00B114EB">
        <w:rPr>
          <w:rFonts w:ascii="微軟正黑體" w:eastAsia="微軟正黑體" w:hAnsi="微軟正黑體" w:hint="eastAsia"/>
          <w:szCs w:val="24"/>
        </w:rPr>
        <w:t>Step 5. 現場救援服務</w:t>
      </w:r>
    </w:p>
    <w:p w14:paraId="010FBDC4" w14:textId="77777777" w:rsidR="00B114EB" w:rsidRPr="00B114EB" w:rsidRDefault="00B114EB" w:rsidP="00B114EB">
      <w:pPr>
        <w:widowControl/>
        <w:rPr>
          <w:rFonts w:ascii="微軟正黑體" w:eastAsia="微軟正黑體" w:hAnsi="微軟正黑體" w:hint="eastAsia"/>
          <w:szCs w:val="24"/>
        </w:rPr>
      </w:pPr>
      <w:r w:rsidRPr="00B114EB">
        <w:rPr>
          <w:rFonts w:ascii="微軟正黑體" w:eastAsia="微軟正黑體" w:hAnsi="微軟正黑體" w:hint="eastAsia"/>
          <w:szCs w:val="24"/>
        </w:rPr>
        <w:t>Step 6. 給予持卡人</w:t>
      </w:r>
      <w:proofErr w:type="gramStart"/>
      <w:r w:rsidRPr="00B114EB">
        <w:rPr>
          <w:rFonts w:ascii="微軟正黑體" w:eastAsia="微軟正黑體" w:hAnsi="微軟正黑體" w:hint="eastAsia"/>
          <w:szCs w:val="24"/>
        </w:rPr>
        <w:t>簽認單簽名</w:t>
      </w:r>
      <w:proofErr w:type="gramEnd"/>
    </w:p>
    <w:p w14:paraId="0A0F4141" w14:textId="77777777" w:rsidR="00B114EB" w:rsidRDefault="00B114EB" w:rsidP="00B114EB">
      <w:pPr>
        <w:widowControl/>
        <w:rPr>
          <w:rFonts w:ascii="微軟正黑體" w:eastAsia="微軟正黑體" w:hAnsi="微軟正黑體"/>
          <w:szCs w:val="24"/>
        </w:rPr>
      </w:pPr>
      <w:r w:rsidRPr="00B114EB">
        <w:rPr>
          <w:rFonts w:ascii="微軟正黑體" w:eastAsia="微軟正黑體" w:hAnsi="微軟正黑體" w:hint="eastAsia"/>
          <w:szCs w:val="24"/>
        </w:rPr>
        <w:t>Step 7. 服務結束</w:t>
      </w:r>
    </w:p>
    <w:p w14:paraId="6FC37683" w14:textId="3377C3B6" w:rsidR="000252F0" w:rsidRPr="001178EB" w:rsidRDefault="000252F0" w:rsidP="005C7BAF">
      <w:pPr>
        <w:widowControl/>
        <w:rPr>
          <w:rFonts w:ascii="微軟正黑體" w:eastAsia="微軟正黑體" w:hAnsi="微軟正黑體" w:hint="eastAsia"/>
          <w:szCs w:val="24"/>
        </w:rPr>
      </w:pPr>
    </w:p>
    <w:p w14:paraId="1AA4A84E" w14:textId="77777777" w:rsidR="00454010" w:rsidRDefault="003C4D07" w:rsidP="00454010">
      <w:pPr>
        <w:pBdr>
          <w:top w:val="dotted" w:sz="4" w:space="1" w:color="auto"/>
          <w:left w:val="dotted" w:sz="4" w:space="4" w:color="auto"/>
          <w:bottom w:val="dotted" w:sz="4" w:space="31" w:color="auto"/>
          <w:right w:val="dotted" w:sz="4" w:space="4" w:color="auto"/>
        </w:pBdr>
        <w:spacing w:line="240" w:lineRule="atLeast"/>
        <w:rPr>
          <w:rFonts w:ascii="微軟正黑體" w:eastAsia="微軟正黑體" w:hAnsi="微軟正黑體"/>
          <w:bCs/>
          <w:color w:val="7F7F7F"/>
          <w:sz w:val="20"/>
          <w:szCs w:val="18"/>
        </w:rPr>
      </w:pPr>
      <w:r w:rsidRPr="003C4D07">
        <w:rPr>
          <w:rFonts w:ascii="微軟正黑體" w:eastAsia="微軟正黑體" w:hAnsi="微軟正黑體" w:hint="eastAsia"/>
          <w:bCs/>
          <w:color w:val="7F7F7F"/>
          <w:sz w:val="20"/>
          <w:szCs w:val="18"/>
        </w:rPr>
        <w:t>注意事項</w:t>
      </w:r>
    </w:p>
    <w:p w14:paraId="679EA3C7" w14:textId="77777777" w:rsidR="00B114EB" w:rsidRPr="00B114EB" w:rsidRDefault="00B114EB" w:rsidP="00B114EB">
      <w:pPr>
        <w:pStyle w:val="ae"/>
        <w:numPr>
          <w:ilvl w:val="0"/>
          <w:numId w:val="8"/>
        </w:numPr>
        <w:pBdr>
          <w:top w:val="dotted" w:sz="4" w:space="1" w:color="auto"/>
          <w:left w:val="dotted" w:sz="4" w:space="4" w:color="auto"/>
          <w:bottom w:val="dotted" w:sz="4" w:space="31" w:color="auto"/>
          <w:right w:val="dotted" w:sz="4" w:space="4" w:color="auto"/>
        </w:pBdr>
        <w:spacing w:line="240" w:lineRule="atLeast"/>
        <w:ind w:leftChars="0"/>
        <w:rPr>
          <w:rFonts w:ascii="微軟正黑體" w:eastAsia="微軟正黑體" w:hAnsi="微軟正黑體" w:hint="eastAsia"/>
          <w:bCs/>
          <w:color w:val="7F7F7F"/>
          <w:sz w:val="20"/>
          <w:szCs w:val="18"/>
        </w:rPr>
      </w:pPr>
      <w:r w:rsidRPr="00B114EB">
        <w:rPr>
          <w:rFonts w:ascii="微軟正黑體" w:eastAsia="微軟正黑體" w:hAnsi="微軟正黑體" w:hint="eastAsia"/>
          <w:bCs/>
          <w:color w:val="7F7F7F"/>
          <w:sz w:val="20"/>
          <w:szCs w:val="18"/>
        </w:rPr>
        <w:t>凡符合免費享有道路救援之持卡人，並登錄車籍資料者，車輛因機械故障或人為意外事故致無法行駛時，需經由道路救援服務廠商之服務中心專線申請本項優惠，服務項目及收費標準如上表。</w:t>
      </w:r>
    </w:p>
    <w:p w14:paraId="4BFDFF3B" w14:textId="77777777" w:rsidR="00B114EB" w:rsidRPr="00B114EB" w:rsidRDefault="00B114EB" w:rsidP="00B114EB">
      <w:pPr>
        <w:pStyle w:val="ae"/>
        <w:numPr>
          <w:ilvl w:val="0"/>
          <w:numId w:val="8"/>
        </w:numPr>
        <w:pBdr>
          <w:top w:val="dotted" w:sz="4" w:space="1" w:color="auto"/>
          <w:left w:val="dotted" w:sz="4" w:space="4" w:color="auto"/>
          <w:bottom w:val="dotted" w:sz="4" w:space="31" w:color="auto"/>
          <w:right w:val="dotted" w:sz="4" w:space="4" w:color="auto"/>
        </w:pBdr>
        <w:spacing w:line="240" w:lineRule="atLeast"/>
        <w:ind w:leftChars="0"/>
        <w:rPr>
          <w:rFonts w:ascii="微軟正黑體" w:eastAsia="微軟正黑體" w:hAnsi="微軟正黑體" w:hint="eastAsia"/>
          <w:bCs/>
          <w:color w:val="7F7F7F"/>
          <w:sz w:val="20"/>
          <w:szCs w:val="18"/>
        </w:rPr>
      </w:pPr>
      <w:r w:rsidRPr="00B114EB">
        <w:rPr>
          <w:rFonts w:ascii="微軟正黑體" w:eastAsia="微軟正黑體" w:hAnsi="微軟正黑體" w:hint="eastAsia"/>
          <w:bCs/>
          <w:color w:val="7F7F7F"/>
          <w:sz w:val="20"/>
          <w:szCs w:val="18"/>
        </w:rPr>
        <w:t>需申請本項優惠但未經道路救援服務廠商之服務中心專線提出申請之持卡人，無法享有本項優惠，</w:t>
      </w:r>
      <w:proofErr w:type="gramStart"/>
      <w:r w:rsidRPr="00B114EB">
        <w:rPr>
          <w:rFonts w:ascii="微軟正黑體" w:eastAsia="微軟正黑體" w:hAnsi="微軟正黑體" w:hint="eastAsia"/>
          <w:bCs/>
          <w:color w:val="7F7F7F"/>
          <w:sz w:val="20"/>
          <w:szCs w:val="18"/>
        </w:rPr>
        <w:t>且縱經</w:t>
      </w:r>
      <w:proofErr w:type="gramEnd"/>
      <w:r w:rsidRPr="00B114EB">
        <w:rPr>
          <w:rFonts w:ascii="微軟正黑體" w:eastAsia="微軟正黑體" w:hAnsi="微軟正黑體" w:hint="eastAsia"/>
          <w:bCs/>
          <w:color w:val="7F7F7F"/>
          <w:sz w:val="20"/>
          <w:szCs w:val="18"/>
        </w:rPr>
        <w:t>道路救援廠商提供救援服務，持卡人就所支付之費用亦無法於事後提出退費要求。</w:t>
      </w:r>
    </w:p>
    <w:p w14:paraId="6A355086" w14:textId="77777777" w:rsidR="00B114EB" w:rsidRPr="00B114EB" w:rsidRDefault="00B114EB" w:rsidP="00B114EB">
      <w:pPr>
        <w:pStyle w:val="ae"/>
        <w:numPr>
          <w:ilvl w:val="0"/>
          <w:numId w:val="8"/>
        </w:numPr>
        <w:pBdr>
          <w:top w:val="dotted" w:sz="4" w:space="1" w:color="auto"/>
          <w:left w:val="dotted" w:sz="4" w:space="4" w:color="auto"/>
          <w:bottom w:val="dotted" w:sz="4" w:space="31" w:color="auto"/>
          <w:right w:val="dotted" w:sz="4" w:space="4" w:color="auto"/>
        </w:pBdr>
        <w:spacing w:line="240" w:lineRule="atLeast"/>
        <w:ind w:leftChars="0"/>
        <w:rPr>
          <w:rFonts w:ascii="微軟正黑體" w:eastAsia="微軟正黑體" w:hAnsi="微軟正黑體" w:hint="eastAsia"/>
          <w:bCs/>
          <w:color w:val="7F7F7F"/>
          <w:sz w:val="20"/>
          <w:szCs w:val="18"/>
        </w:rPr>
      </w:pPr>
      <w:r w:rsidRPr="00B114EB">
        <w:rPr>
          <w:rFonts w:ascii="微軟正黑體" w:eastAsia="微軟正黑體" w:hAnsi="微軟正黑體" w:hint="eastAsia"/>
          <w:bCs/>
          <w:color w:val="7F7F7F"/>
          <w:sz w:val="20"/>
          <w:szCs w:val="18"/>
        </w:rPr>
        <w:t>道路救援廠商於服務現場</w:t>
      </w:r>
      <w:proofErr w:type="gramStart"/>
      <w:r w:rsidRPr="00B114EB">
        <w:rPr>
          <w:rFonts w:ascii="微軟正黑體" w:eastAsia="微軟正黑體" w:hAnsi="微軟正黑體" w:hint="eastAsia"/>
          <w:bCs/>
          <w:color w:val="7F7F7F"/>
          <w:sz w:val="20"/>
          <w:szCs w:val="18"/>
        </w:rPr>
        <w:t>以認卡</w:t>
      </w:r>
      <w:proofErr w:type="gramEnd"/>
      <w:r w:rsidRPr="00B114EB">
        <w:rPr>
          <w:rFonts w:ascii="微軟正黑體" w:eastAsia="微軟正黑體" w:hAnsi="微軟正黑體" w:hint="eastAsia"/>
          <w:bCs/>
          <w:color w:val="7F7F7F"/>
          <w:sz w:val="20"/>
          <w:szCs w:val="18"/>
        </w:rPr>
        <w:t>、認車、認人為原則，持卡人須在現場且應主動出示上海銀行信用卡，始可享有本項優惠。</w:t>
      </w:r>
    </w:p>
    <w:p w14:paraId="1A5F1992" w14:textId="77777777" w:rsidR="00B114EB" w:rsidRPr="00B114EB" w:rsidRDefault="00B114EB" w:rsidP="00B114EB">
      <w:pPr>
        <w:pStyle w:val="ae"/>
        <w:numPr>
          <w:ilvl w:val="0"/>
          <w:numId w:val="8"/>
        </w:numPr>
        <w:pBdr>
          <w:top w:val="dotted" w:sz="4" w:space="1" w:color="auto"/>
          <w:left w:val="dotted" w:sz="4" w:space="4" w:color="auto"/>
          <w:bottom w:val="dotted" w:sz="4" w:space="31" w:color="auto"/>
          <w:right w:val="dotted" w:sz="4" w:space="4" w:color="auto"/>
        </w:pBdr>
        <w:spacing w:line="240" w:lineRule="atLeast"/>
        <w:ind w:leftChars="0"/>
        <w:rPr>
          <w:rFonts w:ascii="微軟正黑體" w:eastAsia="微軟正黑體" w:hAnsi="微軟正黑體" w:hint="eastAsia"/>
          <w:bCs/>
          <w:color w:val="7F7F7F"/>
          <w:sz w:val="20"/>
          <w:szCs w:val="18"/>
        </w:rPr>
      </w:pPr>
      <w:r w:rsidRPr="00B114EB">
        <w:rPr>
          <w:rFonts w:ascii="微軟正黑體" w:eastAsia="微軟正黑體" w:hAnsi="微軟正黑體" w:hint="eastAsia"/>
          <w:bCs/>
          <w:color w:val="7F7F7F"/>
          <w:sz w:val="20"/>
          <w:szCs w:val="18"/>
        </w:rPr>
        <w:t>每戶持卡人利用本優惠時，限登錄一部車號，每卡最多登錄一部，若持卡人註銷卡名下之車號，則需重新登錄。</w:t>
      </w:r>
    </w:p>
    <w:p w14:paraId="4D64B74D" w14:textId="77777777" w:rsidR="00B114EB" w:rsidRPr="00B114EB" w:rsidRDefault="00B114EB" w:rsidP="00B114EB">
      <w:pPr>
        <w:pStyle w:val="ae"/>
        <w:numPr>
          <w:ilvl w:val="0"/>
          <w:numId w:val="8"/>
        </w:numPr>
        <w:pBdr>
          <w:top w:val="dotted" w:sz="4" w:space="1" w:color="auto"/>
          <w:left w:val="dotted" w:sz="4" w:space="4" w:color="auto"/>
          <w:bottom w:val="dotted" w:sz="4" w:space="31" w:color="auto"/>
          <w:right w:val="dotted" w:sz="4" w:space="4" w:color="auto"/>
        </w:pBdr>
        <w:spacing w:line="240" w:lineRule="atLeast"/>
        <w:ind w:leftChars="0"/>
        <w:rPr>
          <w:rFonts w:ascii="微軟正黑體" w:eastAsia="微軟正黑體" w:hAnsi="微軟正黑體" w:hint="eastAsia"/>
          <w:bCs/>
          <w:color w:val="7F7F7F"/>
          <w:sz w:val="20"/>
          <w:szCs w:val="18"/>
        </w:rPr>
      </w:pPr>
      <w:r w:rsidRPr="00B114EB">
        <w:rPr>
          <w:rFonts w:ascii="微軟正黑體" w:eastAsia="微軟正黑體" w:hAnsi="微軟正黑體" w:hint="eastAsia"/>
          <w:bCs/>
          <w:color w:val="7F7F7F"/>
          <w:sz w:val="20"/>
          <w:szCs w:val="18"/>
        </w:rPr>
        <w:t>申請免費拖吊、急修服務等項目之道路救援服務，同一天同一車輛享免費優惠一次，且同一年度以3次為限。</w:t>
      </w:r>
    </w:p>
    <w:p w14:paraId="2BD8E6D5" w14:textId="77777777" w:rsidR="00B114EB" w:rsidRPr="00B114EB" w:rsidRDefault="00B114EB" w:rsidP="00B114EB">
      <w:pPr>
        <w:pStyle w:val="ae"/>
        <w:numPr>
          <w:ilvl w:val="0"/>
          <w:numId w:val="8"/>
        </w:numPr>
        <w:pBdr>
          <w:top w:val="dotted" w:sz="4" w:space="1" w:color="auto"/>
          <w:left w:val="dotted" w:sz="4" w:space="4" w:color="auto"/>
          <w:bottom w:val="dotted" w:sz="4" w:space="31" w:color="auto"/>
          <w:right w:val="dotted" w:sz="4" w:space="4" w:color="auto"/>
        </w:pBdr>
        <w:spacing w:line="240" w:lineRule="atLeast"/>
        <w:ind w:leftChars="0"/>
        <w:rPr>
          <w:rFonts w:ascii="微軟正黑體" w:eastAsia="微軟正黑體" w:hAnsi="微軟正黑體" w:hint="eastAsia"/>
          <w:bCs/>
          <w:color w:val="7F7F7F"/>
          <w:sz w:val="20"/>
          <w:szCs w:val="18"/>
        </w:rPr>
      </w:pPr>
      <w:r w:rsidRPr="00B114EB">
        <w:rPr>
          <w:rFonts w:ascii="微軟正黑體" w:eastAsia="微軟正黑體" w:hAnsi="微軟正黑體" w:hint="eastAsia"/>
          <w:bCs/>
          <w:color w:val="7F7F7F"/>
          <w:sz w:val="20"/>
          <w:szCs w:val="18"/>
        </w:rPr>
        <w:t>申請道路救援服務時，駕駛人需陪同救援車輛至服務廠辦理交車事宜；持卡人之車輛如係懸掛臨時牌照或無牌照者，將無法使用本優惠。</w:t>
      </w:r>
    </w:p>
    <w:p w14:paraId="3B1C3566" w14:textId="77777777" w:rsidR="00B114EB" w:rsidRPr="00B114EB" w:rsidRDefault="00B114EB" w:rsidP="00B114EB">
      <w:pPr>
        <w:pStyle w:val="ae"/>
        <w:numPr>
          <w:ilvl w:val="0"/>
          <w:numId w:val="8"/>
        </w:numPr>
        <w:pBdr>
          <w:top w:val="dotted" w:sz="4" w:space="1" w:color="auto"/>
          <w:left w:val="dotted" w:sz="4" w:space="4" w:color="auto"/>
          <w:bottom w:val="dotted" w:sz="4" w:space="31" w:color="auto"/>
          <w:right w:val="dotted" w:sz="4" w:space="4" w:color="auto"/>
        </w:pBdr>
        <w:spacing w:line="240" w:lineRule="atLeast"/>
        <w:ind w:leftChars="0"/>
        <w:rPr>
          <w:rFonts w:ascii="微軟正黑體" w:eastAsia="微軟正黑體" w:hAnsi="微軟正黑體" w:hint="eastAsia"/>
          <w:bCs/>
          <w:color w:val="7F7F7F"/>
          <w:sz w:val="20"/>
          <w:szCs w:val="18"/>
        </w:rPr>
      </w:pPr>
      <w:proofErr w:type="gramStart"/>
      <w:r w:rsidRPr="00B114EB">
        <w:rPr>
          <w:rFonts w:ascii="微軟正黑體" w:eastAsia="微軟正黑體" w:hAnsi="微軟正黑體" w:hint="eastAsia"/>
          <w:bCs/>
          <w:color w:val="7F7F7F"/>
          <w:sz w:val="20"/>
          <w:szCs w:val="18"/>
        </w:rPr>
        <w:t>起吊後</w:t>
      </w:r>
      <w:proofErr w:type="gramEnd"/>
      <w:r w:rsidRPr="00B114EB">
        <w:rPr>
          <w:rFonts w:ascii="微軟正黑體" w:eastAsia="微軟正黑體" w:hAnsi="微軟正黑體" w:hint="eastAsia"/>
          <w:bCs/>
          <w:color w:val="7F7F7F"/>
          <w:sz w:val="20"/>
          <w:szCs w:val="18"/>
        </w:rPr>
        <w:t>，國道電子計程收費、過橋費、送油(汽油費)一律另計；里程之計算以駕駛台內之里程表</w:t>
      </w:r>
      <w:proofErr w:type="gramStart"/>
      <w:r w:rsidRPr="00B114EB">
        <w:rPr>
          <w:rFonts w:ascii="微軟正黑體" w:eastAsia="微軟正黑體" w:hAnsi="微軟正黑體" w:hint="eastAsia"/>
          <w:bCs/>
          <w:color w:val="7F7F7F"/>
          <w:sz w:val="20"/>
          <w:szCs w:val="18"/>
        </w:rPr>
        <w:t>歸零並經</w:t>
      </w:r>
      <w:proofErr w:type="gramEnd"/>
      <w:r w:rsidRPr="00B114EB">
        <w:rPr>
          <w:rFonts w:ascii="微軟正黑體" w:eastAsia="微軟正黑體" w:hAnsi="微軟正黑體" w:hint="eastAsia"/>
          <w:bCs/>
          <w:color w:val="7F7F7F"/>
          <w:sz w:val="20"/>
          <w:szCs w:val="18"/>
        </w:rPr>
        <w:t>持卡人確認無誤後起算。</w:t>
      </w:r>
    </w:p>
    <w:p w14:paraId="4439507D" w14:textId="77777777" w:rsidR="00B114EB" w:rsidRPr="00B114EB" w:rsidRDefault="00B114EB" w:rsidP="00B114EB">
      <w:pPr>
        <w:pStyle w:val="ae"/>
        <w:numPr>
          <w:ilvl w:val="0"/>
          <w:numId w:val="8"/>
        </w:numPr>
        <w:pBdr>
          <w:top w:val="dotted" w:sz="4" w:space="1" w:color="auto"/>
          <w:left w:val="dotted" w:sz="4" w:space="4" w:color="auto"/>
          <w:bottom w:val="dotted" w:sz="4" w:space="31" w:color="auto"/>
          <w:right w:val="dotted" w:sz="4" w:space="4" w:color="auto"/>
        </w:pBdr>
        <w:spacing w:line="240" w:lineRule="atLeast"/>
        <w:ind w:leftChars="0"/>
        <w:rPr>
          <w:rFonts w:ascii="微軟正黑體" w:eastAsia="微軟正黑體" w:hAnsi="微軟正黑體" w:hint="eastAsia"/>
          <w:bCs/>
          <w:color w:val="7F7F7F"/>
          <w:sz w:val="20"/>
          <w:szCs w:val="18"/>
        </w:rPr>
      </w:pPr>
      <w:r w:rsidRPr="00B114EB">
        <w:rPr>
          <w:rFonts w:ascii="微軟正黑體" w:eastAsia="微軟正黑體" w:hAnsi="微軟正黑體" w:hint="eastAsia"/>
          <w:bCs/>
          <w:color w:val="7F7F7F"/>
          <w:sz w:val="20"/>
          <w:szCs w:val="18"/>
        </w:rPr>
        <w:t>本優惠之車輛服務範圍僅限於救援車輛所能行駛及作業之道路；於高速公路、一般高架橋及快速道路均無法提供急修服務，若持卡人係於高速公路提出道路救援服務(無論是否為</w:t>
      </w:r>
      <w:proofErr w:type="gramStart"/>
      <w:r w:rsidRPr="00B114EB">
        <w:rPr>
          <w:rFonts w:ascii="微軟正黑體" w:eastAsia="微軟正黑體" w:hAnsi="微軟正黑體" w:hint="eastAsia"/>
          <w:bCs/>
          <w:color w:val="7F7F7F"/>
          <w:sz w:val="20"/>
          <w:szCs w:val="18"/>
        </w:rPr>
        <w:t>必要性全載</w:t>
      </w:r>
      <w:proofErr w:type="gramEnd"/>
      <w:r w:rsidRPr="00B114EB">
        <w:rPr>
          <w:rFonts w:ascii="微軟正黑體" w:eastAsia="微軟正黑體" w:hAnsi="微軟正黑體" w:hint="eastAsia"/>
          <w:bCs/>
          <w:color w:val="7F7F7F"/>
          <w:sz w:val="20"/>
          <w:szCs w:val="18"/>
        </w:rPr>
        <w:t>拖吊服務)之需求，且因情形急迫或有其他不可抗力因素，而在拖救車輛抵達現場前先由其他合法拖吊業者拖離現場時，則持卡人須另依高速公路局公告之「高速公路車輛拖救服務須知及收費標準」繳付相關費用予前述拖吊業者(倘符合本注意事項第13點之持卡人，另得進行退費)。</w:t>
      </w:r>
    </w:p>
    <w:p w14:paraId="65D19B5B" w14:textId="77777777" w:rsidR="00B114EB" w:rsidRPr="00B114EB" w:rsidRDefault="00B114EB" w:rsidP="00B114EB">
      <w:pPr>
        <w:pStyle w:val="ae"/>
        <w:numPr>
          <w:ilvl w:val="0"/>
          <w:numId w:val="8"/>
        </w:numPr>
        <w:pBdr>
          <w:top w:val="dotted" w:sz="4" w:space="1" w:color="auto"/>
          <w:left w:val="dotted" w:sz="4" w:space="4" w:color="auto"/>
          <w:bottom w:val="dotted" w:sz="4" w:space="31" w:color="auto"/>
          <w:right w:val="dotted" w:sz="4" w:space="4" w:color="auto"/>
        </w:pBdr>
        <w:spacing w:line="240" w:lineRule="atLeast"/>
        <w:ind w:leftChars="0"/>
        <w:rPr>
          <w:rFonts w:ascii="微軟正黑體" w:eastAsia="微軟正黑體" w:hAnsi="微軟正黑體" w:hint="eastAsia"/>
          <w:bCs/>
          <w:color w:val="7F7F7F"/>
          <w:sz w:val="20"/>
          <w:szCs w:val="18"/>
        </w:rPr>
      </w:pPr>
      <w:r w:rsidRPr="00B114EB">
        <w:rPr>
          <w:rFonts w:ascii="微軟正黑體" w:eastAsia="微軟正黑體" w:hAnsi="微軟正黑體" w:hint="eastAsia"/>
          <w:bCs/>
          <w:color w:val="7F7F7F"/>
          <w:sz w:val="20"/>
          <w:szCs w:val="18"/>
        </w:rPr>
        <w:lastRenderedPageBreak/>
        <w:t>道路救援廠商提供拖救服務之車輛需以空車(即不含載客及貨品)為限；若持卡人要求於載貨之狀況下進行拖救，道路救援廠商僅在拖救車承載安全範圍內提供服務，且持卡人需於現場與道路救援廠商進行議價；並由持卡人自行負擔費用。</w:t>
      </w:r>
    </w:p>
    <w:p w14:paraId="3541EAFE" w14:textId="77777777" w:rsidR="00B114EB" w:rsidRPr="00B114EB" w:rsidRDefault="00B114EB" w:rsidP="00B114EB">
      <w:pPr>
        <w:pStyle w:val="ae"/>
        <w:numPr>
          <w:ilvl w:val="0"/>
          <w:numId w:val="8"/>
        </w:numPr>
        <w:pBdr>
          <w:top w:val="dotted" w:sz="4" w:space="1" w:color="auto"/>
          <w:left w:val="dotted" w:sz="4" w:space="4" w:color="auto"/>
          <w:bottom w:val="dotted" w:sz="4" w:space="31" w:color="auto"/>
          <w:right w:val="dotted" w:sz="4" w:space="4" w:color="auto"/>
        </w:pBdr>
        <w:spacing w:line="240" w:lineRule="atLeast"/>
        <w:ind w:leftChars="0"/>
        <w:rPr>
          <w:rFonts w:ascii="微軟正黑體" w:eastAsia="微軟正黑體" w:hAnsi="微軟正黑體" w:hint="eastAsia"/>
          <w:bCs/>
          <w:color w:val="7F7F7F"/>
          <w:sz w:val="20"/>
          <w:szCs w:val="18"/>
        </w:rPr>
      </w:pPr>
      <w:r w:rsidRPr="00B114EB">
        <w:rPr>
          <w:rFonts w:ascii="微軟正黑體" w:eastAsia="微軟正黑體" w:hAnsi="微軟正黑體" w:hint="eastAsia"/>
          <w:bCs/>
          <w:color w:val="7F7F7F"/>
          <w:sz w:val="20"/>
          <w:szCs w:val="18"/>
        </w:rPr>
        <w:t>除本權益所列因故障或事故所生之拖吊急修費用得使用本優惠外，其他如特殊作業處理、加成服務等費用，需由持卡人自行負擔(收費標準</w:t>
      </w:r>
      <w:proofErr w:type="gramStart"/>
      <w:r w:rsidRPr="00B114EB">
        <w:rPr>
          <w:rFonts w:ascii="微軟正黑體" w:eastAsia="微軟正黑體" w:hAnsi="微軟正黑體" w:hint="eastAsia"/>
          <w:bCs/>
          <w:color w:val="7F7F7F"/>
          <w:sz w:val="20"/>
          <w:szCs w:val="18"/>
        </w:rPr>
        <w:t>請參前開</w:t>
      </w:r>
      <w:proofErr w:type="gramEnd"/>
      <w:r w:rsidRPr="00B114EB">
        <w:rPr>
          <w:rFonts w:ascii="微軟正黑體" w:eastAsia="微軟正黑體" w:hAnsi="微軟正黑體" w:hint="eastAsia"/>
          <w:bCs/>
          <w:color w:val="7F7F7F"/>
          <w:sz w:val="20"/>
          <w:szCs w:val="18"/>
        </w:rPr>
        <w:t>表格)。</w:t>
      </w:r>
    </w:p>
    <w:p w14:paraId="3CE0F28F" w14:textId="77777777" w:rsidR="00B114EB" w:rsidRPr="00B114EB" w:rsidRDefault="00B114EB" w:rsidP="00B114EB">
      <w:pPr>
        <w:pStyle w:val="ae"/>
        <w:numPr>
          <w:ilvl w:val="0"/>
          <w:numId w:val="8"/>
        </w:numPr>
        <w:pBdr>
          <w:top w:val="dotted" w:sz="4" w:space="1" w:color="auto"/>
          <w:left w:val="dotted" w:sz="4" w:space="4" w:color="auto"/>
          <w:bottom w:val="dotted" w:sz="4" w:space="31" w:color="auto"/>
          <w:right w:val="dotted" w:sz="4" w:space="4" w:color="auto"/>
        </w:pBdr>
        <w:spacing w:line="240" w:lineRule="atLeast"/>
        <w:ind w:leftChars="0"/>
        <w:rPr>
          <w:rFonts w:ascii="微軟正黑體" w:eastAsia="微軟正黑體" w:hAnsi="微軟正黑體" w:hint="eastAsia"/>
          <w:bCs/>
          <w:color w:val="7F7F7F"/>
          <w:sz w:val="20"/>
          <w:szCs w:val="18"/>
        </w:rPr>
      </w:pPr>
      <w:r w:rsidRPr="00B114EB">
        <w:rPr>
          <w:rFonts w:ascii="微軟正黑體" w:eastAsia="微軟正黑體" w:hAnsi="微軟正黑體" w:hint="eastAsia"/>
          <w:bCs/>
          <w:color w:val="7F7F7F"/>
          <w:sz w:val="20"/>
          <w:szCs w:val="18"/>
        </w:rPr>
        <w:t>若持卡人所提報之資料不符或信用卡失效時，道路救援服務廠商之服務中心有權拒絕受理派車服務。</w:t>
      </w:r>
    </w:p>
    <w:p w14:paraId="1CC61B16" w14:textId="77777777" w:rsidR="00B114EB" w:rsidRPr="00B114EB" w:rsidRDefault="00B114EB" w:rsidP="00B114EB">
      <w:pPr>
        <w:pStyle w:val="ae"/>
        <w:numPr>
          <w:ilvl w:val="0"/>
          <w:numId w:val="8"/>
        </w:numPr>
        <w:pBdr>
          <w:top w:val="dotted" w:sz="4" w:space="1" w:color="auto"/>
          <w:left w:val="dotted" w:sz="4" w:space="4" w:color="auto"/>
          <w:bottom w:val="dotted" w:sz="4" w:space="31" w:color="auto"/>
          <w:right w:val="dotted" w:sz="4" w:space="4" w:color="auto"/>
        </w:pBdr>
        <w:spacing w:line="240" w:lineRule="atLeast"/>
        <w:ind w:leftChars="0"/>
        <w:rPr>
          <w:rFonts w:ascii="微軟正黑體" w:eastAsia="微軟正黑體" w:hAnsi="微軟正黑體" w:hint="eastAsia"/>
          <w:bCs/>
          <w:color w:val="7F7F7F"/>
          <w:sz w:val="20"/>
          <w:szCs w:val="18"/>
        </w:rPr>
      </w:pPr>
      <w:r w:rsidRPr="00B114EB">
        <w:rPr>
          <w:rFonts w:ascii="微軟正黑體" w:eastAsia="微軟正黑體" w:hAnsi="微軟正黑體" w:hint="eastAsia"/>
          <w:bCs/>
          <w:color w:val="7F7F7F"/>
          <w:sz w:val="20"/>
          <w:szCs w:val="18"/>
        </w:rPr>
        <w:t>若因掛失信用卡以無法於現場出示卡片時，請持卡人主動向服務人員說明，並告知身分證字號，以便道路救援服務廠商與本行確認後，視同有效卡提供服務。</w:t>
      </w:r>
    </w:p>
    <w:p w14:paraId="7709EB3D" w14:textId="77777777" w:rsidR="00B114EB" w:rsidRPr="00B114EB" w:rsidRDefault="00B114EB" w:rsidP="00B114EB">
      <w:pPr>
        <w:pStyle w:val="ae"/>
        <w:numPr>
          <w:ilvl w:val="0"/>
          <w:numId w:val="8"/>
        </w:numPr>
        <w:pBdr>
          <w:top w:val="dotted" w:sz="4" w:space="1" w:color="auto"/>
          <w:left w:val="dotted" w:sz="4" w:space="4" w:color="auto"/>
          <w:bottom w:val="dotted" w:sz="4" w:space="31" w:color="auto"/>
          <w:right w:val="dotted" w:sz="4" w:space="4" w:color="auto"/>
        </w:pBdr>
        <w:spacing w:line="240" w:lineRule="atLeast"/>
        <w:ind w:leftChars="0"/>
        <w:rPr>
          <w:rFonts w:ascii="微軟正黑體" w:eastAsia="微軟正黑體" w:hAnsi="微軟正黑體" w:hint="eastAsia"/>
          <w:bCs/>
          <w:color w:val="7F7F7F"/>
          <w:sz w:val="20"/>
          <w:szCs w:val="18"/>
        </w:rPr>
      </w:pPr>
      <w:r w:rsidRPr="00B114EB">
        <w:rPr>
          <w:rFonts w:ascii="微軟正黑體" w:eastAsia="微軟正黑體" w:hAnsi="微軟正黑體" w:hint="eastAsia"/>
          <w:bCs/>
          <w:color w:val="7F7F7F"/>
          <w:sz w:val="20"/>
          <w:szCs w:val="18"/>
        </w:rPr>
        <w:t>持卡人已登錄道路救援之車輛於高速公路上發生故障或事故，一律須先向本行合作道路救援服務廠商之服務中心0800專線申告，因情形急迫或有其他不可抗力因素，由其他合法拖吊業者拖離現場時，持卡人因此支出之費用，</w:t>
      </w:r>
      <w:proofErr w:type="gramStart"/>
      <w:r w:rsidRPr="00B114EB">
        <w:rPr>
          <w:rFonts w:ascii="微軟正黑體" w:eastAsia="微軟正黑體" w:hAnsi="微軟正黑體" w:hint="eastAsia"/>
          <w:bCs/>
          <w:color w:val="7F7F7F"/>
          <w:sz w:val="20"/>
          <w:szCs w:val="18"/>
        </w:rPr>
        <w:t>於原得享有</w:t>
      </w:r>
      <w:proofErr w:type="gramEnd"/>
      <w:r w:rsidRPr="00B114EB">
        <w:rPr>
          <w:rFonts w:ascii="微軟正黑體" w:eastAsia="微軟正黑體" w:hAnsi="微軟正黑體" w:hint="eastAsia"/>
          <w:bCs/>
          <w:color w:val="7F7F7F"/>
          <w:sz w:val="20"/>
          <w:szCs w:val="18"/>
        </w:rPr>
        <w:t>免費拖吊優惠之範圍內，得於故障或事故發生之日起</w:t>
      </w:r>
      <w:proofErr w:type="gramStart"/>
      <w:r w:rsidRPr="00B114EB">
        <w:rPr>
          <w:rFonts w:ascii="微軟正黑體" w:eastAsia="微軟正黑體" w:hAnsi="微軟正黑體" w:hint="eastAsia"/>
          <w:bCs/>
          <w:color w:val="7F7F7F"/>
          <w:sz w:val="20"/>
          <w:szCs w:val="18"/>
        </w:rPr>
        <w:t>一週</w:t>
      </w:r>
      <w:proofErr w:type="gramEnd"/>
      <w:r w:rsidRPr="00B114EB">
        <w:rPr>
          <w:rFonts w:ascii="微軟正黑體" w:eastAsia="微軟正黑體" w:hAnsi="微軟正黑體" w:hint="eastAsia"/>
          <w:bCs/>
          <w:color w:val="7F7F7F"/>
          <w:sz w:val="20"/>
          <w:szCs w:val="18"/>
        </w:rPr>
        <w:t>內依「高速公路拖救契約三聯單」及「三聯式發票」，</w:t>
      </w:r>
      <w:proofErr w:type="gramStart"/>
      <w:r w:rsidRPr="00B114EB">
        <w:rPr>
          <w:rFonts w:ascii="微軟正黑體" w:eastAsia="微軟正黑體" w:hAnsi="微軟正黑體" w:hint="eastAsia"/>
          <w:bCs/>
          <w:color w:val="7F7F7F"/>
          <w:sz w:val="20"/>
          <w:szCs w:val="18"/>
        </w:rPr>
        <w:t>發票為載明</w:t>
      </w:r>
      <w:proofErr w:type="gramEnd"/>
      <w:r w:rsidRPr="00B114EB">
        <w:rPr>
          <w:rFonts w:ascii="微軟正黑體" w:eastAsia="微軟正黑體" w:hAnsi="微軟正黑體" w:hint="eastAsia"/>
          <w:bCs/>
          <w:color w:val="7F7F7F"/>
          <w:sz w:val="20"/>
          <w:szCs w:val="18"/>
        </w:rPr>
        <w:t>本行配合之道路救援服務廠商抬頭及統一編號之</w:t>
      </w:r>
      <w:proofErr w:type="gramStart"/>
      <w:r w:rsidRPr="00B114EB">
        <w:rPr>
          <w:rFonts w:ascii="微軟正黑體" w:eastAsia="微軟正黑體" w:hAnsi="微軟正黑體" w:hint="eastAsia"/>
          <w:bCs/>
          <w:color w:val="7F7F7F"/>
          <w:sz w:val="20"/>
          <w:szCs w:val="18"/>
        </w:rPr>
        <w:t>扣抵聯</w:t>
      </w:r>
      <w:proofErr w:type="gramEnd"/>
      <w:r w:rsidRPr="00B114EB">
        <w:rPr>
          <w:rFonts w:ascii="微軟正黑體" w:eastAsia="微軟正黑體" w:hAnsi="微軟正黑體" w:hint="eastAsia"/>
          <w:bCs/>
          <w:color w:val="7F7F7F"/>
          <w:sz w:val="20"/>
          <w:szCs w:val="18"/>
        </w:rPr>
        <w:t>、收執聯之正本、持卡人身分證或駕照影本、行照影本及車輛進廠證明，向本行合作之道路救援服務廠商申請</w:t>
      </w:r>
      <w:proofErr w:type="gramStart"/>
      <w:r w:rsidRPr="00B114EB">
        <w:rPr>
          <w:rFonts w:ascii="微軟正黑體" w:eastAsia="微軟正黑體" w:hAnsi="微軟正黑體" w:hint="eastAsia"/>
          <w:bCs/>
          <w:color w:val="7F7F7F"/>
          <w:sz w:val="20"/>
          <w:szCs w:val="18"/>
        </w:rPr>
        <w:t>退還原得免費</w:t>
      </w:r>
      <w:proofErr w:type="gramEnd"/>
      <w:r w:rsidRPr="00B114EB">
        <w:rPr>
          <w:rFonts w:ascii="微軟正黑體" w:eastAsia="微軟正黑體" w:hAnsi="微軟正黑體" w:hint="eastAsia"/>
          <w:bCs/>
          <w:color w:val="7F7F7F"/>
          <w:sz w:val="20"/>
          <w:szCs w:val="18"/>
        </w:rPr>
        <w:t>拖吊範圍內之費用(</w:t>
      </w:r>
      <w:proofErr w:type="gramStart"/>
      <w:r w:rsidRPr="00B114EB">
        <w:rPr>
          <w:rFonts w:ascii="微軟正黑體" w:eastAsia="微軟正黑體" w:hAnsi="微軟正黑體" w:hint="eastAsia"/>
          <w:bCs/>
          <w:color w:val="7F7F7F"/>
          <w:sz w:val="20"/>
          <w:szCs w:val="18"/>
        </w:rPr>
        <w:t>基本起拖10公里</w:t>
      </w:r>
      <w:proofErr w:type="gramEnd"/>
      <w:r w:rsidRPr="00B114EB">
        <w:rPr>
          <w:rFonts w:ascii="微軟正黑體" w:eastAsia="微軟正黑體" w:hAnsi="微軟正黑體" w:hint="eastAsia"/>
          <w:bCs/>
          <w:color w:val="7F7F7F"/>
          <w:sz w:val="20"/>
          <w:szCs w:val="18"/>
        </w:rPr>
        <w:t>內最多限補貼1,500元，且不包含高公局規範之現場作業費(第一類1800元、第二類900元、第三類1,000元起/輪)及其他特殊作業費用，僅就客戶權益範圍內進行拖吊費用之退費)，經本行配合之道路救援服務廠商確認無誤後七日內，將以郵寄支票或匯款方式退費至持卡人之指定轉帳付款活期性帳戶。</w:t>
      </w:r>
    </w:p>
    <w:p w14:paraId="5292719B" w14:textId="77777777" w:rsidR="00B114EB" w:rsidRPr="001178EB" w:rsidRDefault="00B114EB" w:rsidP="001178EB">
      <w:pPr>
        <w:pBdr>
          <w:top w:val="dotted" w:sz="4" w:space="1" w:color="auto"/>
          <w:left w:val="dotted" w:sz="4" w:space="4" w:color="auto"/>
          <w:bottom w:val="dotted" w:sz="4" w:space="31" w:color="auto"/>
          <w:right w:val="dotted" w:sz="4" w:space="4" w:color="auto"/>
        </w:pBdr>
        <w:spacing w:line="240" w:lineRule="atLeast"/>
        <w:rPr>
          <w:rFonts w:ascii="微軟正黑體" w:eastAsia="微軟正黑體" w:hAnsi="微軟正黑體" w:hint="eastAsia"/>
          <w:b/>
          <w:bCs/>
          <w:color w:val="7F7F7F"/>
          <w:sz w:val="20"/>
          <w:szCs w:val="18"/>
        </w:rPr>
      </w:pPr>
      <w:proofErr w:type="gramStart"/>
      <w:r w:rsidRPr="001178EB">
        <w:rPr>
          <w:rFonts w:ascii="微軟正黑體" w:eastAsia="微軟正黑體" w:hAnsi="微軟正黑體" w:hint="eastAsia"/>
          <w:b/>
          <w:bCs/>
          <w:color w:val="7F7F7F"/>
          <w:sz w:val="20"/>
          <w:szCs w:val="18"/>
        </w:rPr>
        <w:t>註</w:t>
      </w:r>
      <w:proofErr w:type="gramEnd"/>
      <w:r w:rsidRPr="001178EB">
        <w:rPr>
          <w:rFonts w:ascii="微軟正黑體" w:eastAsia="微軟正黑體" w:hAnsi="微軟正黑體" w:hint="eastAsia"/>
          <w:b/>
          <w:bCs/>
          <w:color w:val="7F7F7F"/>
          <w:sz w:val="20"/>
          <w:szCs w:val="18"/>
        </w:rPr>
        <w:t>: 退費費用申請，不包含高工局規範之現場作業費(第一類1,800元、第二類900元、第三類1,000元起 / 輪)，僅就客戶權益範圍內進行拖吊費用退費。</w:t>
      </w:r>
    </w:p>
    <w:p w14:paraId="571D1742" w14:textId="77777777" w:rsidR="00B114EB" w:rsidRPr="00B114EB" w:rsidRDefault="00B114EB" w:rsidP="00B114EB">
      <w:pPr>
        <w:pStyle w:val="ae"/>
        <w:numPr>
          <w:ilvl w:val="0"/>
          <w:numId w:val="8"/>
        </w:numPr>
        <w:pBdr>
          <w:top w:val="dotted" w:sz="4" w:space="1" w:color="auto"/>
          <w:left w:val="dotted" w:sz="4" w:space="4" w:color="auto"/>
          <w:bottom w:val="dotted" w:sz="4" w:space="31" w:color="auto"/>
          <w:right w:val="dotted" w:sz="4" w:space="4" w:color="auto"/>
        </w:pBdr>
        <w:spacing w:line="240" w:lineRule="atLeast"/>
        <w:ind w:leftChars="0"/>
        <w:rPr>
          <w:rFonts w:ascii="微軟正黑體" w:eastAsia="微軟正黑體" w:hAnsi="微軟正黑體" w:hint="eastAsia"/>
          <w:bCs/>
          <w:color w:val="7F7F7F"/>
          <w:sz w:val="20"/>
          <w:szCs w:val="18"/>
        </w:rPr>
      </w:pPr>
      <w:r w:rsidRPr="00B114EB">
        <w:rPr>
          <w:rFonts w:ascii="微軟正黑體" w:eastAsia="微軟正黑體" w:hAnsi="微軟正黑體" w:hint="eastAsia"/>
          <w:bCs/>
          <w:color w:val="7F7F7F"/>
          <w:sz w:val="20"/>
          <w:szCs w:val="18"/>
        </w:rPr>
        <w:t>本項優惠之道路救援服務係由本行配合之道路救援服務廠商執行，本行僅係提供優惠如道路救援廠商於提供服務過程中因故造成持卡人權益受損，請</w:t>
      </w:r>
      <w:proofErr w:type="gramStart"/>
      <w:r w:rsidRPr="00B114EB">
        <w:rPr>
          <w:rFonts w:ascii="微軟正黑體" w:eastAsia="微軟正黑體" w:hAnsi="微軟正黑體" w:hint="eastAsia"/>
          <w:bCs/>
          <w:color w:val="7F7F7F"/>
          <w:sz w:val="20"/>
          <w:szCs w:val="18"/>
        </w:rPr>
        <w:t>逕</w:t>
      </w:r>
      <w:proofErr w:type="gramEnd"/>
      <w:r w:rsidRPr="00B114EB">
        <w:rPr>
          <w:rFonts w:ascii="微軟正黑體" w:eastAsia="微軟正黑體" w:hAnsi="微軟正黑體" w:hint="eastAsia"/>
          <w:bCs/>
          <w:color w:val="7F7F7F"/>
          <w:sz w:val="20"/>
          <w:szCs w:val="18"/>
        </w:rPr>
        <w:t>洽道路救援廠商處理，概與本行無關。若道路救援服務廠商於提供救援服務時不慎導致車輛加重損害時，持卡人需於道路救援服務完成24小時內且未經修理前向道路救援服務廠商申告處理。</w:t>
      </w:r>
    </w:p>
    <w:p w14:paraId="1212118D" w14:textId="77777777" w:rsidR="00B114EB" w:rsidRPr="00B114EB" w:rsidRDefault="00B114EB" w:rsidP="00B114EB">
      <w:pPr>
        <w:pStyle w:val="ae"/>
        <w:numPr>
          <w:ilvl w:val="0"/>
          <w:numId w:val="8"/>
        </w:numPr>
        <w:pBdr>
          <w:top w:val="dotted" w:sz="4" w:space="1" w:color="auto"/>
          <w:left w:val="dotted" w:sz="4" w:space="4" w:color="auto"/>
          <w:bottom w:val="dotted" w:sz="4" w:space="31" w:color="auto"/>
          <w:right w:val="dotted" w:sz="4" w:space="4" w:color="auto"/>
        </w:pBdr>
        <w:spacing w:line="240" w:lineRule="atLeast"/>
        <w:ind w:leftChars="0"/>
        <w:rPr>
          <w:rFonts w:ascii="微軟正黑體" w:eastAsia="微軟正黑體" w:hAnsi="微軟正黑體" w:hint="eastAsia"/>
          <w:bCs/>
          <w:color w:val="7F7F7F"/>
          <w:sz w:val="20"/>
          <w:szCs w:val="18"/>
        </w:rPr>
      </w:pPr>
      <w:proofErr w:type="gramStart"/>
      <w:r w:rsidRPr="00B114EB">
        <w:rPr>
          <w:rFonts w:ascii="微軟正黑體" w:eastAsia="微軟正黑體" w:hAnsi="微軟正黑體" w:hint="eastAsia"/>
          <w:bCs/>
          <w:color w:val="7F7F7F"/>
          <w:sz w:val="20"/>
          <w:szCs w:val="18"/>
        </w:rPr>
        <w:t>如遇非可</w:t>
      </w:r>
      <w:proofErr w:type="gramEnd"/>
      <w:r w:rsidRPr="00B114EB">
        <w:rPr>
          <w:rFonts w:ascii="微軟正黑體" w:eastAsia="微軟正黑體" w:hAnsi="微軟正黑體" w:hint="eastAsia"/>
          <w:bCs/>
          <w:color w:val="7F7F7F"/>
          <w:sz w:val="20"/>
          <w:szCs w:val="18"/>
        </w:rPr>
        <w:t>歸責於本行之事由，本行保留變更或終止本活動內容之權利，並將依信用卡業務機構管理辦法第十九條及相關規定辦理。</w:t>
      </w:r>
    </w:p>
    <w:p w14:paraId="5A380824" w14:textId="77777777" w:rsidR="00B114EB" w:rsidRPr="00B114EB" w:rsidRDefault="00B114EB" w:rsidP="00B114EB">
      <w:pPr>
        <w:pStyle w:val="ae"/>
        <w:numPr>
          <w:ilvl w:val="0"/>
          <w:numId w:val="8"/>
        </w:numPr>
        <w:pBdr>
          <w:top w:val="dotted" w:sz="4" w:space="1" w:color="auto"/>
          <w:left w:val="dotted" w:sz="4" w:space="4" w:color="auto"/>
          <w:bottom w:val="dotted" w:sz="4" w:space="31" w:color="auto"/>
          <w:right w:val="dotted" w:sz="4" w:space="4" w:color="auto"/>
        </w:pBdr>
        <w:spacing w:line="240" w:lineRule="atLeast"/>
        <w:ind w:leftChars="0"/>
        <w:rPr>
          <w:rFonts w:ascii="微軟正黑體" w:eastAsia="微軟正黑體" w:hAnsi="微軟正黑體" w:hint="eastAsia"/>
          <w:bCs/>
          <w:color w:val="7F7F7F"/>
          <w:sz w:val="20"/>
          <w:szCs w:val="18"/>
        </w:rPr>
      </w:pPr>
      <w:r w:rsidRPr="00B114EB">
        <w:rPr>
          <w:rFonts w:ascii="微軟正黑體" w:eastAsia="微軟正黑體" w:hAnsi="微軟正黑體" w:hint="eastAsia"/>
          <w:bCs/>
          <w:color w:val="7F7F7F"/>
          <w:sz w:val="20"/>
          <w:szCs w:val="18"/>
        </w:rPr>
        <w:t>持卡人如有不當使用本服務，本行保留限制持卡人使用本服務之權利。</w:t>
      </w:r>
    </w:p>
    <w:p w14:paraId="01FA6DBB" w14:textId="329D3694" w:rsidR="00454010" w:rsidRPr="00454010" w:rsidRDefault="00B114EB" w:rsidP="00B114EB">
      <w:pPr>
        <w:pStyle w:val="ae"/>
        <w:numPr>
          <w:ilvl w:val="0"/>
          <w:numId w:val="8"/>
        </w:numPr>
        <w:pBdr>
          <w:top w:val="dotted" w:sz="4" w:space="1" w:color="auto"/>
          <w:left w:val="dotted" w:sz="4" w:space="4" w:color="auto"/>
          <w:bottom w:val="dotted" w:sz="4" w:space="31" w:color="auto"/>
          <w:right w:val="dotted" w:sz="4" w:space="4" w:color="auto"/>
        </w:pBdr>
        <w:spacing w:line="240" w:lineRule="atLeast"/>
        <w:ind w:leftChars="0"/>
        <w:rPr>
          <w:rFonts w:ascii="微軟正黑體" w:eastAsia="微軟正黑體" w:hAnsi="微軟正黑體"/>
          <w:bCs/>
          <w:color w:val="7F7F7F"/>
          <w:sz w:val="20"/>
          <w:szCs w:val="18"/>
        </w:rPr>
      </w:pPr>
      <w:r w:rsidRPr="00B114EB">
        <w:rPr>
          <w:rFonts w:ascii="微軟正黑體" w:eastAsia="微軟正黑體" w:hAnsi="微軟正黑體" w:hint="eastAsia"/>
          <w:bCs/>
          <w:color w:val="7F7F7F"/>
          <w:sz w:val="20"/>
          <w:szCs w:val="18"/>
        </w:rPr>
        <w:t>如有不可歸責於本行之事由，本行保留於網站(https://www.scsb.com.tw)上公告修正、暫停或終止本活動之權利。</w:t>
      </w:r>
    </w:p>
    <w:sectPr w:rsidR="00454010" w:rsidRPr="00454010" w:rsidSect="0015148F">
      <w:pgSz w:w="11906" w:h="16838"/>
      <w:pgMar w:top="1440" w:right="1134" w:bottom="1440"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E24022" w14:textId="77777777" w:rsidR="003566E9" w:rsidRDefault="003566E9" w:rsidP="00756D5C">
      <w:r>
        <w:separator/>
      </w:r>
    </w:p>
  </w:endnote>
  <w:endnote w:type="continuationSeparator" w:id="0">
    <w:p w14:paraId="7965F112" w14:textId="77777777" w:rsidR="003566E9" w:rsidRDefault="003566E9" w:rsidP="00756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40C143" w14:textId="77777777" w:rsidR="003566E9" w:rsidRDefault="003566E9" w:rsidP="00756D5C">
      <w:r>
        <w:separator/>
      </w:r>
    </w:p>
  </w:footnote>
  <w:footnote w:type="continuationSeparator" w:id="0">
    <w:p w14:paraId="2A2635A4" w14:textId="77777777" w:rsidR="003566E9" w:rsidRDefault="003566E9" w:rsidP="00756D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97AFA"/>
    <w:multiLevelType w:val="hybridMultilevel"/>
    <w:tmpl w:val="3FE6A442"/>
    <w:lvl w:ilvl="0" w:tplc="FAD8B95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770013C"/>
    <w:multiLevelType w:val="hybridMultilevel"/>
    <w:tmpl w:val="247C0EE8"/>
    <w:lvl w:ilvl="0" w:tplc="0409000F">
      <w:start w:val="1"/>
      <w:numFmt w:val="decimal"/>
      <w:lvlText w:val="%1."/>
      <w:lvlJc w:val="left"/>
      <w:pPr>
        <w:ind w:left="480" w:hanging="480"/>
      </w:pPr>
      <w:rPr>
        <w:rFonts w:hint="default"/>
      </w:rPr>
    </w:lvl>
    <w:lvl w:ilvl="1" w:tplc="BF6AC5A8">
      <w:numFmt w:val="bullet"/>
      <w:lvlText w:val="※"/>
      <w:lvlJc w:val="left"/>
      <w:pPr>
        <w:ind w:left="840" w:hanging="360"/>
      </w:pPr>
      <w:rPr>
        <w:rFonts w:ascii="微軟正黑體" w:eastAsia="微軟正黑體" w:hAnsi="微軟正黑體" w:cs="Times New Roman"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AE2387D"/>
    <w:multiLevelType w:val="hybridMultilevel"/>
    <w:tmpl w:val="88B40322"/>
    <w:lvl w:ilvl="0" w:tplc="04090015">
      <w:start w:val="1"/>
      <w:numFmt w:val="taiwaneseCountingThousand"/>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B5445FD"/>
    <w:multiLevelType w:val="hybridMultilevel"/>
    <w:tmpl w:val="7938DD5C"/>
    <w:lvl w:ilvl="0" w:tplc="A1F4A2E0">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BE746E2"/>
    <w:multiLevelType w:val="hybridMultilevel"/>
    <w:tmpl w:val="2E62C9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17901CB"/>
    <w:multiLevelType w:val="hybridMultilevel"/>
    <w:tmpl w:val="FEFCC84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99E66FA"/>
    <w:multiLevelType w:val="hybridMultilevel"/>
    <w:tmpl w:val="302C943A"/>
    <w:lvl w:ilvl="0" w:tplc="A1F4A2E0">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275132A"/>
    <w:multiLevelType w:val="hybridMultilevel"/>
    <w:tmpl w:val="CBD8C0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3D720A0"/>
    <w:multiLevelType w:val="hybridMultilevel"/>
    <w:tmpl w:val="A582DA7A"/>
    <w:lvl w:ilvl="0" w:tplc="FAD8B95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4B32B60"/>
    <w:multiLevelType w:val="hybridMultilevel"/>
    <w:tmpl w:val="65525088"/>
    <w:lvl w:ilvl="0" w:tplc="FAD8B95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28D47E20"/>
    <w:multiLevelType w:val="hybridMultilevel"/>
    <w:tmpl w:val="B180EFA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9571A7F"/>
    <w:multiLevelType w:val="hybridMultilevel"/>
    <w:tmpl w:val="7870FDA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EDF6ACB"/>
    <w:multiLevelType w:val="hybridMultilevel"/>
    <w:tmpl w:val="7B443E5E"/>
    <w:lvl w:ilvl="0" w:tplc="04090015">
      <w:start w:val="1"/>
      <w:numFmt w:val="taiwaneseCountingThousand"/>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459C29DF"/>
    <w:multiLevelType w:val="hybridMultilevel"/>
    <w:tmpl w:val="0740A58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4712A47"/>
    <w:multiLevelType w:val="hybridMultilevel"/>
    <w:tmpl w:val="9ED0058A"/>
    <w:lvl w:ilvl="0" w:tplc="DBDAE4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6D453EB"/>
    <w:multiLevelType w:val="hybridMultilevel"/>
    <w:tmpl w:val="661235E0"/>
    <w:lvl w:ilvl="0" w:tplc="0409000F">
      <w:start w:val="1"/>
      <w:numFmt w:val="decimal"/>
      <w:lvlText w:val="%1."/>
      <w:lvlJc w:val="left"/>
      <w:pPr>
        <w:ind w:left="480" w:hanging="480"/>
      </w:pPr>
      <w:rPr>
        <w:rFont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57436314"/>
    <w:multiLevelType w:val="hybridMultilevel"/>
    <w:tmpl w:val="87DA38D0"/>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3AA4256"/>
    <w:multiLevelType w:val="hybridMultilevel"/>
    <w:tmpl w:val="1F427B52"/>
    <w:lvl w:ilvl="0" w:tplc="A1F4A2E0">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6BC24CA8"/>
    <w:multiLevelType w:val="hybridMultilevel"/>
    <w:tmpl w:val="73B0C8A6"/>
    <w:lvl w:ilvl="0" w:tplc="A1F4A2E0">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73CC3480"/>
    <w:multiLevelType w:val="hybridMultilevel"/>
    <w:tmpl w:val="95CE7CCC"/>
    <w:lvl w:ilvl="0" w:tplc="FAD8B95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6707769"/>
    <w:multiLevelType w:val="hybridMultilevel"/>
    <w:tmpl w:val="AE5685BC"/>
    <w:lvl w:ilvl="0" w:tplc="A1F4A2E0">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77747E49"/>
    <w:multiLevelType w:val="hybridMultilevel"/>
    <w:tmpl w:val="38CA0C02"/>
    <w:lvl w:ilvl="0" w:tplc="A1F4A2E0">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785F16C5"/>
    <w:multiLevelType w:val="hybridMultilevel"/>
    <w:tmpl w:val="8B4EDBB8"/>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7A33475A"/>
    <w:multiLevelType w:val="hybridMultilevel"/>
    <w:tmpl w:val="F4C26922"/>
    <w:lvl w:ilvl="0" w:tplc="FAD8B958">
      <w:start w:val="1"/>
      <w:numFmt w:val="decimal"/>
      <w:lvlText w:val="(%1)"/>
      <w:lvlJc w:val="left"/>
      <w:pPr>
        <w:ind w:left="480" w:hanging="480"/>
      </w:pPr>
      <w:rPr>
        <w:rFonts w:hint="eastAsia"/>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7B554BF2"/>
    <w:multiLevelType w:val="hybridMultilevel"/>
    <w:tmpl w:val="726622E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13"/>
  </w:num>
  <w:num w:numId="3">
    <w:abstractNumId w:val="18"/>
  </w:num>
  <w:num w:numId="4">
    <w:abstractNumId w:val="0"/>
  </w:num>
  <w:num w:numId="5">
    <w:abstractNumId w:val="8"/>
  </w:num>
  <w:num w:numId="6">
    <w:abstractNumId w:val="16"/>
  </w:num>
  <w:num w:numId="7">
    <w:abstractNumId w:val="12"/>
  </w:num>
  <w:num w:numId="8">
    <w:abstractNumId w:val="15"/>
  </w:num>
  <w:num w:numId="9">
    <w:abstractNumId w:val="23"/>
  </w:num>
  <w:num w:numId="10">
    <w:abstractNumId w:val="2"/>
  </w:num>
  <w:num w:numId="11">
    <w:abstractNumId w:val="10"/>
  </w:num>
  <w:num w:numId="12">
    <w:abstractNumId w:val="4"/>
  </w:num>
  <w:num w:numId="13">
    <w:abstractNumId w:val="20"/>
  </w:num>
  <w:num w:numId="14">
    <w:abstractNumId w:val="3"/>
  </w:num>
  <w:num w:numId="15">
    <w:abstractNumId w:val="17"/>
  </w:num>
  <w:num w:numId="16">
    <w:abstractNumId w:val="21"/>
  </w:num>
  <w:num w:numId="17">
    <w:abstractNumId w:val="6"/>
  </w:num>
  <w:num w:numId="18">
    <w:abstractNumId w:val="19"/>
  </w:num>
  <w:num w:numId="19">
    <w:abstractNumId w:val="22"/>
  </w:num>
  <w:num w:numId="20">
    <w:abstractNumId w:val="9"/>
  </w:num>
  <w:num w:numId="21">
    <w:abstractNumId w:val="14"/>
  </w:num>
  <w:num w:numId="22">
    <w:abstractNumId w:val="7"/>
  </w:num>
  <w:num w:numId="23">
    <w:abstractNumId w:val="5"/>
  </w:num>
  <w:num w:numId="24">
    <w:abstractNumId w:val="11"/>
  </w:num>
  <w:num w:numId="25">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36C"/>
    <w:rsid w:val="000059BF"/>
    <w:rsid w:val="000252F0"/>
    <w:rsid w:val="00053C30"/>
    <w:rsid w:val="00064501"/>
    <w:rsid w:val="0006720E"/>
    <w:rsid w:val="00075DB8"/>
    <w:rsid w:val="001109C3"/>
    <w:rsid w:val="00113647"/>
    <w:rsid w:val="0011781B"/>
    <w:rsid w:val="001178EB"/>
    <w:rsid w:val="0014155B"/>
    <w:rsid w:val="0015148F"/>
    <w:rsid w:val="00151AE7"/>
    <w:rsid w:val="001A112B"/>
    <w:rsid w:val="001A4539"/>
    <w:rsid w:val="001B00BC"/>
    <w:rsid w:val="001B7535"/>
    <w:rsid w:val="001D13CE"/>
    <w:rsid w:val="001E6C4C"/>
    <w:rsid w:val="002335C1"/>
    <w:rsid w:val="0025688F"/>
    <w:rsid w:val="0026650E"/>
    <w:rsid w:val="00292709"/>
    <w:rsid w:val="002E1374"/>
    <w:rsid w:val="00300511"/>
    <w:rsid w:val="00301C88"/>
    <w:rsid w:val="0030371D"/>
    <w:rsid w:val="003566E9"/>
    <w:rsid w:val="00374162"/>
    <w:rsid w:val="00374CC4"/>
    <w:rsid w:val="00390675"/>
    <w:rsid w:val="00392FFC"/>
    <w:rsid w:val="003B13A5"/>
    <w:rsid w:val="003C3C16"/>
    <w:rsid w:val="003C4D07"/>
    <w:rsid w:val="003F01DF"/>
    <w:rsid w:val="00422D21"/>
    <w:rsid w:val="00433029"/>
    <w:rsid w:val="00454010"/>
    <w:rsid w:val="004711C7"/>
    <w:rsid w:val="004B1A25"/>
    <w:rsid w:val="004C6D45"/>
    <w:rsid w:val="004D6AFB"/>
    <w:rsid w:val="004E7D56"/>
    <w:rsid w:val="004F7A49"/>
    <w:rsid w:val="004F7FFB"/>
    <w:rsid w:val="00501BBA"/>
    <w:rsid w:val="00522A17"/>
    <w:rsid w:val="0054661C"/>
    <w:rsid w:val="00574173"/>
    <w:rsid w:val="00597468"/>
    <w:rsid w:val="005C7BAF"/>
    <w:rsid w:val="005F4C47"/>
    <w:rsid w:val="005F510F"/>
    <w:rsid w:val="00600FF9"/>
    <w:rsid w:val="00662FC8"/>
    <w:rsid w:val="006D69EB"/>
    <w:rsid w:val="007226EE"/>
    <w:rsid w:val="007270BD"/>
    <w:rsid w:val="00756D5C"/>
    <w:rsid w:val="00757619"/>
    <w:rsid w:val="00783040"/>
    <w:rsid w:val="007D12BB"/>
    <w:rsid w:val="007F7553"/>
    <w:rsid w:val="008331E5"/>
    <w:rsid w:val="009026FE"/>
    <w:rsid w:val="0094180C"/>
    <w:rsid w:val="0096719D"/>
    <w:rsid w:val="00970382"/>
    <w:rsid w:val="00976468"/>
    <w:rsid w:val="00977132"/>
    <w:rsid w:val="00A13627"/>
    <w:rsid w:val="00A514AA"/>
    <w:rsid w:val="00A80226"/>
    <w:rsid w:val="00A832BD"/>
    <w:rsid w:val="00A9512D"/>
    <w:rsid w:val="00AB0519"/>
    <w:rsid w:val="00AB5D27"/>
    <w:rsid w:val="00AE1A54"/>
    <w:rsid w:val="00AE3B09"/>
    <w:rsid w:val="00AE41F3"/>
    <w:rsid w:val="00AF008D"/>
    <w:rsid w:val="00AF5888"/>
    <w:rsid w:val="00B114EB"/>
    <w:rsid w:val="00B47201"/>
    <w:rsid w:val="00B73F4D"/>
    <w:rsid w:val="00B83B6D"/>
    <w:rsid w:val="00BB72FA"/>
    <w:rsid w:val="00BC25B4"/>
    <w:rsid w:val="00BC2E5A"/>
    <w:rsid w:val="00C11A6A"/>
    <w:rsid w:val="00C27849"/>
    <w:rsid w:val="00C51F76"/>
    <w:rsid w:val="00C5636C"/>
    <w:rsid w:val="00C576AD"/>
    <w:rsid w:val="00D25C38"/>
    <w:rsid w:val="00D354E0"/>
    <w:rsid w:val="00D415A9"/>
    <w:rsid w:val="00D53F25"/>
    <w:rsid w:val="00D84595"/>
    <w:rsid w:val="00DA7F2B"/>
    <w:rsid w:val="00E16987"/>
    <w:rsid w:val="00E23259"/>
    <w:rsid w:val="00E240A8"/>
    <w:rsid w:val="00E31B21"/>
    <w:rsid w:val="00E3376C"/>
    <w:rsid w:val="00E53EAB"/>
    <w:rsid w:val="00E5452E"/>
    <w:rsid w:val="00E75363"/>
    <w:rsid w:val="00E94092"/>
    <w:rsid w:val="00EB2238"/>
    <w:rsid w:val="00ED4538"/>
    <w:rsid w:val="00F00C4B"/>
    <w:rsid w:val="00F722D9"/>
    <w:rsid w:val="00F72518"/>
    <w:rsid w:val="00F7694B"/>
    <w:rsid w:val="00F8459A"/>
    <w:rsid w:val="00F9307F"/>
    <w:rsid w:val="00FC6BEE"/>
    <w:rsid w:val="00FD28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o:shapelayout v:ext="edit">
      <o:idmap v:ext="edit" data="1"/>
    </o:shapelayout>
  </w:shapeDefaults>
  <w:decimalSymbol w:val="."/>
  <w:listSeparator w:val=","/>
  <w14:docId w14:val="0A06635C"/>
  <w15:docId w15:val="{B3059D8F-B681-496B-A779-9611FD9BE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3376C"/>
    <w:pPr>
      <w:widowControl w:val="0"/>
    </w:pPr>
    <w:rPr>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semiHidden/>
    <w:unhideWhenUsed/>
    <w:rsid w:val="00976468"/>
    <w:rPr>
      <w:sz w:val="18"/>
      <w:szCs w:val="18"/>
    </w:rPr>
  </w:style>
  <w:style w:type="paragraph" w:styleId="a4">
    <w:name w:val="annotation text"/>
    <w:basedOn w:val="a"/>
    <w:link w:val="a5"/>
    <w:uiPriority w:val="99"/>
    <w:semiHidden/>
    <w:unhideWhenUsed/>
    <w:rsid w:val="00976468"/>
  </w:style>
  <w:style w:type="character" w:customStyle="1" w:styleId="a5">
    <w:name w:val="註解文字 字元"/>
    <w:basedOn w:val="a0"/>
    <w:link w:val="a4"/>
    <w:uiPriority w:val="99"/>
    <w:semiHidden/>
    <w:rsid w:val="00976468"/>
  </w:style>
  <w:style w:type="paragraph" w:styleId="a6">
    <w:name w:val="annotation subject"/>
    <w:basedOn w:val="a4"/>
    <w:next w:val="a4"/>
    <w:link w:val="a7"/>
    <w:uiPriority w:val="99"/>
    <w:semiHidden/>
    <w:unhideWhenUsed/>
    <w:rsid w:val="00976468"/>
    <w:rPr>
      <w:b/>
      <w:bCs/>
    </w:rPr>
  </w:style>
  <w:style w:type="character" w:customStyle="1" w:styleId="a7">
    <w:name w:val="註解主旨 字元"/>
    <w:link w:val="a6"/>
    <w:uiPriority w:val="99"/>
    <w:semiHidden/>
    <w:rsid w:val="00976468"/>
    <w:rPr>
      <w:b/>
      <w:bCs/>
    </w:rPr>
  </w:style>
  <w:style w:type="paragraph" w:styleId="a8">
    <w:name w:val="Balloon Text"/>
    <w:basedOn w:val="a"/>
    <w:link w:val="a9"/>
    <w:uiPriority w:val="99"/>
    <w:semiHidden/>
    <w:unhideWhenUsed/>
    <w:rsid w:val="00976468"/>
    <w:rPr>
      <w:rFonts w:ascii="Cambria" w:hAnsi="Cambria"/>
      <w:sz w:val="18"/>
      <w:szCs w:val="18"/>
    </w:rPr>
  </w:style>
  <w:style w:type="character" w:customStyle="1" w:styleId="a9">
    <w:name w:val="註解方塊文字 字元"/>
    <w:link w:val="a8"/>
    <w:uiPriority w:val="99"/>
    <w:semiHidden/>
    <w:rsid w:val="00976468"/>
    <w:rPr>
      <w:rFonts w:ascii="Cambria" w:eastAsia="新細明體" w:hAnsi="Cambria" w:cs="Times New Roman"/>
      <w:sz w:val="18"/>
      <w:szCs w:val="18"/>
    </w:rPr>
  </w:style>
  <w:style w:type="paragraph" w:styleId="aa">
    <w:name w:val="header"/>
    <w:basedOn w:val="a"/>
    <w:link w:val="ab"/>
    <w:uiPriority w:val="99"/>
    <w:unhideWhenUsed/>
    <w:rsid w:val="00756D5C"/>
    <w:pPr>
      <w:tabs>
        <w:tab w:val="center" w:pos="4153"/>
        <w:tab w:val="right" w:pos="8306"/>
      </w:tabs>
      <w:snapToGrid w:val="0"/>
    </w:pPr>
    <w:rPr>
      <w:sz w:val="20"/>
      <w:szCs w:val="20"/>
    </w:rPr>
  </w:style>
  <w:style w:type="character" w:customStyle="1" w:styleId="ab">
    <w:name w:val="頁首 字元"/>
    <w:basedOn w:val="a0"/>
    <w:link w:val="aa"/>
    <w:uiPriority w:val="99"/>
    <w:rsid w:val="00756D5C"/>
    <w:rPr>
      <w:kern w:val="2"/>
    </w:rPr>
  </w:style>
  <w:style w:type="paragraph" w:styleId="ac">
    <w:name w:val="footer"/>
    <w:basedOn w:val="a"/>
    <w:link w:val="ad"/>
    <w:uiPriority w:val="99"/>
    <w:unhideWhenUsed/>
    <w:rsid w:val="00756D5C"/>
    <w:pPr>
      <w:tabs>
        <w:tab w:val="center" w:pos="4153"/>
        <w:tab w:val="right" w:pos="8306"/>
      </w:tabs>
      <w:snapToGrid w:val="0"/>
    </w:pPr>
    <w:rPr>
      <w:sz w:val="20"/>
      <w:szCs w:val="20"/>
    </w:rPr>
  </w:style>
  <w:style w:type="character" w:customStyle="1" w:styleId="ad">
    <w:name w:val="頁尾 字元"/>
    <w:basedOn w:val="a0"/>
    <w:link w:val="ac"/>
    <w:uiPriority w:val="99"/>
    <w:rsid w:val="00756D5C"/>
    <w:rPr>
      <w:kern w:val="2"/>
    </w:rPr>
  </w:style>
  <w:style w:type="paragraph" w:styleId="ae">
    <w:name w:val="List Paragraph"/>
    <w:basedOn w:val="a"/>
    <w:uiPriority w:val="34"/>
    <w:qFormat/>
    <w:rsid w:val="004C6D45"/>
    <w:pPr>
      <w:ind w:leftChars="200" w:left="480"/>
    </w:pPr>
  </w:style>
  <w:style w:type="character" w:styleId="af">
    <w:name w:val="Hyperlink"/>
    <w:basedOn w:val="a0"/>
    <w:uiPriority w:val="99"/>
    <w:unhideWhenUsed/>
    <w:rsid w:val="004C6D45"/>
    <w:rPr>
      <w:color w:val="0000FF" w:themeColor="hyperlink"/>
      <w:u w:val="single"/>
    </w:rPr>
  </w:style>
  <w:style w:type="character" w:styleId="af0">
    <w:name w:val="Unresolved Mention"/>
    <w:basedOn w:val="a0"/>
    <w:uiPriority w:val="99"/>
    <w:semiHidden/>
    <w:unhideWhenUsed/>
    <w:rsid w:val="004C6D45"/>
    <w:rPr>
      <w:color w:val="605E5C"/>
      <w:shd w:val="clear" w:color="auto" w:fill="E1DFDD"/>
    </w:rPr>
  </w:style>
  <w:style w:type="table" w:styleId="af1">
    <w:name w:val="Table Grid"/>
    <w:basedOn w:val="a1"/>
    <w:locked/>
    <w:rsid w:val="00C57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Emphasis"/>
    <w:basedOn w:val="a0"/>
    <w:uiPriority w:val="20"/>
    <w:qFormat/>
    <w:locked/>
    <w:rsid w:val="00C278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026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zpl.io/a3Bz4XQ"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3403</Words>
  <Characters>458</Characters>
  <Application>Microsoft Office Word</Application>
  <DocSecurity>0</DocSecurity>
  <Lines>3</Lines>
  <Paragraphs>7</Paragraphs>
  <ScaleCrop>false</ScaleCrop>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上海銀行信用卡</dc:title>
  <dc:subject/>
  <dc:creator>scsb</dc:creator>
  <cp:keywords/>
  <dc:description/>
  <cp:lastModifiedBy>immortal0211</cp:lastModifiedBy>
  <cp:revision>6</cp:revision>
  <dcterms:created xsi:type="dcterms:W3CDTF">2021-05-19T14:19:00Z</dcterms:created>
  <dcterms:modified xsi:type="dcterms:W3CDTF">2021-05-19T14:43:00Z</dcterms:modified>
</cp:coreProperties>
</file>