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310F3" w14:textId="7DE4A499" w:rsidR="00D70A3A" w:rsidRPr="00D70A3A" w:rsidRDefault="00D70A3A">
      <w:r w:rsidRPr="00D70A3A">
        <w:t>Este documento describe cuales son las capacidades de fabricación de PCBWAY y como se traducen a configuraciones del Altium Designer.</w:t>
      </w:r>
    </w:p>
    <w:p w14:paraId="7C2E018E" w14:textId="77777777" w:rsidR="00D70A3A" w:rsidRDefault="00D70A3A">
      <w:pPr>
        <w:rPr>
          <w:b/>
          <w:bCs/>
        </w:rPr>
      </w:pPr>
    </w:p>
    <w:p w14:paraId="21CD99A0" w14:textId="0E2B9EF9" w:rsidR="006F2C6D" w:rsidRPr="00E15E83" w:rsidRDefault="00642274">
      <w:pPr>
        <w:rPr>
          <w:color w:val="00B050"/>
          <w:lang w:val="en-US"/>
        </w:rPr>
      </w:pPr>
      <w:r w:rsidRPr="00E15E83">
        <w:rPr>
          <w:b/>
          <w:bCs/>
          <w:lang w:val="en-US"/>
        </w:rPr>
        <w:t>Layers</w:t>
      </w:r>
      <w:r w:rsidRPr="00E15E83">
        <w:rPr>
          <w:lang w:val="en-US"/>
        </w:rPr>
        <w:t>: hasta 10</w:t>
      </w:r>
      <w:r w:rsidR="00E15E83" w:rsidRPr="00E15E83">
        <w:rPr>
          <w:lang w:val="en-US"/>
        </w:rPr>
        <w:t xml:space="preserve"> </w:t>
      </w:r>
      <w:r w:rsidR="00E15E83">
        <w:rPr>
          <w:lang w:val="en-US"/>
        </w:rPr>
        <w:t xml:space="preserve">V </w:t>
      </w:r>
      <w:r w:rsidR="00E15E83" w:rsidRPr="00E15E83">
        <w:rPr>
          <w:color w:val="00B050"/>
          <w:lang w:val="en-US"/>
        </w:rPr>
        <w:t>-&gt; OK</w:t>
      </w:r>
    </w:p>
    <w:p w14:paraId="1DAA5365" w14:textId="79BA8DDE" w:rsidR="00E15E83" w:rsidRPr="00E15E83" w:rsidRDefault="00642274" w:rsidP="00E15E83">
      <w:pPr>
        <w:rPr>
          <w:color w:val="00B050"/>
        </w:rPr>
      </w:pPr>
      <w:r w:rsidRPr="00E15E83">
        <w:rPr>
          <w:b/>
          <w:bCs/>
        </w:rPr>
        <w:t>Material</w:t>
      </w:r>
      <w:r w:rsidRPr="00E15E83">
        <w:t>: FR-4</w:t>
      </w:r>
      <w:r w:rsidR="00E15E83" w:rsidRPr="00E15E83">
        <w:t xml:space="preserve"> </w:t>
      </w:r>
      <w:r w:rsidR="00E15E83" w:rsidRPr="00E15E83">
        <w:t xml:space="preserve"> </w:t>
      </w:r>
      <w:r w:rsidR="00E15E83" w:rsidRPr="00E15E83">
        <w:rPr>
          <w:color w:val="00B050"/>
        </w:rPr>
        <w:t>-&gt; OK</w:t>
      </w:r>
      <w:r w:rsidR="00E15E83" w:rsidRPr="00E15E83">
        <w:rPr>
          <w:color w:val="00B050"/>
        </w:rPr>
        <w:t xml:space="preserve"> </w:t>
      </w:r>
    </w:p>
    <w:p w14:paraId="43D4C62B" w14:textId="709EA668" w:rsidR="00C43D54" w:rsidRPr="00E15E83" w:rsidRDefault="00C43D54">
      <w:r>
        <w:rPr>
          <w:b/>
          <w:bCs/>
        </w:rPr>
        <w:t xml:space="preserve">PCB máximas dimensiones: </w:t>
      </w:r>
      <w:r>
        <w:t>500*1100mm</w:t>
      </w:r>
      <w:r w:rsidR="00E15E83">
        <w:t xml:space="preserve"> </w:t>
      </w:r>
      <w:r w:rsidR="00E15E83" w:rsidRPr="00E15E83">
        <w:rPr>
          <w:color w:val="00B050"/>
        </w:rPr>
        <w:t>-&gt; OK</w:t>
      </w:r>
    </w:p>
    <w:p w14:paraId="3DC17857" w14:textId="38C9674E" w:rsidR="00642274" w:rsidRDefault="00C43D54">
      <w:r>
        <w:rPr>
          <w:b/>
          <w:bCs/>
        </w:rPr>
        <w:t>PCB tolerancia</w:t>
      </w:r>
      <w:r w:rsidR="00642274" w:rsidRPr="00F212D5">
        <w:rPr>
          <w:b/>
          <w:bCs/>
        </w:rPr>
        <w:t>e</w:t>
      </w:r>
      <w:r w:rsidR="00642274">
        <w:t xml:space="preserve">: </w:t>
      </w:r>
      <w:r>
        <w:t xml:space="preserve"> Con v</w:t>
      </w:r>
      <w:r w:rsidR="00642274">
        <w:t xml:space="preserve">-cuting +/- 0.5mm. Con CNC </w:t>
      </w:r>
      <w:r>
        <w:t>+</w:t>
      </w:r>
      <w:r w:rsidR="00642274">
        <w:t>/- 0,2 mm</w:t>
      </w:r>
      <w:r w:rsidR="00E15E83">
        <w:t xml:space="preserve"> </w:t>
      </w:r>
      <w:r w:rsidR="00E15E83" w:rsidRPr="00E15E83">
        <w:rPr>
          <w:color w:val="00B050"/>
        </w:rPr>
        <w:t>-&gt; OK</w:t>
      </w:r>
      <w:r w:rsidR="00E15E83">
        <w:t xml:space="preserve"> </w:t>
      </w:r>
    </w:p>
    <w:p w14:paraId="3D09A4E9" w14:textId="35310D58" w:rsidR="00642274" w:rsidRPr="00E15E83" w:rsidRDefault="00A82F92">
      <w:r>
        <w:rPr>
          <w:b/>
          <w:bCs/>
        </w:rPr>
        <w:t>Espesor de placa</w:t>
      </w:r>
      <w:r w:rsidR="00642274">
        <w:t>: 1.6 mm</w:t>
      </w:r>
      <w:r>
        <w:t xml:space="preserve"> </w:t>
      </w:r>
      <w:r w:rsidR="00C243B7">
        <w:t>es la más típic</w:t>
      </w:r>
      <w:r>
        <w:t>o, +/- 10%.</w:t>
      </w:r>
      <w:r w:rsidR="00E15E83">
        <w:t xml:space="preserve"> </w:t>
      </w:r>
      <w:r w:rsidR="00E15E83" w:rsidRPr="00E15E83">
        <w:rPr>
          <w:color w:val="00B050"/>
        </w:rPr>
        <w:t>-&gt; OK</w:t>
      </w:r>
    </w:p>
    <w:p w14:paraId="47ECEC35" w14:textId="039555A1" w:rsidR="00C243B7" w:rsidRDefault="00C43D54" w:rsidP="00C00CB1">
      <w:r w:rsidRPr="00C43D54">
        <w:rPr>
          <w:b/>
          <w:bCs/>
        </w:rPr>
        <w:t>Ancho de pista</w:t>
      </w:r>
      <w:r w:rsidR="00642274" w:rsidRPr="00C43D54">
        <w:rPr>
          <w:b/>
          <w:bCs/>
        </w:rPr>
        <w:t>:</w:t>
      </w:r>
      <w:r w:rsidR="00642274">
        <w:t xml:space="preserve"> ancho el mínimo es de </w:t>
      </w:r>
      <w:r w:rsidR="00C00CB1">
        <w:t xml:space="preserve">0.1mm, para fabricación estándar 0.15mm. Al arrancar un diseño establecer 0.2mm como </w:t>
      </w:r>
      <w:r w:rsidR="00397907">
        <w:t xml:space="preserve">valor </w:t>
      </w:r>
      <w:r w:rsidR="00C00CB1">
        <w:t>mínimo</w:t>
      </w:r>
      <w:r w:rsidR="00397907">
        <w:t xml:space="preserve">. Se puede reducir </w:t>
      </w:r>
      <w:r w:rsidR="00C00CB1">
        <w:t>solamente si es necesario.</w:t>
      </w:r>
      <w:r w:rsidR="00E15E83" w:rsidRPr="00E15E83">
        <w:rPr>
          <w:color w:val="00B050"/>
        </w:rPr>
        <w:t xml:space="preserve"> </w:t>
      </w:r>
      <w:r w:rsidR="00E15E83" w:rsidRPr="00E15E83">
        <w:rPr>
          <w:color w:val="00B050"/>
        </w:rPr>
        <w:t>-&gt; OK</w:t>
      </w:r>
      <w:r w:rsidR="00E15E83">
        <w:t xml:space="preserve"> </w:t>
      </w:r>
    </w:p>
    <w:p w14:paraId="2D91DB37" w14:textId="6B6C27D0" w:rsidR="00A82F92" w:rsidRPr="00E15E83" w:rsidRDefault="008D5FDF" w:rsidP="00C00CB1">
      <w:r>
        <w:rPr>
          <w:b/>
          <w:bCs/>
        </w:rPr>
        <w:t xml:space="preserve">Separaciones </w:t>
      </w:r>
      <w:r w:rsidR="00A82F92" w:rsidRPr="00A82F92">
        <w:rPr>
          <w:b/>
          <w:bCs/>
        </w:rPr>
        <w:t>mínim</w:t>
      </w:r>
      <w:r>
        <w:rPr>
          <w:b/>
          <w:bCs/>
        </w:rPr>
        <w:t>as</w:t>
      </w:r>
      <w:r w:rsidR="00A82F92" w:rsidRPr="00A82F92">
        <w:rPr>
          <w:b/>
          <w:bCs/>
        </w:rPr>
        <w:t xml:space="preserve">: </w:t>
      </w:r>
      <w:r w:rsidR="00A82F92">
        <w:t>el espacio mínimo es de 0.1mm(4 mil), pero para mantener fabricación estándar usar 0.15mm(6 mil), empezar con configuración de espacio de 0.2mm(8 mil), y luego reducir si es necesario.</w:t>
      </w:r>
      <w:r w:rsidR="00E15E83">
        <w:t xml:space="preserve"> </w:t>
      </w:r>
      <w:r w:rsidR="00E15E83" w:rsidRPr="00E15E83">
        <w:rPr>
          <w:color w:val="00B050"/>
        </w:rPr>
        <w:t>-&gt; OK</w:t>
      </w:r>
    </w:p>
    <w:p w14:paraId="0FAB5D47" w14:textId="4EBB5813" w:rsidR="00BE5B5C" w:rsidRPr="00E15E83" w:rsidRDefault="00A82F92" w:rsidP="00C43D54">
      <w:r>
        <w:rPr>
          <w:b/>
          <w:bCs/>
        </w:rPr>
        <w:t>Capa de cobre externa o interna</w:t>
      </w:r>
      <w:r w:rsidR="00BE5B5C">
        <w:t xml:space="preserve">: el valor mas usado es el de 1 </w:t>
      </w:r>
      <w:r w:rsidR="002D5245">
        <w:t>o</w:t>
      </w:r>
      <w:r w:rsidR="00BE5B5C">
        <w:t>z</w:t>
      </w:r>
      <w:r w:rsidR="002D5245">
        <w:t>/</w:t>
      </w:r>
      <w:r w:rsidR="00BE5B5C">
        <w:t xml:space="preserve"> ft^2, equivale a un espesor de 35um</w:t>
      </w:r>
      <w:r w:rsidR="00C00CB1">
        <w:t>.</w:t>
      </w:r>
      <w:r w:rsidR="00E15E83">
        <w:t xml:space="preserve"> </w:t>
      </w:r>
      <w:r w:rsidR="00E15E83" w:rsidRPr="00E15E83">
        <w:rPr>
          <w:color w:val="00B050"/>
        </w:rPr>
        <w:t>-&gt; OK</w:t>
      </w:r>
    </w:p>
    <w:p w14:paraId="737E5337" w14:textId="0F3ED6D8" w:rsidR="00A82F92" w:rsidRDefault="00A82F92">
      <w:r>
        <w:rPr>
          <w:b/>
          <w:bCs/>
        </w:rPr>
        <w:t>Tamaños de mecha</w:t>
      </w:r>
      <w:r w:rsidR="0000304C">
        <w:t xml:space="preserve">: </w:t>
      </w:r>
      <w:r>
        <w:t xml:space="preserve">de 0.3mm a 6.3mm para lo estándar, tamaños mayores o menores que estos  tendrán costo extra. Tamaño final +/- </w:t>
      </w:r>
      <w:r w:rsidR="004437A8">
        <w:t>0.08mm</w:t>
      </w:r>
      <w:r w:rsidR="00E15E83">
        <w:t xml:space="preserve"> </w:t>
      </w:r>
      <w:r w:rsidR="00E15E83" w:rsidRPr="00E15E83">
        <w:rPr>
          <w:color w:val="00B050"/>
          <w:lang w:val="en-US"/>
        </w:rPr>
        <w:t>-&gt; OK</w:t>
      </w:r>
    </w:p>
    <w:p w14:paraId="1290A441" w14:textId="7C81516B" w:rsidR="008C4072" w:rsidRDefault="008C4072">
      <w:r w:rsidRPr="008C4072">
        <w:rPr>
          <w:b/>
          <w:bCs/>
        </w:rPr>
        <w:t>Solder mask:</w:t>
      </w:r>
      <w:r>
        <w:t xml:space="preserve"> el espacio entre mascaras deberá ser mayor a 0.19mm y la expansión entre 0.0508mm y 0.1016mm. </w:t>
      </w:r>
      <w:hyperlink r:id="rId4" w:history="1">
        <w:r w:rsidR="00CE612F" w:rsidRPr="00002205">
          <w:rPr>
            <w:rStyle w:val="Hyperlink"/>
          </w:rPr>
          <w:t>https://www.pcbway.com/pcb_prototype/PCB_Solder_mask.html</w:t>
        </w:r>
      </w:hyperlink>
      <w:r w:rsidR="00CE612F">
        <w:t>.</w:t>
      </w:r>
    </w:p>
    <w:p w14:paraId="7605D674" w14:textId="36861112" w:rsidR="00CE612F" w:rsidRDefault="00CE612F">
      <w:r>
        <w:t>Del documento anterior</w:t>
      </w:r>
      <w:r w:rsidR="0043512D">
        <w:t xml:space="preserve">, para </w:t>
      </w:r>
      <w:r>
        <w:t xml:space="preserve">Altium Designer se deben ajustar Solder Mask Expansion a 0.102mm y Minimun Solder Mask Silver a 0.051. Para esta configuración si tenemos un error </w:t>
      </w:r>
      <w:r w:rsidR="0043512D">
        <w:t xml:space="preserve">del tipo “Mask Silver”, </w:t>
      </w:r>
      <w:r>
        <w:t xml:space="preserve">al correr el Check Rule, hay que expandir el solder mask </w:t>
      </w:r>
      <w:r w:rsidR="0043512D">
        <w:t xml:space="preserve">de los pads </w:t>
      </w:r>
      <w:r>
        <w:t>para que se solapen.</w:t>
      </w:r>
    </w:p>
    <w:p w14:paraId="0B9A2EA6" w14:textId="688EB4F7" w:rsidR="00CE612F" w:rsidRDefault="00CE612F">
      <w:r w:rsidRPr="00CE612F">
        <w:rPr>
          <w:noProof/>
        </w:rPr>
        <w:drawing>
          <wp:inline distT="0" distB="0" distL="0" distR="0" wp14:anchorId="45C14564" wp14:editId="390B27C5">
            <wp:extent cx="3102617" cy="801178"/>
            <wp:effectExtent l="0" t="0" r="2540" b="0"/>
            <wp:docPr id="136983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3755" name="Picture 1" descr="A screenshot of a computer&#10;&#10;Description automatically generated"/>
                    <pic:cNvPicPr/>
                  </pic:nvPicPr>
                  <pic:blipFill>
                    <a:blip r:embed="rId5"/>
                    <a:stretch>
                      <a:fillRect/>
                    </a:stretch>
                  </pic:blipFill>
                  <pic:spPr>
                    <a:xfrm>
                      <a:off x="0" y="0"/>
                      <a:ext cx="3121072" cy="805944"/>
                    </a:xfrm>
                    <a:prstGeom prst="rect">
                      <a:avLst/>
                    </a:prstGeom>
                  </pic:spPr>
                </pic:pic>
              </a:graphicData>
            </a:graphic>
          </wp:inline>
        </w:drawing>
      </w:r>
    </w:p>
    <w:p w14:paraId="75748CEE" w14:textId="1D692821" w:rsidR="008C4072" w:rsidRDefault="008C4072">
      <w:r w:rsidRPr="008C4072">
        <w:rPr>
          <w:noProof/>
        </w:rPr>
        <w:drawing>
          <wp:inline distT="0" distB="0" distL="0" distR="0" wp14:anchorId="043FAA48" wp14:editId="6C222349">
            <wp:extent cx="3144902" cy="1321694"/>
            <wp:effectExtent l="0" t="0" r="0" b="0"/>
            <wp:docPr id="13263073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7340" name="Picture 1" descr="A screenshot of a computer program&#10;&#10;Description automatically generated"/>
                    <pic:cNvPicPr/>
                  </pic:nvPicPr>
                  <pic:blipFill>
                    <a:blip r:embed="rId6"/>
                    <a:stretch>
                      <a:fillRect/>
                    </a:stretch>
                  </pic:blipFill>
                  <pic:spPr>
                    <a:xfrm>
                      <a:off x="0" y="0"/>
                      <a:ext cx="3168282" cy="1331520"/>
                    </a:xfrm>
                    <a:prstGeom prst="rect">
                      <a:avLst/>
                    </a:prstGeom>
                  </pic:spPr>
                </pic:pic>
              </a:graphicData>
            </a:graphic>
          </wp:inline>
        </w:drawing>
      </w:r>
    </w:p>
    <w:p w14:paraId="07E97E53" w14:textId="77777777" w:rsidR="002D6C13" w:rsidRDefault="002D6C13"/>
    <w:p w14:paraId="47B8E3D5" w14:textId="77777777" w:rsidR="002D6C13" w:rsidRDefault="002D6C13"/>
    <w:p w14:paraId="4F4EDFDF" w14:textId="77777777" w:rsidR="002D6C13" w:rsidRDefault="002D6C13"/>
    <w:p w14:paraId="3D41DE3A" w14:textId="77777777" w:rsidR="002D6C13" w:rsidRDefault="002D6C13"/>
    <w:p w14:paraId="17CDC514" w14:textId="6977011E" w:rsidR="002D6C13" w:rsidRPr="009C4ACA" w:rsidRDefault="002D6C13">
      <w:r>
        <w:rPr>
          <w:b/>
          <w:bCs/>
        </w:rPr>
        <w:t xml:space="preserve">Board outline: </w:t>
      </w:r>
      <w:r>
        <w:t>se necesita crear la regla BoardOutlineClearence. Esta verifica que ningún elemento este tan cerca del borde que viole una regla de fabricación. Al crear un cooper pour este no puede llegar al borde de la placa, al crear esta regla a generar los polígonos automáticamente se separan del borde.</w:t>
      </w:r>
      <w:r w:rsidR="009C4ACA">
        <w:t xml:space="preserve"> </w:t>
      </w:r>
      <w:r w:rsidR="009C4ACA" w:rsidRPr="009C4ACA">
        <w:rPr>
          <w:color w:val="00B050"/>
        </w:rPr>
        <w:t>-&gt; OK</w:t>
      </w:r>
    </w:p>
    <w:p w14:paraId="38D11D47" w14:textId="5473CF03" w:rsidR="002D6C13" w:rsidRDefault="002D6C13">
      <w:r w:rsidRPr="002D6C13">
        <w:rPr>
          <w:noProof/>
        </w:rPr>
        <w:drawing>
          <wp:inline distT="0" distB="0" distL="0" distR="0" wp14:anchorId="79D9961B" wp14:editId="68A45B01">
            <wp:extent cx="5943600" cy="3181985"/>
            <wp:effectExtent l="0" t="0" r="0" b="0"/>
            <wp:docPr id="234496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96445" name="Picture 1" descr="A screenshot of a computer&#10;&#10;Description automatically generated"/>
                    <pic:cNvPicPr/>
                  </pic:nvPicPr>
                  <pic:blipFill>
                    <a:blip r:embed="rId7"/>
                    <a:stretch>
                      <a:fillRect/>
                    </a:stretch>
                  </pic:blipFill>
                  <pic:spPr>
                    <a:xfrm>
                      <a:off x="0" y="0"/>
                      <a:ext cx="5943600" cy="3181985"/>
                    </a:xfrm>
                    <a:prstGeom prst="rect">
                      <a:avLst/>
                    </a:prstGeom>
                  </pic:spPr>
                </pic:pic>
              </a:graphicData>
            </a:graphic>
          </wp:inline>
        </w:drawing>
      </w:r>
    </w:p>
    <w:sectPr w:rsidR="002D6C13" w:rsidSect="003E7F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B6"/>
    <w:rsid w:val="0000304C"/>
    <w:rsid w:val="002D5245"/>
    <w:rsid w:val="002D6C13"/>
    <w:rsid w:val="00397907"/>
    <w:rsid w:val="003B290A"/>
    <w:rsid w:val="003E7F2F"/>
    <w:rsid w:val="0043512D"/>
    <w:rsid w:val="004437A8"/>
    <w:rsid w:val="00534136"/>
    <w:rsid w:val="005512DD"/>
    <w:rsid w:val="005751F7"/>
    <w:rsid w:val="00642274"/>
    <w:rsid w:val="006F2C6D"/>
    <w:rsid w:val="008A65B6"/>
    <w:rsid w:val="008C4072"/>
    <w:rsid w:val="008D5342"/>
    <w:rsid w:val="008D5FDF"/>
    <w:rsid w:val="009C4ACA"/>
    <w:rsid w:val="009C70E5"/>
    <w:rsid w:val="00A82F92"/>
    <w:rsid w:val="00BE5B5C"/>
    <w:rsid w:val="00C00CB1"/>
    <w:rsid w:val="00C243B7"/>
    <w:rsid w:val="00C43D54"/>
    <w:rsid w:val="00CE612F"/>
    <w:rsid w:val="00D70A3A"/>
    <w:rsid w:val="00E15E83"/>
    <w:rsid w:val="00E2173B"/>
    <w:rsid w:val="00F212D5"/>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5488"/>
  <w15:chartTrackingRefBased/>
  <w15:docId w15:val="{E47CC104-373F-4BE2-B135-D33B23BB9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5B5C"/>
    <w:rPr>
      <w:color w:val="0563C1" w:themeColor="hyperlink"/>
      <w:u w:val="single"/>
    </w:rPr>
  </w:style>
  <w:style w:type="character" w:styleId="UnresolvedMention">
    <w:name w:val="Unresolved Mention"/>
    <w:basedOn w:val="DefaultParagraphFont"/>
    <w:uiPriority w:val="99"/>
    <w:semiHidden/>
    <w:unhideWhenUsed/>
    <w:rsid w:val="00BE5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383207">
      <w:bodyDiv w:val="1"/>
      <w:marLeft w:val="0"/>
      <w:marRight w:val="0"/>
      <w:marTop w:val="0"/>
      <w:marBottom w:val="0"/>
      <w:divBdr>
        <w:top w:val="none" w:sz="0" w:space="0" w:color="auto"/>
        <w:left w:val="none" w:sz="0" w:space="0" w:color="auto"/>
        <w:bottom w:val="none" w:sz="0" w:space="0" w:color="auto"/>
        <w:right w:val="none" w:sz="0" w:space="0" w:color="auto"/>
      </w:divBdr>
    </w:div>
    <w:div w:id="186878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pcbway.com/pcb_prototype/PCB_Solder_mask.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1</Pages>
  <Words>285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 Sagarra</dc:creator>
  <cp:keywords/>
  <dc:description/>
  <cp:lastModifiedBy>Daniel H Sagarra</cp:lastModifiedBy>
  <cp:revision>17</cp:revision>
  <dcterms:created xsi:type="dcterms:W3CDTF">2023-07-03T15:21:00Z</dcterms:created>
  <dcterms:modified xsi:type="dcterms:W3CDTF">2024-12-01T13:41:00Z</dcterms:modified>
</cp:coreProperties>
</file>