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64621" w14:textId="6FC18391" w:rsidR="00403B5C" w:rsidRDefault="00647162" w:rsidP="00403B5C">
      <w:pPr>
        <w:pStyle w:val="Title"/>
        <w:jc w:val="center"/>
        <w:rPr>
          <w:lang w:val="es-ES"/>
        </w:rPr>
      </w:pPr>
      <w:r>
        <w:rPr>
          <w:lang w:val="es-ES"/>
        </w:rPr>
        <w:t>M</w:t>
      </w:r>
      <w:r w:rsidR="00403B5C">
        <w:rPr>
          <w:lang w:val="es-ES"/>
        </w:rPr>
        <w:t>ódulos para FMC-320</w:t>
      </w:r>
    </w:p>
    <w:p w14:paraId="4BB0F073" w14:textId="2519EC4E" w:rsidR="00403B5C" w:rsidRDefault="00403B5C" w:rsidP="00403B5C">
      <w:pPr>
        <w:pStyle w:val="Subtitle"/>
        <w:jc w:val="center"/>
        <w:rPr>
          <w:lang w:val="es-AR"/>
        </w:rPr>
      </w:pPr>
      <w:r w:rsidRPr="00026A81">
        <w:rPr>
          <w:lang w:val="es-AR"/>
        </w:rPr>
        <w:t xml:space="preserve">Análisis conceptual </w:t>
      </w:r>
      <w:r w:rsidR="00026A81" w:rsidRPr="00026A81">
        <w:rPr>
          <w:lang w:val="es-AR"/>
        </w:rPr>
        <w:t>para confección d</w:t>
      </w:r>
      <w:r w:rsidR="00026A81">
        <w:rPr>
          <w:lang w:val="es-AR"/>
        </w:rPr>
        <w:t>e especific</w:t>
      </w:r>
      <w:r w:rsidR="00C50C36">
        <w:rPr>
          <w:lang w:val="es-AR"/>
        </w:rPr>
        <w:t>a</w:t>
      </w:r>
      <w:r w:rsidR="00625784">
        <w:rPr>
          <w:lang w:val="es-AR"/>
        </w:rPr>
        <w:t>c</w:t>
      </w:r>
      <w:r w:rsidR="00026A81">
        <w:rPr>
          <w:lang w:val="es-AR"/>
        </w:rPr>
        <w:t>iones</w:t>
      </w:r>
    </w:p>
    <w:p w14:paraId="2F9F7F0B" w14:textId="77777777" w:rsidR="00381B31" w:rsidRDefault="00381B31" w:rsidP="00381B31">
      <w:pPr>
        <w:rPr>
          <w:lang w:val="es-AR"/>
        </w:rPr>
      </w:pPr>
    </w:p>
    <w:p w14:paraId="6E8B255B" w14:textId="1FE5F74C" w:rsidR="00381B31" w:rsidRDefault="00381B31" w:rsidP="00381B31">
      <w:pPr>
        <w:rPr>
          <w:lang w:val="es-AR"/>
        </w:rPr>
      </w:pPr>
      <w:r>
        <w:rPr>
          <w:lang w:val="es-AR"/>
        </w:rPr>
        <w:t xml:space="preserve">Propósito del documento: los componentes críticos del sistema deben ser evaluados en una etapa tan temprana como sea posible. Utilizar placas de desarrollos y sistemas que podamos comprar para anticipar cualquier problema. </w:t>
      </w:r>
    </w:p>
    <w:p w14:paraId="5E17D4FE" w14:textId="77777777" w:rsidR="00381B31" w:rsidRDefault="00381B31" w:rsidP="00381B31">
      <w:pPr>
        <w:rPr>
          <w:lang w:val="es-AR"/>
        </w:rPr>
      </w:pPr>
    </w:p>
    <w:p w14:paraId="0417B319" w14:textId="5F9DFF30" w:rsidR="00381B31" w:rsidRPr="00381B31" w:rsidRDefault="00381B31" w:rsidP="00381B31">
      <w:pPr>
        <w:rPr>
          <w:lang w:val="es-AR"/>
        </w:rPr>
      </w:pPr>
    </w:p>
    <w:p w14:paraId="7957E6DE" w14:textId="4AE59FF5" w:rsidR="00A87A3B" w:rsidRPr="00026A81" w:rsidRDefault="00A87A3B" w:rsidP="002568EE">
      <w:pPr>
        <w:pStyle w:val="Heading1"/>
        <w:rPr>
          <w:lang w:val="es-AR"/>
        </w:rPr>
      </w:pPr>
      <w:r w:rsidRPr="00026A81">
        <w:rPr>
          <w:lang w:val="es-AR"/>
        </w:rPr>
        <w:t>FRONT-END</w:t>
      </w:r>
    </w:p>
    <w:p w14:paraId="002A5B8A" w14:textId="665590DF" w:rsidR="00A87A3B" w:rsidRDefault="00A87A3B" w:rsidP="00A87A3B">
      <w:pPr>
        <w:pStyle w:val="Heading2"/>
        <w:rPr>
          <w:lang w:val="es-ES"/>
        </w:rPr>
      </w:pPr>
      <w:r>
        <w:rPr>
          <w:lang w:val="es-ES"/>
        </w:rPr>
        <w:t>Configuración</w:t>
      </w:r>
    </w:p>
    <w:p w14:paraId="30DED64C" w14:textId="778BF6BC" w:rsidR="00452316" w:rsidRDefault="00A87A3B" w:rsidP="00A87A3B">
      <w:pPr>
        <w:jc w:val="both"/>
        <w:rPr>
          <w:lang w:val="es-ES"/>
        </w:rPr>
      </w:pPr>
      <w:r>
        <w:rPr>
          <w:lang w:val="es-ES"/>
        </w:rPr>
        <w:t xml:space="preserve">Se analiza que el tipo de sensor sea configurado por </w:t>
      </w:r>
      <w:r>
        <w:rPr>
          <w:i/>
          <w:iCs/>
          <w:lang w:val="es-ES"/>
        </w:rPr>
        <w:t>software</w:t>
      </w:r>
      <w:r>
        <w:rPr>
          <w:lang w:val="es-ES"/>
        </w:rPr>
        <w:t xml:space="preserve"> en lugar </w:t>
      </w:r>
      <w:r w:rsidR="003E3415">
        <w:rPr>
          <w:lang w:val="es-ES"/>
        </w:rPr>
        <w:t xml:space="preserve">de </w:t>
      </w:r>
      <w:r>
        <w:rPr>
          <w:i/>
          <w:iCs/>
          <w:lang w:val="es-ES"/>
        </w:rPr>
        <w:t>jumpers</w:t>
      </w:r>
      <w:r>
        <w:rPr>
          <w:lang w:val="es-ES"/>
        </w:rPr>
        <w:t>.</w:t>
      </w:r>
      <w:r w:rsidR="003E3415">
        <w:rPr>
          <w:lang w:val="es-ES"/>
        </w:rPr>
        <w:t xml:space="preserve"> Ver </w:t>
      </w:r>
      <w:hyperlink r:id="rId8" w:history="1">
        <w:r w:rsidR="003E3415" w:rsidRPr="003E3415">
          <w:rPr>
            <w:rStyle w:val="Hyperlink"/>
            <w:lang w:val="es-ES"/>
          </w:rPr>
          <w:t>simulaciones</w:t>
        </w:r>
      </w:hyperlink>
      <w:r w:rsidR="003E3415">
        <w:rPr>
          <w:lang w:val="es-ES"/>
        </w:rPr>
        <w:t>.</w:t>
      </w:r>
    </w:p>
    <w:p w14:paraId="35118A96" w14:textId="3AED1626" w:rsidR="00452316" w:rsidRDefault="00452316" w:rsidP="00A87A3B">
      <w:pPr>
        <w:jc w:val="both"/>
        <w:rPr>
          <w:lang w:val="es-ES"/>
        </w:rPr>
      </w:pPr>
      <w:r>
        <w:rPr>
          <w:lang w:val="es-ES"/>
        </w:rPr>
        <w:t xml:space="preserve">Se descarta esta alternativa, dado que el acondicionamiento de las señales eléctricas en del </w:t>
      </w:r>
      <w:proofErr w:type="spellStart"/>
      <w:r>
        <w:rPr>
          <w:lang w:val="es-ES"/>
        </w:rPr>
        <w:t>front-end</w:t>
      </w:r>
      <w:proofErr w:type="spellEnd"/>
      <w:r>
        <w:rPr>
          <w:lang w:val="es-ES"/>
        </w:rPr>
        <w:t xml:space="preserve"> incluiría demasiadas combinaciones a ser contempladas por llaves</w:t>
      </w:r>
      <w:r w:rsidR="00674D0E">
        <w:rPr>
          <w:lang w:val="es-ES"/>
        </w:rPr>
        <w:t xml:space="preserve"> selectoras</w:t>
      </w:r>
      <w:r>
        <w:rPr>
          <w:lang w:val="es-ES"/>
        </w:rPr>
        <w:t>.</w:t>
      </w:r>
    </w:p>
    <w:p w14:paraId="3081E999" w14:textId="2DD5538D" w:rsidR="0094126D" w:rsidRDefault="0094126D" w:rsidP="0094126D">
      <w:pPr>
        <w:pStyle w:val="Heading2"/>
        <w:rPr>
          <w:lang w:val="es-ES"/>
        </w:rPr>
      </w:pPr>
      <w:r>
        <w:rPr>
          <w:lang w:val="es-ES"/>
        </w:rPr>
        <w:t>Comparador</w:t>
      </w:r>
    </w:p>
    <w:p w14:paraId="6BF305BD" w14:textId="28D84A7D" w:rsidR="0094126D" w:rsidRDefault="0094126D" w:rsidP="00877669">
      <w:pPr>
        <w:jc w:val="both"/>
        <w:rPr>
          <w:lang w:val="es-ES"/>
        </w:rPr>
      </w:pPr>
      <w:r w:rsidRPr="00877669">
        <w:rPr>
          <w:lang w:val="es-ES"/>
        </w:rPr>
        <w:t>El objetivo inicial fue utilizar el comparador interno del uC a utilizar STM32Lxxx.</w:t>
      </w:r>
      <w:r w:rsidR="00877669">
        <w:rPr>
          <w:lang w:val="es-ES"/>
        </w:rPr>
        <w:t xml:space="preserve"> Se descarta la idea dado que el funcionamiento </w:t>
      </w:r>
      <w:r w:rsidR="005A3399">
        <w:rPr>
          <w:lang w:val="es-ES"/>
        </w:rPr>
        <w:t xml:space="preserve">durante las pruebas </w:t>
      </w:r>
      <w:r w:rsidR="00877669">
        <w:rPr>
          <w:lang w:val="es-ES"/>
        </w:rPr>
        <w:t>no fue el esperado. El comparador disparaba interrupciones fuera de lo esperado</w:t>
      </w:r>
      <w:r w:rsidR="00AC3538" w:rsidRPr="00595F88">
        <w:rPr>
          <w:rStyle w:val="FootnoteReference"/>
          <w:sz w:val="18"/>
          <w:szCs w:val="18"/>
        </w:rPr>
        <w:footnoteRef/>
      </w:r>
      <w:r w:rsidR="00877669">
        <w:rPr>
          <w:lang w:val="es-ES"/>
        </w:rPr>
        <w:t xml:space="preserve"> (cercano al doble de lo esperado o directamente errático).</w:t>
      </w:r>
    </w:p>
    <w:p w14:paraId="5E209ED8" w14:textId="6CB3D90B" w:rsidR="00877669" w:rsidRDefault="00877669" w:rsidP="00877669">
      <w:pPr>
        <w:jc w:val="both"/>
        <w:rPr>
          <w:lang w:val="es-ES"/>
        </w:rPr>
      </w:pPr>
      <w:r>
        <w:rPr>
          <w:lang w:val="es-ES"/>
        </w:rPr>
        <w:t xml:space="preserve">Se </w:t>
      </w:r>
      <w:r w:rsidR="00086339">
        <w:rPr>
          <w:lang w:val="es-ES"/>
        </w:rPr>
        <w:t>decide</w:t>
      </w:r>
      <w:r>
        <w:rPr>
          <w:lang w:val="es-ES"/>
        </w:rPr>
        <w:t xml:space="preserve"> mantener el bloque </w:t>
      </w:r>
      <w:proofErr w:type="spellStart"/>
      <w:r>
        <w:rPr>
          <w:lang w:val="es-ES"/>
        </w:rPr>
        <w:t>front-end</w:t>
      </w:r>
      <w:proofErr w:type="spellEnd"/>
      <w:r>
        <w:rPr>
          <w:lang w:val="es-ES"/>
        </w:rPr>
        <w:t xml:space="preserve"> igual que en el diseño del FMC-5000.</w:t>
      </w:r>
    </w:p>
    <w:p w14:paraId="53490F2D" w14:textId="6D714C2E" w:rsidR="00877669" w:rsidRPr="00877669" w:rsidRDefault="00877669" w:rsidP="00877669">
      <w:pPr>
        <w:jc w:val="both"/>
        <w:rPr>
          <w:lang w:val="es-ES"/>
        </w:rPr>
      </w:pPr>
      <w:r>
        <w:rPr>
          <w:lang w:val="es-ES"/>
        </w:rPr>
        <w:t>Se analiza la posibilidad de reemplazar el comparador MCP6541. Existe la posibilidad de que el componente se vuelva obsoleto.</w:t>
      </w:r>
    </w:p>
    <w:p w14:paraId="5A1804A4" w14:textId="0B48336F" w:rsidR="005C162B" w:rsidRDefault="002568EE" w:rsidP="002568EE">
      <w:pPr>
        <w:pStyle w:val="Heading1"/>
        <w:rPr>
          <w:lang w:val="es-ES"/>
        </w:rPr>
      </w:pPr>
      <w:r>
        <w:rPr>
          <w:lang w:val="es-ES"/>
        </w:rPr>
        <w:t>STM32L</w:t>
      </w:r>
      <w:r w:rsidR="00E33C58">
        <w:rPr>
          <w:lang w:val="es-ES"/>
        </w:rPr>
        <w:t>xxx</w:t>
      </w:r>
    </w:p>
    <w:p w14:paraId="6BE9D9F3" w14:textId="70F60F9D" w:rsidR="008670BB" w:rsidRDefault="008670BB" w:rsidP="008670BB">
      <w:pPr>
        <w:rPr>
          <w:lang w:val="es-ES"/>
        </w:rPr>
      </w:pPr>
      <w:r>
        <w:rPr>
          <w:lang w:val="es-ES"/>
        </w:rPr>
        <w:t>En resumen, según análisis de LCD, se utilizará modelo STM32L452RE (64-pin).</w:t>
      </w:r>
    </w:p>
    <w:p w14:paraId="2AC1DBBE" w14:textId="290FABAF" w:rsidR="00AA65B1" w:rsidRDefault="00AA65B1" w:rsidP="00FB2952">
      <w:pPr>
        <w:jc w:val="both"/>
        <w:rPr>
          <w:lang w:val="es-ES"/>
        </w:rPr>
      </w:pPr>
      <w:r>
        <w:rPr>
          <w:lang w:val="es-ES"/>
        </w:rPr>
        <w:t xml:space="preserve">Analizar </w:t>
      </w:r>
      <w:r w:rsidR="002F4E1D">
        <w:rPr>
          <w:lang w:val="es-ES"/>
        </w:rPr>
        <w:t xml:space="preserve">compatibilidad de </w:t>
      </w:r>
      <w:r>
        <w:rPr>
          <w:lang w:val="es-ES"/>
        </w:rPr>
        <w:t>RTOS sobre el sistema que se quiere implementar</w:t>
      </w:r>
      <w:r w:rsidR="002F4E1D">
        <w:rPr>
          <w:lang w:val="es-ES"/>
        </w:rPr>
        <w:t xml:space="preserve">: módulos y funcionalidad a incorporar, funcionamiento a batería (instrumento de </w:t>
      </w:r>
      <w:proofErr w:type="spellStart"/>
      <w:r w:rsidR="002F4E1D">
        <w:rPr>
          <w:lang w:val="es-ES"/>
        </w:rPr>
        <w:t>ultra-bajo</w:t>
      </w:r>
      <w:proofErr w:type="spellEnd"/>
      <w:r w:rsidR="002F4E1D">
        <w:rPr>
          <w:lang w:val="es-ES"/>
        </w:rPr>
        <w:t xml:space="preserve"> consumo).</w:t>
      </w:r>
    </w:p>
    <w:p w14:paraId="35D1CCED" w14:textId="38804395" w:rsidR="00E33C58" w:rsidRPr="00E33C58" w:rsidRDefault="00E33C58" w:rsidP="00E33C58">
      <w:pPr>
        <w:pStyle w:val="Heading2"/>
        <w:rPr>
          <w:lang w:val="es-ES"/>
        </w:rPr>
      </w:pPr>
      <w:r>
        <w:rPr>
          <w:lang w:val="es-ES"/>
        </w:rPr>
        <w:t>STM32L452</w:t>
      </w:r>
    </w:p>
    <w:p w14:paraId="302311D7" w14:textId="7174877C" w:rsidR="002568EE" w:rsidRDefault="002568EE" w:rsidP="002568EE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Se comenzó el proyecto haciendo uso de este uC. Se adquirió una placa de desarrollo Nucleo-L452</w:t>
      </w:r>
      <w:r w:rsidR="009A1A39">
        <w:rPr>
          <w:lang w:val="es-ES"/>
        </w:rPr>
        <w:t>RE</w:t>
      </w:r>
      <w:r>
        <w:rPr>
          <w:lang w:val="es-ES"/>
        </w:rPr>
        <w:t xml:space="preserve"> </w:t>
      </w:r>
      <w:r w:rsidR="009A1A39">
        <w:rPr>
          <w:lang w:val="es-ES"/>
        </w:rPr>
        <w:t xml:space="preserve">(64-pin) </w:t>
      </w:r>
      <w:r>
        <w:rPr>
          <w:lang w:val="es-ES"/>
        </w:rPr>
        <w:t>para hacer pruebas.</w:t>
      </w:r>
    </w:p>
    <w:p w14:paraId="36DBE9D3" w14:textId="6A0DF226" w:rsidR="00F5061A" w:rsidRPr="00F5061A" w:rsidRDefault="002568EE" w:rsidP="00F5061A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lastRenderedPageBreak/>
        <w:t>El primer problema aparece al hacer uso de los comparadores internos COMP1 y COMP2.</w:t>
      </w:r>
      <w:r w:rsidR="00595F88">
        <w:rPr>
          <w:lang w:val="es-ES"/>
        </w:rPr>
        <w:t xml:space="preserve"> </w:t>
      </w:r>
      <w:r w:rsidR="00595F88" w:rsidRPr="00595F88">
        <w:rPr>
          <w:lang w:val="es-ES"/>
        </w:rPr>
        <w:t xml:space="preserve">El funcionamiento no era correcto, en la comparación se disparaban interrupciones </w:t>
      </w:r>
      <w:r w:rsidR="00595F88">
        <w:rPr>
          <w:lang w:val="es-ES"/>
        </w:rPr>
        <w:t>fuera de lo esperado,</w:t>
      </w:r>
      <w:r w:rsidR="00595F88" w:rsidRPr="00595F88">
        <w:rPr>
          <w:lang w:val="es-ES"/>
        </w:rPr>
        <w:t xml:space="preserve"> independientemente de la configuración</w:t>
      </w:r>
      <w:r w:rsidR="00595F88">
        <w:rPr>
          <w:rStyle w:val="FootnoteReference"/>
          <w:lang w:val="es-ES"/>
        </w:rPr>
        <w:footnoteReference w:id="1"/>
      </w:r>
      <w:r w:rsidR="00595F88" w:rsidRPr="00595F88">
        <w:rPr>
          <w:lang w:val="es-ES"/>
        </w:rPr>
        <w:t>.</w:t>
      </w:r>
    </w:p>
    <w:p w14:paraId="2B5864D6" w14:textId="1C0B0197" w:rsidR="008608FE" w:rsidRDefault="008608FE" w:rsidP="008608FE">
      <w:pPr>
        <w:pStyle w:val="Heading1"/>
        <w:rPr>
          <w:lang w:val="es-ES"/>
        </w:rPr>
      </w:pPr>
      <w:r>
        <w:rPr>
          <w:lang w:val="es-ES"/>
        </w:rPr>
        <w:t>LCD | LCD DRIVER</w:t>
      </w:r>
    </w:p>
    <w:p w14:paraId="6D48CFD3" w14:textId="287D7B67" w:rsidR="008608FE" w:rsidRDefault="007158E8" w:rsidP="007158E8">
      <w:pPr>
        <w:jc w:val="both"/>
        <w:rPr>
          <w:lang w:val="es-ES"/>
        </w:rPr>
      </w:pPr>
      <w:r>
        <w:rPr>
          <w:lang w:val="es-ES"/>
        </w:rPr>
        <w:t xml:space="preserve">Se analizan 3 alternativas según LCD a utilizar y disponibilidad de </w:t>
      </w:r>
      <w:proofErr w:type="gramStart"/>
      <w:r>
        <w:rPr>
          <w:lang w:val="es-ES"/>
        </w:rPr>
        <w:t>driver</w:t>
      </w:r>
      <w:proofErr w:type="gramEnd"/>
      <w:r>
        <w:rPr>
          <w:lang w:val="es-ES"/>
        </w:rPr>
        <w:t xml:space="preserve"> integrado en uC STM32Lxxx:</w:t>
      </w:r>
    </w:p>
    <w:p w14:paraId="70F3EA78" w14:textId="75280AF4" w:rsidR="002B7A89" w:rsidRPr="002B7A89" w:rsidRDefault="002B7A89" w:rsidP="002B7A89">
      <w:pPr>
        <w:pStyle w:val="ListParagraph"/>
        <w:numPr>
          <w:ilvl w:val="0"/>
          <w:numId w:val="7"/>
        </w:numPr>
        <w:jc w:val="both"/>
      </w:pPr>
      <w:r w:rsidRPr="002B7A89">
        <w:t>LCD original (FMC-5000) + STM</w:t>
      </w:r>
      <w:r>
        <w:t>32</w:t>
      </w:r>
      <w:r w:rsidRPr="002B7A89">
        <w:t xml:space="preserve">L476 (driver </w:t>
      </w:r>
      <w:proofErr w:type="spellStart"/>
      <w:r w:rsidRPr="002B7A89">
        <w:t>integrado</w:t>
      </w:r>
      <w:proofErr w:type="spellEnd"/>
      <w:r w:rsidRPr="002B7A89">
        <w:t>)</w:t>
      </w:r>
      <w:r>
        <w:t>.</w:t>
      </w:r>
    </w:p>
    <w:p w14:paraId="77A19EDD" w14:textId="189A070A" w:rsidR="002B7A89" w:rsidRDefault="002B7A89" w:rsidP="002B7A89">
      <w:pPr>
        <w:pStyle w:val="ListParagraph"/>
        <w:numPr>
          <w:ilvl w:val="0"/>
          <w:numId w:val="7"/>
        </w:numPr>
        <w:jc w:val="both"/>
        <w:rPr>
          <w:lang w:val="es-AR"/>
        </w:rPr>
      </w:pPr>
      <w:r w:rsidRPr="002B7A89">
        <w:rPr>
          <w:lang w:val="es-AR"/>
        </w:rPr>
        <w:t xml:space="preserve">LCD con más comunes </w:t>
      </w:r>
      <w:r>
        <w:rPr>
          <w:lang w:val="es-AR"/>
        </w:rPr>
        <w:t>(</w:t>
      </w:r>
      <w:proofErr w:type="spellStart"/>
      <w:r>
        <w:rPr>
          <w:lang w:val="es-AR"/>
        </w:rPr>
        <w:t>re-diseño</w:t>
      </w:r>
      <w:proofErr w:type="spellEnd"/>
      <w:r>
        <w:rPr>
          <w:lang w:val="es-AR"/>
        </w:rPr>
        <w:t xml:space="preserve">) </w:t>
      </w:r>
      <w:r w:rsidRPr="002B7A89">
        <w:rPr>
          <w:lang w:val="es-AR"/>
        </w:rPr>
        <w:t>+ STM32L476:</w:t>
      </w:r>
      <w:r>
        <w:rPr>
          <w:lang w:val="es-AR"/>
        </w:rPr>
        <w:t xml:space="preserve"> habría más disponibilidad de pines en uC.</w:t>
      </w:r>
    </w:p>
    <w:p w14:paraId="1EF34197" w14:textId="1BCE0D94" w:rsidR="002B7A89" w:rsidRDefault="00C72F46" w:rsidP="002B7A89">
      <w:pPr>
        <w:pStyle w:val="ListParagraph"/>
        <w:numPr>
          <w:ilvl w:val="0"/>
          <w:numId w:val="7"/>
        </w:numPr>
        <w:jc w:val="both"/>
        <w:rPr>
          <w:lang w:val="es-AR"/>
        </w:rPr>
      </w:pPr>
      <w:r>
        <w:rPr>
          <w:lang w:val="es-AR"/>
        </w:rPr>
        <w:t xml:space="preserve">Uso de </w:t>
      </w:r>
      <w:proofErr w:type="gramStart"/>
      <w:r>
        <w:rPr>
          <w:lang w:val="es-AR"/>
        </w:rPr>
        <w:t>driver</w:t>
      </w:r>
      <w:proofErr w:type="gramEnd"/>
      <w:r>
        <w:rPr>
          <w:lang w:val="es-AR"/>
        </w:rPr>
        <w:t xml:space="preserve"> para LCD externo: modelo original </w:t>
      </w:r>
      <w:r w:rsidR="00CD7CAA">
        <w:rPr>
          <w:lang w:val="es-AR"/>
        </w:rPr>
        <w:t xml:space="preserve">elegido </w:t>
      </w:r>
      <w:r>
        <w:rPr>
          <w:lang w:val="es-AR"/>
        </w:rPr>
        <w:t>PCF8553 de NXP.</w:t>
      </w:r>
    </w:p>
    <w:p w14:paraId="676D7B66" w14:textId="1C28D267" w:rsidR="00D947F0" w:rsidRDefault="00D947F0" w:rsidP="00D947F0">
      <w:pPr>
        <w:jc w:val="both"/>
        <w:rPr>
          <w:lang w:val="es-AR"/>
        </w:rPr>
      </w:pPr>
      <w:r>
        <w:rPr>
          <w:lang w:val="es-AR"/>
        </w:rPr>
        <w:t xml:space="preserve">Se opta por utilizar un chip externo como </w:t>
      </w:r>
      <w:proofErr w:type="gramStart"/>
      <w:r>
        <w:rPr>
          <w:lang w:val="es-AR"/>
        </w:rPr>
        <w:t>driver</w:t>
      </w:r>
      <w:proofErr w:type="gramEnd"/>
      <w:r>
        <w:rPr>
          <w:lang w:val="es-AR"/>
        </w:rPr>
        <w:t xml:space="preserve"> para LCD. Esto liberaría drásticamente pines en el uC, brindando la posibilidad de reducir las prestaciones del uC. Además, sería </w:t>
      </w:r>
      <w:r w:rsidR="00381B31">
        <w:rPr>
          <w:lang w:val="es-AR"/>
        </w:rPr>
        <w:t>un módulo nuevo para desarrollar</w:t>
      </w:r>
      <w:r>
        <w:rPr>
          <w:lang w:val="es-AR"/>
        </w:rPr>
        <w:t xml:space="preserve"> que podría escalar en futuros desarrollos.</w:t>
      </w:r>
    </w:p>
    <w:p w14:paraId="1B4392D2" w14:textId="4CFBE153" w:rsidR="005D78C2" w:rsidRDefault="005D78C2" w:rsidP="00D947F0">
      <w:pPr>
        <w:jc w:val="both"/>
        <w:rPr>
          <w:lang w:val="es-AR"/>
        </w:rPr>
      </w:pPr>
      <w:r>
        <w:rPr>
          <w:lang w:val="es-AR"/>
        </w:rPr>
        <w:t xml:space="preserve">Se analiza la posibilidad de que el modelo del </w:t>
      </w:r>
      <w:proofErr w:type="gramStart"/>
      <w:r>
        <w:rPr>
          <w:lang w:val="es-AR"/>
        </w:rPr>
        <w:t>driver</w:t>
      </w:r>
      <w:proofErr w:type="gramEnd"/>
      <w:r>
        <w:rPr>
          <w:lang w:val="es-AR"/>
        </w:rPr>
        <w:t xml:space="preserve"> a utilizar sea tal que permita m</w:t>
      </w:r>
      <w:r w:rsidR="00EA096A">
        <w:rPr>
          <w:lang w:val="es-AR"/>
        </w:rPr>
        <w:t>á</w:t>
      </w:r>
      <w:r>
        <w:rPr>
          <w:lang w:val="es-AR"/>
        </w:rPr>
        <w:t>s de 160 elementos.</w:t>
      </w:r>
      <w:r w:rsidR="00EA096A">
        <w:rPr>
          <w:lang w:val="es-AR"/>
        </w:rPr>
        <w:t xml:space="preserve"> </w:t>
      </w:r>
      <w:r>
        <w:rPr>
          <w:lang w:val="es-AR"/>
        </w:rPr>
        <w:t>Esto tiene la desventaja de que el consumo del chip increment</w:t>
      </w:r>
      <w:r w:rsidR="00EA096A">
        <w:rPr>
          <w:lang w:val="es-AR"/>
        </w:rPr>
        <w:t>a</w:t>
      </w:r>
      <w:r>
        <w:rPr>
          <w:lang w:val="es-AR"/>
        </w:rPr>
        <w:t>, comprometiendo la usabilidad del computador de caudales a batería.</w:t>
      </w:r>
      <w:r w:rsidR="00484C9D">
        <w:rPr>
          <w:lang w:val="es-AR"/>
        </w:rPr>
        <w:t xml:space="preserve"> La otra alternativa es que los drivers se puedan conectar en cascada, pero el modelo PCF8553 no lo permite.</w:t>
      </w:r>
    </w:p>
    <w:p w14:paraId="3C037E15" w14:textId="1C0AA69D" w:rsidR="005D78C2" w:rsidRDefault="00484C9D" w:rsidP="00D947F0">
      <w:pPr>
        <w:jc w:val="both"/>
        <w:rPr>
          <w:lang w:val="es-AR"/>
        </w:rPr>
      </w:pPr>
      <w:r>
        <w:rPr>
          <w:lang w:val="es-AR"/>
        </w:rPr>
        <w:t xml:space="preserve">El análisis resulta en que </w:t>
      </w:r>
      <w:r w:rsidR="005D78C2">
        <w:rPr>
          <w:lang w:val="es-AR"/>
        </w:rPr>
        <w:t xml:space="preserve">el chip a utilizar </w:t>
      </w:r>
      <w:r w:rsidR="00C71747">
        <w:rPr>
          <w:lang w:val="es-AR"/>
        </w:rPr>
        <w:t>será</w:t>
      </w:r>
      <w:r w:rsidR="005D78C2">
        <w:rPr>
          <w:lang w:val="es-AR"/>
        </w:rPr>
        <w:t xml:space="preserve"> PCF8553 de NXP.</w:t>
      </w:r>
      <w:r w:rsidR="00E57ED5">
        <w:rPr>
          <w:lang w:val="es-AR"/>
        </w:rPr>
        <w:t xml:space="preserve"> Esto conllevaría el diseño de un frente sencillo que incorpore LCD, el </w:t>
      </w:r>
      <w:proofErr w:type="gramStart"/>
      <w:r w:rsidR="00E57ED5">
        <w:rPr>
          <w:lang w:val="es-AR"/>
        </w:rPr>
        <w:t>driver</w:t>
      </w:r>
      <w:proofErr w:type="gramEnd"/>
      <w:r w:rsidR="00E57ED5">
        <w:rPr>
          <w:lang w:val="es-AR"/>
        </w:rPr>
        <w:t xml:space="preserve"> para el LCD, botones para usuario, etc.</w:t>
      </w:r>
    </w:p>
    <w:p w14:paraId="7E95BDFD" w14:textId="1E637B52" w:rsidR="00EA096A" w:rsidRDefault="00EA096A" w:rsidP="00EA096A">
      <w:pPr>
        <w:pStyle w:val="Heading1"/>
        <w:rPr>
          <w:lang w:val="es-AR"/>
        </w:rPr>
      </w:pPr>
      <w:r>
        <w:rPr>
          <w:lang w:val="es-AR"/>
        </w:rPr>
        <w:t>RTD</w:t>
      </w:r>
    </w:p>
    <w:p w14:paraId="697EB75A" w14:textId="699273E0" w:rsidR="00EA096A" w:rsidRDefault="00403B5C" w:rsidP="00DE74B2">
      <w:pPr>
        <w:jc w:val="both"/>
        <w:rPr>
          <w:lang w:val="es-AR"/>
        </w:rPr>
      </w:pPr>
      <w:r>
        <w:rPr>
          <w:lang w:val="es-AR"/>
        </w:rPr>
        <w:t xml:space="preserve">Se analiza la alternativa de usar IC para </w:t>
      </w:r>
      <w:proofErr w:type="spellStart"/>
      <w:r>
        <w:rPr>
          <w:lang w:val="es-AR"/>
        </w:rPr>
        <w:t>sensar</w:t>
      </w:r>
      <w:proofErr w:type="spellEnd"/>
      <w:r>
        <w:rPr>
          <w:lang w:val="es-AR"/>
        </w:rPr>
        <w:t xml:space="preserve"> temperatura ambiente los cuales incorporan comunicación I</w:t>
      </w:r>
      <w:r>
        <w:rPr>
          <w:vertAlign w:val="superscript"/>
          <w:lang w:val="es-AR"/>
        </w:rPr>
        <w:t>2</w:t>
      </w:r>
      <w:r>
        <w:rPr>
          <w:lang w:val="es-AR"/>
        </w:rPr>
        <w:t>C, todavía no decidido.</w:t>
      </w:r>
    </w:p>
    <w:p w14:paraId="57A1D029" w14:textId="215E797F" w:rsidR="005714C8" w:rsidRDefault="00403B5C" w:rsidP="00DE74B2">
      <w:pPr>
        <w:jc w:val="both"/>
        <w:rPr>
          <w:lang w:val="es-AR"/>
        </w:rPr>
      </w:pPr>
      <w:r>
        <w:rPr>
          <w:lang w:val="es-AR"/>
        </w:rPr>
        <w:t xml:space="preserve">Para medir la </w:t>
      </w:r>
      <w:proofErr w:type="spellStart"/>
      <w:r>
        <w:rPr>
          <w:lang w:val="es-AR"/>
        </w:rPr>
        <w:t>T°</w:t>
      </w:r>
      <w:proofErr w:type="spellEnd"/>
      <w:r>
        <w:rPr>
          <w:lang w:val="es-AR"/>
        </w:rPr>
        <w:t xml:space="preserve"> del fluido, </w:t>
      </w:r>
      <w:r w:rsidR="005714C8">
        <w:rPr>
          <w:lang w:val="es-AR"/>
        </w:rPr>
        <w:t>se mantendría el circuito original del FMC-5000 y FMC-500. La idea propuesta es contar con dos rangos de medición</w:t>
      </w:r>
      <w:r w:rsidR="00C16A24">
        <w:rPr>
          <w:lang w:val="es-AR"/>
        </w:rPr>
        <w:t>, ajustando ganancia en la señal de la RTD en etapa de acondicionamiento</w:t>
      </w:r>
      <w:r w:rsidR="005714C8">
        <w:rPr>
          <w:lang w:val="es-AR"/>
        </w:rPr>
        <w:t>:</w:t>
      </w:r>
    </w:p>
    <w:p w14:paraId="0D0367A0" w14:textId="6D3C0113" w:rsidR="005714C8" w:rsidRDefault="005714C8" w:rsidP="00DE74B2">
      <w:pPr>
        <w:pStyle w:val="ListParagraph"/>
        <w:numPr>
          <w:ilvl w:val="0"/>
          <w:numId w:val="9"/>
        </w:numPr>
        <w:jc w:val="both"/>
        <w:rPr>
          <w:lang w:val="es-AR"/>
        </w:rPr>
      </w:pPr>
      <w:r>
        <w:rPr>
          <w:lang w:val="es-AR"/>
        </w:rPr>
        <w:t xml:space="preserve">Rango extendido: </w:t>
      </w:r>
      <w:r w:rsidR="00EB330F">
        <w:rPr>
          <w:lang w:val="es-AR"/>
        </w:rPr>
        <w:t>¿T</w:t>
      </w:r>
      <w:r w:rsidR="00EB330F">
        <w:rPr>
          <w:vertAlign w:val="subscript"/>
          <w:lang w:val="es-AR"/>
        </w:rPr>
        <w:t>MIN</w:t>
      </w:r>
      <w:r w:rsidR="00EB330F">
        <w:rPr>
          <w:lang w:val="es-AR"/>
        </w:rPr>
        <w:t xml:space="preserve"> T</w:t>
      </w:r>
      <w:r w:rsidR="00EB330F">
        <w:rPr>
          <w:vertAlign w:val="subscript"/>
          <w:lang w:val="es-AR"/>
        </w:rPr>
        <w:t>MAX</w:t>
      </w:r>
      <w:r w:rsidR="00EB330F">
        <w:rPr>
          <w:lang w:val="es-AR"/>
        </w:rPr>
        <w:t xml:space="preserve">? </w:t>
      </w:r>
    </w:p>
    <w:p w14:paraId="32022D30" w14:textId="6B3FC1CF" w:rsidR="00EB330F" w:rsidRPr="00EB330F" w:rsidRDefault="00EB330F" w:rsidP="00DE74B2">
      <w:pPr>
        <w:pStyle w:val="ListParagraph"/>
        <w:numPr>
          <w:ilvl w:val="0"/>
          <w:numId w:val="9"/>
        </w:numPr>
        <w:jc w:val="both"/>
        <w:rPr>
          <w:lang w:val="es-AR"/>
        </w:rPr>
      </w:pPr>
      <w:r>
        <w:rPr>
          <w:lang w:val="es-AR"/>
        </w:rPr>
        <w:t>Rango reducido: ¿T</w:t>
      </w:r>
      <w:r>
        <w:rPr>
          <w:vertAlign w:val="subscript"/>
          <w:lang w:val="es-AR"/>
        </w:rPr>
        <w:t>MIN</w:t>
      </w:r>
      <w:r>
        <w:rPr>
          <w:lang w:val="es-AR"/>
        </w:rPr>
        <w:t xml:space="preserve"> T</w:t>
      </w:r>
      <w:r>
        <w:rPr>
          <w:vertAlign w:val="subscript"/>
          <w:lang w:val="es-AR"/>
        </w:rPr>
        <w:t>MAX</w:t>
      </w:r>
      <w:r>
        <w:rPr>
          <w:lang w:val="es-AR"/>
        </w:rPr>
        <w:t xml:space="preserve">? </w:t>
      </w:r>
      <w:r w:rsidRPr="00EB330F">
        <w:rPr>
          <w:lang w:val="es-AR"/>
        </w:rPr>
        <w:sym w:font="Wingdings" w:char="F0E0"/>
      </w:r>
      <w:r>
        <w:rPr>
          <w:lang w:val="es-AR"/>
        </w:rPr>
        <w:t xml:space="preserve"> mejora en precisión</w:t>
      </w:r>
    </w:p>
    <w:p w14:paraId="59BD0486" w14:textId="5BFC9D81" w:rsidR="005714C8" w:rsidRDefault="00EB330F" w:rsidP="00DE74B2">
      <w:pPr>
        <w:jc w:val="both"/>
        <w:rPr>
          <w:lang w:val="es-AR"/>
        </w:rPr>
      </w:pPr>
      <w:r>
        <w:rPr>
          <w:lang w:val="es-AR"/>
        </w:rPr>
        <w:t>La ganancia para cada caso se contempla ajustarla de dos formas:</w:t>
      </w:r>
    </w:p>
    <w:p w14:paraId="0533480A" w14:textId="166DC1B8" w:rsidR="00EB330F" w:rsidRDefault="00EB330F" w:rsidP="00DE74B2">
      <w:pPr>
        <w:pStyle w:val="ListParagraph"/>
        <w:numPr>
          <w:ilvl w:val="0"/>
          <w:numId w:val="10"/>
        </w:numPr>
        <w:jc w:val="both"/>
        <w:rPr>
          <w:lang w:val="es-AR"/>
        </w:rPr>
      </w:pPr>
      <w:r>
        <w:rPr>
          <w:lang w:val="es-AR"/>
        </w:rPr>
        <w:t>A través de PGA interno al uC.</w:t>
      </w:r>
    </w:p>
    <w:p w14:paraId="0BAD7B73" w14:textId="648D04DF" w:rsidR="00EB330F" w:rsidRPr="00EB330F" w:rsidRDefault="00EB330F" w:rsidP="00DE74B2">
      <w:pPr>
        <w:pStyle w:val="ListParagraph"/>
        <w:numPr>
          <w:ilvl w:val="0"/>
          <w:numId w:val="10"/>
        </w:numPr>
        <w:jc w:val="both"/>
        <w:rPr>
          <w:lang w:val="es-AR"/>
        </w:rPr>
      </w:pPr>
      <w:r>
        <w:rPr>
          <w:lang w:val="es-AR"/>
        </w:rPr>
        <w:t xml:space="preserve">Estableciendo </w:t>
      </w:r>
      <w:r w:rsidR="006C309F">
        <w:rPr>
          <w:lang w:val="es-AR"/>
        </w:rPr>
        <w:t>alternativas</w:t>
      </w:r>
      <w:r>
        <w:rPr>
          <w:lang w:val="es-AR"/>
        </w:rPr>
        <w:t xml:space="preserve"> de resistencias externas </w:t>
      </w:r>
      <w:r w:rsidR="0014102E">
        <w:rPr>
          <w:lang w:val="es-AR"/>
        </w:rPr>
        <w:t>que modifiquen la ganancia de</w:t>
      </w:r>
      <w:r>
        <w:rPr>
          <w:lang w:val="es-AR"/>
        </w:rPr>
        <w:t xml:space="preserve"> un A.O. </w:t>
      </w:r>
      <w:r w:rsidR="003A52EB">
        <w:rPr>
          <w:lang w:val="es-AR"/>
        </w:rPr>
        <w:t xml:space="preserve">(MCP6044) </w:t>
      </w:r>
      <w:r>
        <w:rPr>
          <w:lang w:val="es-AR"/>
        </w:rPr>
        <w:t>en etapa de acondicionamiento.</w:t>
      </w:r>
    </w:p>
    <w:p w14:paraId="4AE93A15" w14:textId="42B73E33" w:rsidR="00EA096A" w:rsidRDefault="00EA096A" w:rsidP="00EA096A">
      <w:pPr>
        <w:pStyle w:val="Heading1"/>
        <w:rPr>
          <w:lang w:val="es-AR"/>
        </w:rPr>
      </w:pPr>
      <w:r>
        <w:rPr>
          <w:lang w:val="es-AR"/>
        </w:rPr>
        <w:lastRenderedPageBreak/>
        <w:t>SENSOR DE PRESIÓN</w:t>
      </w:r>
    </w:p>
    <w:p w14:paraId="0ADA0CC3" w14:textId="33A53C96" w:rsidR="00EA096A" w:rsidRPr="00B47FD7" w:rsidRDefault="00EF2C31" w:rsidP="00EA096A">
      <w:pPr>
        <w:rPr>
          <w:color w:val="FF0000"/>
          <w:lang w:val="es-AR"/>
        </w:rPr>
      </w:pPr>
      <w:r>
        <w:rPr>
          <w:color w:val="FF0000"/>
          <w:lang w:val="es-AR"/>
        </w:rPr>
        <w:t>No tengo información.</w:t>
      </w:r>
    </w:p>
    <w:p w14:paraId="783D02E4" w14:textId="4067BE1A" w:rsidR="00A518AB" w:rsidRDefault="00A518AB" w:rsidP="00A518AB">
      <w:pPr>
        <w:pStyle w:val="Heading1"/>
        <w:rPr>
          <w:lang w:val="es-AR"/>
        </w:rPr>
      </w:pPr>
      <w:r>
        <w:rPr>
          <w:lang w:val="es-AR"/>
        </w:rPr>
        <w:t>MEMORIA FLASH EXTERNA – DATALOGGER</w:t>
      </w:r>
    </w:p>
    <w:p w14:paraId="66F4B16D" w14:textId="51B8959B" w:rsidR="00C16A24" w:rsidRDefault="00C16A24" w:rsidP="00537A70">
      <w:pPr>
        <w:jc w:val="both"/>
        <w:rPr>
          <w:lang w:val="es-AR"/>
        </w:rPr>
      </w:pPr>
      <w:r>
        <w:rPr>
          <w:lang w:val="es-AR"/>
        </w:rPr>
        <w:t xml:space="preserve">Se analiza posibilidad de incorporar memoria </w:t>
      </w:r>
      <w:proofErr w:type="gramStart"/>
      <w:r>
        <w:rPr>
          <w:lang w:val="es-AR"/>
        </w:rPr>
        <w:t>flash</w:t>
      </w:r>
      <w:proofErr w:type="gramEnd"/>
      <w:r>
        <w:rPr>
          <w:lang w:val="es-AR"/>
        </w:rPr>
        <w:t xml:space="preserve"> externa para funciones de </w:t>
      </w:r>
      <w:proofErr w:type="spellStart"/>
      <w:r>
        <w:rPr>
          <w:lang w:val="es-AR"/>
        </w:rPr>
        <w:t>datalogger</w:t>
      </w:r>
      <w:proofErr w:type="spellEnd"/>
      <w:r>
        <w:rPr>
          <w:lang w:val="es-AR"/>
        </w:rPr>
        <w:t xml:space="preserve">. Modelo propuesto: </w:t>
      </w:r>
      <w:r w:rsidRPr="00C16A24">
        <w:rPr>
          <w:lang w:val="es-AR"/>
        </w:rPr>
        <w:t>ZD25WQ16BTIGR</w:t>
      </w:r>
      <w:r>
        <w:rPr>
          <w:lang w:val="es-AR"/>
        </w:rPr>
        <w:t xml:space="preserve"> de </w:t>
      </w:r>
      <w:proofErr w:type="spellStart"/>
      <w:r>
        <w:rPr>
          <w:lang w:val="es-AR"/>
        </w:rPr>
        <w:t>Zetta</w:t>
      </w:r>
      <w:proofErr w:type="spellEnd"/>
      <w:r>
        <w:rPr>
          <w:rStyle w:val="FootnoteReference"/>
          <w:lang w:val="es-AR"/>
        </w:rPr>
        <w:footnoteReference w:id="2"/>
      </w:r>
      <w:r w:rsidR="00294E17">
        <w:rPr>
          <w:lang w:val="es-AR"/>
        </w:rPr>
        <w:t xml:space="preserve"> (comunicación a través de SPI con uC)</w:t>
      </w:r>
      <w:r>
        <w:rPr>
          <w:lang w:val="es-AR"/>
        </w:rPr>
        <w:t>.</w:t>
      </w:r>
    </w:p>
    <w:p w14:paraId="72772B8D" w14:textId="2A579A0B" w:rsidR="00294E17" w:rsidRPr="00294E17" w:rsidRDefault="00294E17" w:rsidP="00537A70">
      <w:pPr>
        <w:jc w:val="both"/>
        <w:rPr>
          <w:lang w:val="es-AR"/>
        </w:rPr>
      </w:pPr>
      <w:r>
        <w:rPr>
          <w:lang w:val="es-AR"/>
        </w:rPr>
        <w:t xml:space="preserve">No está del todo definido el servicio </w:t>
      </w:r>
      <w:r w:rsidR="00537A70">
        <w:rPr>
          <w:lang w:val="es-AR"/>
        </w:rPr>
        <w:t xml:space="preserve">para el usuario: datos a </w:t>
      </w:r>
      <w:proofErr w:type="spellStart"/>
      <w:r w:rsidR="00537A70">
        <w:rPr>
          <w:lang w:val="es-AR"/>
        </w:rPr>
        <w:t>loggear</w:t>
      </w:r>
      <w:proofErr w:type="spellEnd"/>
      <w:r w:rsidR="00537A70">
        <w:rPr>
          <w:lang w:val="es-AR"/>
        </w:rPr>
        <w:t>, método para extraer los datos, método de presentación de los datos/informes</w:t>
      </w:r>
      <w:r w:rsidR="00073A8E">
        <w:rPr>
          <w:lang w:val="es-AR"/>
        </w:rPr>
        <w:t>, costos</w:t>
      </w:r>
      <w:r w:rsidR="007E02C0">
        <w:rPr>
          <w:lang w:val="es-AR"/>
        </w:rPr>
        <w:t>.</w:t>
      </w:r>
    </w:p>
    <w:sectPr w:rsidR="00294E17" w:rsidRPr="00294E17" w:rsidSect="008A0658">
      <w:footnotePr>
        <w:numRestart w:val="eachPage"/>
      </w:footnotePr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74226" w14:textId="77777777" w:rsidR="00B66C69" w:rsidRDefault="00B66C69" w:rsidP="00595F88">
      <w:pPr>
        <w:spacing w:after="0" w:line="240" w:lineRule="auto"/>
      </w:pPr>
      <w:r>
        <w:separator/>
      </w:r>
    </w:p>
  </w:endnote>
  <w:endnote w:type="continuationSeparator" w:id="0">
    <w:p w14:paraId="066230B9" w14:textId="77777777" w:rsidR="00B66C69" w:rsidRDefault="00B66C69" w:rsidP="00595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AE2C4" w14:textId="77777777" w:rsidR="00B66C69" w:rsidRDefault="00B66C69" w:rsidP="00595F88">
      <w:pPr>
        <w:spacing w:after="0" w:line="240" w:lineRule="auto"/>
      </w:pPr>
      <w:r>
        <w:separator/>
      </w:r>
    </w:p>
  </w:footnote>
  <w:footnote w:type="continuationSeparator" w:id="0">
    <w:p w14:paraId="4C4EBDB5" w14:textId="77777777" w:rsidR="00B66C69" w:rsidRDefault="00B66C69" w:rsidP="00595F88">
      <w:pPr>
        <w:spacing w:after="0" w:line="240" w:lineRule="auto"/>
      </w:pPr>
      <w:r>
        <w:continuationSeparator/>
      </w:r>
    </w:p>
  </w:footnote>
  <w:footnote w:id="1">
    <w:p w14:paraId="4B21BA97" w14:textId="3E34D3E8" w:rsidR="00595F88" w:rsidRPr="00595F88" w:rsidRDefault="00595F88">
      <w:pPr>
        <w:pStyle w:val="FootnoteText"/>
        <w:rPr>
          <w:lang w:val="es-AR"/>
        </w:rPr>
      </w:pPr>
      <w:r w:rsidRPr="00595F88">
        <w:rPr>
          <w:rStyle w:val="FootnoteReference"/>
          <w:sz w:val="18"/>
          <w:szCs w:val="18"/>
        </w:rPr>
        <w:footnoteRef/>
      </w:r>
      <w:r w:rsidRPr="00595F88">
        <w:rPr>
          <w:sz w:val="18"/>
          <w:szCs w:val="18"/>
          <w:lang w:val="es-AR"/>
        </w:rPr>
        <w:t xml:space="preserve"> Para más detalles, ver </w:t>
      </w:r>
      <w:r w:rsidRPr="00595F88">
        <w:rPr>
          <w:i/>
          <w:iCs/>
          <w:sz w:val="18"/>
          <w:szCs w:val="18"/>
          <w:lang w:val="es-AR"/>
        </w:rPr>
        <w:t>post</w:t>
      </w:r>
      <w:r w:rsidRPr="00595F88">
        <w:rPr>
          <w:sz w:val="18"/>
          <w:szCs w:val="18"/>
          <w:lang w:val="es-AR"/>
        </w:rPr>
        <w:t xml:space="preserve"> en </w:t>
      </w:r>
      <w:r w:rsidR="00000000">
        <w:fldChar w:fldCharType="begin"/>
      </w:r>
      <w:r w:rsidR="00000000" w:rsidRPr="00381B31">
        <w:rPr>
          <w:lang w:val="es-AR"/>
        </w:rPr>
        <w:instrText>HYPERLINK "STM32L452%20COMP%20interrupt.pdf"</w:instrText>
      </w:r>
      <w:r w:rsidR="00000000">
        <w:fldChar w:fldCharType="separate"/>
      </w:r>
      <w:proofErr w:type="spellStart"/>
      <w:r w:rsidRPr="004108AF">
        <w:rPr>
          <w:rStyle w:val="Hyperlink"/>
          <w:sz w:val="18"/>
          <w:szCs w:val="18"/>
          <w:lang w:val="es-AR"/>
        </w:rPr>
        <w:t>STComunnity</w:t>
      </w:r>
      <w:proofErr w:type="spellEnd"/>
      <w:r w:rsidR="00000000">
        <w:rPr>
          <w:rStyle w:val="Hyperlink"/>
          <w:sz w:val="18"/>
          <w:szCs w:val="18"/>
          <w:lang w:val="es-AR"/>
        </w:rPr>
        <w:fldChar w:fldCharType="end"/>
      </w:r>
      <w:r w:rsidR="004108AF">
        <w:rPr>
          <w:sz w:val="18"/>
          <w:szCs w:val="18"/>
          <w:lang w:val="es-AR"/>
        </w:rPr>
        <w:t>.</w:t>
      </w:r>
    </w:p>
  </w:footnote>
  <w:footnote w:id="2">
    <w:p w14:paraId="7E444019" w14:textId="2A7C9F32" w:rsidR="00C16A24" w:rsidRPr="00C16A24" w:rsidRDefault="00C16A24">
      <w:pPr>
        <w:pStyle w:val="FootnoteText"/>
        <w:rPr>
          <w:sz w:val="18"/>
          <w:szCs w:val="18"/>
          <w:lang w:val="es-ES"/>
        </w:rPr>
      </w:pPr>
      <w:r>
        <w:rPr>
          <w:rStyle w:val="FootnoteReference"/>
        </w:rPr>
        <w:footnoteRef/>
      </w:r>
      <w:r w:rsidRPr="00C16A24">
        <w:rPr>
          <w:lang w:val="es-AR"/>
        </w:rPr>
        <w:t xml:space="preserve"> </w:t>
      </w:r>
      <w:proofErr w:type="gramStart"/>
      <w:r w:rsidRPr="00C16A24">
        <w:rPr>
          <w:sz w:val="18"/>
          <w:szCs w:val="18"/>
          <w:lang w:val="es-ES"/>
        </w:rPr>
        <w:t>Link</w:t>
      </w:r>
      <w:proofErr w:type="gramEnd"/>
      <w:r w:rsidRPr="00C16A24">
        <w:rPr>
          <w:sz w:val="18"/>
          <w:szCs w:val="18"/>
          <w:lang w:val="es-ES"/>
        </w:rPr>
        <w:t xml:space="preserve"> de </w:t>
      </w:r>
      <w:proofErr w:type="spellStart"/>
      <w:r w:rsidRPr="00C16A24">
        <w:rPr>
          <w:sz w:val="18"/>
          <w:szCs w:val="18"/>
          <w:lang w:val="es-ES"/>
        </w:rPr>
        <w:t>LCSC</w:t>
      </w:r>
      <w:proofErr w:type="spellEnd"/>
      <w:r w:rsidRPr="00C16A24">
        <w:rPr>
          <w:sz w:val="18"/>
          <w:szCs w:val="18"/>
          <w:lang w:val="es-ES"/>
        </w:rPr>
        <w:t xml:space="preserve">: </w:t>
      </w:r>
      <w:hyperlink r:id="rId1" w:history="1">
        <w:r w:rsidRPr="00C16A24">
          <w:rPr>
            <w:rStyle w:val="Hyperlink"/>
            <w:sz w:val="18"/>
            <w:szCs w:val="18"/>
            <w:lang w:val="es-ES"/>
          </w:rPr>
          <w:t>https://lcsc.com/product-detail/NOR-FLASH_Zetta-ZD25WQ16BTIGR_C2896790.html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4636E"/>
    <w:multiLevelType w:val="hybridMultilevel"/>
    <w:tmpl w:val="6AE2D9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F366C"/>
    <w:multiLevelType w:val="hybridMultilevel"/>
    <w:tmpl w:val="3814A0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53CEE"/>
    <w:multiLevelType w:val="hybridMultilevel"/>
    <w:tmpl w:val="58DC814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265FD"/>
    <w:multiLevelType w:val="hybridMultilevel"/>
    <w:tmpl w:val="F4006FF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549FB"/>
    <w:multiLevelType w:val="hybridMultilevel"/>
    <w:tmpl w:val="EA08B92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F0CFE"/>
    <w:multiLevelType w:val="hybridMultilevel"/>
    <w:tmpl w:val="264813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A7C6D"/>
    <w:multiLevelType w:val="hybridMultilevel"/>
    <w:tmpl w:val="638C6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1F3990"/>
    <w:multiLevelType w:val="hybridMultilevel"/>
    <w:tmpl w:val="03CC2B3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047E0"/>
    <w:multiLevelType w:val="hybridMultilevel"/>
    <w:tmpl w:val="5F9C446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BA365C"/>
    <w:multiLevelType w:val="hybridMultilevel"/>
    <w:tmpl w:val="47F4EC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595196">
    <w:abstractNumId w:val="7"/>
  </w:num>
  <w:num w:numId="2" w16cid:durableId="1479030066">
    <w:abstractNumId w:val="2"/>
  </w:num>
  <w:num w:numId="3" w16cid:durableId="1709332383">
    <w:abstractNumId w:val="3"/>
  </w:num>
  <w:num w:numId="4" w16cid:durableId="1637031351">
    <w:abstractNumId w:val="4"/>
  </w:num>
  <w:num w:numId="5" w16cid:durableId="26490595">
    <w:abstractNumId w:val="8"/>
  </w:num>
  <w:num w:numId="6" w16cid:durableId="357721">
    <w:abstractNumId w:val="5"/>
  </w:num>
  <w:num w:numId="7" w16cid:durableId="496507299">
    <w:abstractNumId w:val="0"/>
  </w:num>
  <w:num w:numId="8" w16cid:durableId="941842096">
    <w:abstractNumId w:val="9"/>
  </w:num>
  <w:num w:numId="9" w16cid:durableId="1936090957">
    <w:abstractNumId w:val="6"/>
  </w:num>
  <w:num w:numId="10" w16cid:durableId="1227496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85"/>
    <w:rsid w:val="00026A81"/>
    <w:rsid w:val="00031DA9"/>
    <w:rsid w:val="00073A8E"/>
    <w:rsid w:val="00086339"/>
    <w:rsid w:val="001117B9"/>
    <w:rsid w:val="0014102E"/>
    <w:rsid w:val="0021771C"/>
    <w:rsid w:val="002568EE"/>
    <w:rsid w:val="00294E17"/>
    <w:rsid w:val="002B7A89"/>
    <w:rsid w:val="002F4E1D"/>
    <w:rsid w:val="003460F5"/>
    <w:rsid w:val="00381B31"/>
    <w:rsid w:val="003A52EB"/>
    <w:rsid w:val="003E3415"/>
    <w:rsid w:val="00403B5C"/>
    <w:rsid w:val="004108AF"/>
    <w:rsid w:val="00452316"/>
    <w:rsid w:val="00462DC2"/>
    <w:rsid w:val="00484C9D"/>
    <w:rsid w:val="004A6EF1"/>
    <w:rsid w:val="00537A70"/>
    <w:rsid w:val="005714C8"/>
    <w:rsid w:val="00595F88"/>
    <w:rsid w:val="005A3399"/>
    <w:rsid w:val="005C162B"/>
    <w:rsid w:val="005D78C2"/>
    <w:rsid w:val="00625784"/>
    <w:rsid w:val="00647162"/>
    <w:rsid w:val="00674D0E"/>
    <w:rsid w:val="006C309F"/>
    <w:rsid w:val="006E76EB"/>
    <w:rsid w:val="007158E8"/>
    <w:rsid w:val="0078527D"/>
    <w:rsid w:val="007E02C0"/>
    <w:rsid w:val="008125FD"/>
    <w:rsid w:val="0085209B"/>
    <w:rsid w:val="008608FE"/>
    <w:rsid w:val="008670BB"/>
    <w:rsid w:val="00873B07"/>
    <w:rsid w:val="00877669"/>
    <w:rsid w:val="008A0658"/>
    <w:rsid w:val="0090236E"/>
    <w:rsid w:val="0094126D"/>
    <w:rsid w:val="009A1A39"/>
    <w:rsid w:val="009C1203"/>
    <w:rsid w:val="009C5937"/>
    <w:rsid w:val="009E09B5"/>
    <w:rsid w:val="00A518AB"/>
    <w:rsid w:val="00A87A3B"/>
    <w:rsid w:val="00A93CCD"/>
    <w:rsid w:val="00AA65B1"/>
    <w:rsid w:val="00AC3538"/>
    <w:rsid w:val="00B47FD7"/>
    <w:rsid w:val="00B66C69"/>
    <w:rsid w:val="00C16A24"/>
    <w:rsid w:val="00C50C36"/>
    <w:rsid w:val="00C71747"/>
    <w:rsid w:val="00C72F46"/>
    <w:rsid w:val="00CD7CAA"/>
    <w:rsid w:val="00D947F0"/>
    <w:rsid w:val="00D96733"/>
    <w:rsid w:val="00DE74B2"/>
    <w:rsid w:val="00E33C58"/>
    <w:rsid w:val="00E57ED5"/>
    <w:rsid w:val="00E961D7"/>
    <w:rsid w:val="00EA096A"/>
    <w:rsid w:val="00EA5C85"/>
    <w:rsid w:val="00EB330F"/>
    <w:rsid w:val="00EF2C31"/>
    <w:rsid w:val="00F5061A"/>
    <w:rsid w:val="00FB2952"/>
    <w:rsid w:val="00FC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B7777"/>
  <w15:chartTrackingRefBased/>
  <w15:docId w15:val="{ADDA5F93-2F14-4001-BCB8-D82FEB50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A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8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68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5F8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5F8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95F88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A87A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E34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4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3415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03B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B5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3B5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ropbox%20(FLOWMEET)\flowmeet\workspace\hardware\front-end\ANALOG%20SWITCHES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lcsc.com/product-detail/NOR-FLASH_Zetta-ZD25WQ16BTIGR_C289679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073C3-B52B-4D5B-9795-8536D1BD0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620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IyD-PC</dc:creator>
  <cp:keywords/>
  <dc:description/>
  <cp:lastModifiedBy>Daniel H Sagarra</cp:lastModifiedBy>
  <cp:revision>60</cp:revision>
  <dcterms:created xsi:type="dcterms:W3CDTF">2022-09-14T11:35:00Z</dcterms:created>
  <dcterms:modified xsi:type="dcterms:W3CDTF">2023-03-24T19:04:00Z</dcterms:modified>
</cp:coreProperties>
</file>