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Equivalence</w:t>
      </w:r>
    </w:p>
    <w:p>
      <w:pPr/>
      <w:r>
        <w:t>A ⇔ BLet A and B be statements. The equivalence (also called the “if and only if operator,” or A</w:t>
        <w:tab/>
        <w:t>B</w:t>
        <w:tab/>
        <w:t>A ⇔ B</w:t>
        <w:tab/>
        <w:t>A</w:t>
        <w:tab/>
        <w:t>B.A ⇔ B</w:t>
        <w:tab/>
        <w:t>iff</w:t>
      </w:r>
    </w:p>
    <w:p>
      <w:pPr/>
      <w:r>
        <w:t xml:space="preserve">for short) of </w:t>
        <w:tab/>
        <w:t xml:space="preserve"> and </w:t>
        <w:tab/>
        <w:t xml:space="preserve"> is written as </w:t>
        <w:tab/>
        <w:t>. It is read “</w:t>
        <w:tab/>
        <w:t xml:space="preserve"> is equivalent to </w:t>
        <w:tab/>
        <w:t>”</w:t>
      </w:r>
    </w:p>
    <w:p>
      <w:pPr/>
      <w:r>
        <w:t>is false exactly when one of the two statements is true and the other statement is</w:t>
      </w:r>
    </w:p>
    <w:p>
      <w:pPr/>
      <w:r>
        <w:t xml:space="preserve">false. Otherwise if both statements are true or both statements are false, </w:t>
        <w:tab/>
        <w:t xml:space="preserve"> is true.</w:t>
      </w:r>
    </w:p>
    <w:p>
      <w:pPr/>
      <w:r>
        <w:t>In common literature, the symbol ℤ is often used for equivalence instead of ℤ. Both signs mean the same thing. We use the second option.</w:t>
      </w:r>
    </w:p>
    <w:p>
      <w:pPr/>
      <w:r>
        <w:t>D :=Let A := “7 is an even number,” B := “3 is greater than 4,” A B C := “7 is an odd number,” andC D Example: Equivalence</w:t>
      </w:r>
    </w:p>
    <w:p>
      <w:pPr/>
      <w:r>
        <w:t>“4 is greater than 3.” Then statements  and  are false and statements  and  are The equivalence C A ⇔ BD is true because both A A and C B are false. Likewise, ! C ⇔ D is true true.</w:t>
      </w:r>
    </w:p>
    <w:p>
      <w:pPr/>
      <w:r>
        <w:t>In contrast, A ⇔ C is false, because  is false, and  is true. because both  and  are true.</w:t>
      </w:r>
    </w:p>
    <w:p>
      <w:pPr/>
      <w:r>
        <w:t>Please do not confuse the equivalence ℤ with the logical equivalence ℤ The operator ℤ links the operator statements to propositional logical formulas (which themselves have a truth value), whileℤ indicates that two statements have the same truth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