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MASTHEAD</w:t>
      </w:r>
    </w:p>
    <w:p>
      <w:pPr/>
      <w:r>
        <w:t>Publisher:</w:t>
      </w:r>
    </w:p>
    <w:p>
      <w:pPr/>
      <w:r>
        <w:t>IU Internationale Hochschule GmbH</w:t>
      </w:r>
    </w:p>
    <w:p>
      <w:pPr/>
      <w:r>
        <w:t>IU International University of Applied Sciences</w:t>
      </w:r>
    </w:p>
    <w:p>
      <w:pPr/>
      <w:r>
        <w:t>Juri-Gagarin-Ring 152 D-99084 Erfurt</w:t>
      </w:r>
    </w:p>
    <w:p>
      <w:pPr/>
      <w:r>
        <w:t>Mailing address:</w:t>
      </w:r>
    </w:p>
    <w:p>
      <w:pPr/>
      <w:r>
        <w:t>Albert-Proeller-Straße 15-19 D-86675 Buchdorf media@iu.org www.iu.de</w:t>
      </w:r>
    </w:p>
    <w:p>
      <w:pPr/>
      <w:r>
        <w:t>DLBCSM101</w:t>
      </w:r>
    </w:p>
    <w:p>
      <w:pPr/>
      <w:r>
        <w:t>Version No.: 001-2023-0907 N. N.</w:t>
      </w:r>
    </w:p>
    <w:p>
      <w:pPr/>
      <w:r>
        <w:t>© 2023 IU Internationale Hochschule GmbH</w:t>
      </w:r>
    </w:p>
    <w:p>
      <w:pPr/>
      <w:r>
        <w:t>This course book is protected by copyright. All rights reserved.</w:t>
      </w:r>
    </w:p>
    <w:p>
      <w:pPr/>
      <w:r>
        <w:t>This course book may not be reproduced and/or electronically edited, duplicated, or distributed in any kind of form without written permission by the IU Internationale Hochschule GmbH (hereinafter referred to as IU).</w:t>
      </w:r>
    </w:p>
    <w:p>
      <w:pPr/>
      <w:r>
        <w:t>The authors/publishers have identified the authors and sources of all graphics to the best of their abilities. However, if any erroneous information has been provided, please notify us accordingly.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