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UNIT 4</w:t>
      </w:r>
    </w:p>
    <w:p>
      <w:pPr/>
      <w:r>
        <w:t>McCluskey, E. J. (1986) Logic Design Principles, Prentice-Hall Inc., Chapter 1, Available online.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