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Rule: Order of Logical Operators</w:t>
      </w:r>
    </w:p>
    <w:p>
      <w:pPr/>
      <w:r>
        <w:t>To save brackets in propositional logical formulas, we agree on the following binding ¬ before ∧ before ∨ before ⇒¬ before ⇔</w:t>
        <w:tab/>
        <w:t>⇔ strength for logical operators:</w:t>
      </w:r>
    </w:p>
    <w:p>
      <w:pPr/>
      <w:r>
        <w:t>Thus the negation operator  has the highest binding strength, the equivalence  the lowest.</w:t>
      </w:r>
    </w:p>
    <w:p>
      <w:pPr>
        <w:pStyle w:val="Heading4"/>
      </w:pPr>
      <w:r>
        <w:t>Examples: Order of logical operators</w:t>
      </w:r>
    </w:p>
    <w:p>
      <w:pPr/>
      <w:r>
        <w:t>∧ B ∨ C(((A ∨ B) ⇒ (C ∧ DC ∧ D) ≡ A ∨ B ⇒ C ∧ D(¬(¬A¬A) ∧ B) ∨ C) ∨ B is logically equivalent to )</w:t>
        <w:tab/>
        <w:t>(¬A) ∧ B) ∨ C ≡ ¬A</w:t>
      </w:r>
    </w:p>
    <w:p>
      <w:pPr/>
      <w:r>
        <w:t>is logically equivalent to</w:t>
      </w:r>
    </w:p>
    <w:p>
      <w:pPr/>
      <w:r>
        <w:t>.</w:t>
      </w:r>
    </w:p>
    <w:p>
      <w:pPr/>
      <w:r>
        <w:t>is logically equivalent to</w:t>
      </w:r>
    </w:p>
    <w:p>
      <w:pPr/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