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Theorem: Uniqueness of the Inverse Element</w:t>
      </w:r>
    </w:p>
    <w:p>
      <w:pPr/>
      <w:r>
        <w:t>Let (M, ∗) be a semigroup with identity element m</w:t>
        <w:tab/>
        <w:t>e. Let m ∈ M be an invertible element.</w:t>
      </w:r>
    </w:p>
    <w:p>
      <w:pPr/>
      <w:r>
        <w:t>Then the inverse element to  is uniquely determined. Let ′ ∗ m = em′, m ′ ∈ M′ ∗ e = m be inverse elements to m ′ ∗ m = emm′ = m, i.e., m ∗ m′ = m′ ∗ m = e′ □ m′ = e ∗ m′ = (m(m ′ ∗ m) ∗ m′ = m and m ∗ m′ ∗ m) ∗ m′′ = m′′ ∗ (m</w:t>
      </w:r>
    </w:p>
    <w:p>
      <w:pPr/>
      <w:r>
        <w:t>Proof:</w:t>
      </w:r>
    </w:p>
    <w:p>
      <w:pPr/>
      <w:r>
        <w:t>∗ m′) = m. Then because of ′</w:t>
        <w:tab/>
        <w:t xml:space="preserve"> it follows that </w:t>
        <w:tab/>
        <w:t>.</w:t>
      </w:r>
    </w:p>
    <w:p>
      <w:pPr/>
      <w:r>
        <w:t>With the associativity of the operation it further follows that</w:t>
      </w:r>
    </w:p>
    <w:p>
      <w:pPr/>
      <w:r>
        <w:t>ment with 0. If In semigroups with the operation with −a.</w:t>
        <w:tab/>
        <w:t xml:space="preserve"> is an invertible element, we also denote the element inverse to a0,+), we denote the identity ele-</w:t>
      </w:r>
    </w:p>
    <w:p>
      <w:pPr/>
      <w:r>
        <w:t>In semigroups with the linkage a ∈ M ·, i.e., (M, ·−), e.g., (ℤ, ·), we denote the identity element with 1. If  is an invertible element, we also denote the inverse element to a with a−1.</w:t>
      </w:r>
    </w:p>
    <w:p>
      <w:pPr/>
      <w:r>
        <w:t>The following designation for commutative semigroups goes back to the Norwegian mathematician Niels Henrik Abel (1802—1829).</w:t>
      </w:r>
    </w:p>
    <w:p>
      <w:pPr/>
      <w:r>
        <w:t xml:space="preserve">Let </w:t>
        <w:tab/>
        <w:t xml:space="preserve"> be a semigroup. </w:t>
        <w:tab/>
        <w:t xml:space="preserve"> is commutative, or abelian, if the commutative law2 = m2 ∗ m1. In this case one speaks of a commuta-</w:t>
      </w:r>
    </w:p>
    <w:p>
      <w:pPr>
        <w:pStyle w:val="Heading4"/>
      </w:pPr>
      <w:r>
        <w:t>Example: Abelian semigroup</w:t>
      </w:r>
    </w:p>
    <w:p>
      <w:pPr/>
      <w:r>
        <w:t xml:space="preserve">The semigroups </w:t>
        <w:tab/>
        <w:t xml:space="preserve"> are abelian.</w:t>
      </w:r>
    </w:p>
    <w:p>
      <w:pPr/>
      <w:r>
        <w:t>M ∶= {1, 2, 3}f(1) = 1. Furthermore, let us take the functions f(2) = 3</w:t>
        <w:tab/>
        <w:t>f(3) = 2</w:t>
        <w:tab/>
        <w:t>g(1) = 3f : M → Mg(2) = 2  and g : M → Mg(3) = 1</w:t>
      </w:r>
    </w:p>
    <w:p>
      <w:pPr/>
      <w:r>
        <w:t xml:space="preserve">The semigroup </w:t>
        <w:tab/>
        <w:t xml:space="preserve"> is not abelian, as can be seen from the following example: Let</w:t>
      </w:r>
    </w:p>
    <w:p>
      <w:pPr/>
      <w:r>
        <w:t xml:space="preserve">given by </w:t>
        <w:tab/>
        <w:t xml:space="preserve"> as well as </w:t>
        <w:tab/>
        <w:t xml:space="preserve">, </w:t>
        <w:tab/>
        <w:t xml:space="preserve">and </w:t>
        <w:tab/>
        <w:t>.</w:t>
      </w:r>
    </w:p>
    <w:p>
      <w:pPr/>
      <w:r>
        <w:t>Then</w:t>
      </w:r>
    </w:p>
    <w:p>
      <w:pPr/>
      <w:r>
        <w:t>and</w:t>
        <w:tab/>
        <w:t>ggg</w:t>
      </w:r>
    </w:p>
    <w:p>
      <w:pPr/>
      <w:r>
        <w:t>fff gg Thus g is ∘ f ≠ f ∘ g.</w:t>
        <w:tab/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