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5</w:t>
      </w:r>
    </w:p>
    <w:p>
      <w:pPr/>
      <w:r>
        <w:t>Functions                                                                                                                                                                 89</w:t>
      </w:r>
    </w:p>
    <w:p>
      <w:pPr/>
      <w:r>
        <w:t>5.1 Functions and Graphs . . . . . . . . . . . . . . . . . . . . . . . . . . . . . . . . . . . . . . . . . . . . . . . . . . . . . . . . 90</w:t>
      </w:r>
    </w:p>
    <w:p>
      <w:pPr/>
      <w:r>
        <w:t>5.2 Special Features of Functions . . . . . . . . . . . . . . . . . . . . . . . . . . . . . . . . . . . . . . . . . . . . . . . . . 97</w:t>
      </w:r>
    </w:p>
    <w:p>
      <w:pPr/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