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C463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 xml:space="preserve">Below is a </w:t>
      </w:r>
      <w:r w:rsidRPr="007030BE">
        <w:rPr>
          <w:b/>
          <w:bCs/>
          <w:lang w:val="en-GB"/>
        </w:rPr>
        <w:t>clean, rewritten version of the implementation notes</w:t>
      </w:r>
      <w:r w:rsidRPr="007030BE">
        <w:rPr>
          <w:lang w:val="en-GB"/>
        </w:rPr>
        <w:t xml:space="preserve">, updated to reflect the </w:t>
      </w:r>
      <w:r w:rsidRPr="007030BE">
        <w:rPr>
          <w:b/>
          <w:bCs/>
          <w:lang w:val="en-GB"/>
        </w:rPr>
        <w:t>final version of the code</w:t>
      </w:r>
      <w:r w:rsidRPr="007030BE">
        <w:rPr>
          <w:lang w:val="en-GB"/>
        </w:rPr>
        <w:t>:</w:t>
      </w:r>
    </w:p>
    <w:p w14:paraId="2133F557" w14:textId="77777777" w:rsidR="007030BE" w:rsidRPr="007030BE" w:rsidRDefault="007030BE" w:rsidP="007030BE">
      <w:pPr>
        <w:numPr>
          <w:ilvl w:val="0"/>
          <w:numId w:val="1"/>
        </w:numPr>
        <w:rPr>
          <w:lang w:val="en-GB"/>
        </w:rPr>
      </w:pPr>
      <w:r w:rsidRPr="007030BE">
        <w:rPr>
          <w:lang w:val="en-GB"/>
        </w:rPr>
        <w:t xml:space="preserve">Entry price = </w:t>
      </w:r>
      <w:r w:rsidRPr="007030BE">
        <w:rPr>
          <w:b/>
          <w:bCs/>
          <w:lang w:val="en-GB"/>
        </w:rPr>
        <w:t>Next trading day Open</w:t>
      </w:r>
    </w:p>
    <w:p w14:paraId="6157C952" w14:textId="77777777" w:rsidR="007030BE" w:rsidRPr="007030BE" w:rsidRDefault="007030BE" w:rsidP="007030BE">
      <w:pPr>
        <w:numPr>
          <w:ilvl w:val="0"/>
          <w:numId w:val="1"/>
        </w:numPr>
        <w:rPr>
          <w:lang w:val="en-GB"/>
        </w:rPr>
      </w:pPr>
      <w:r w:rsidRPr="007030BE">
        <w:rPr>
          <w:lang w:val="en-GB"/>
        </w:rPr>
        <w:t xml:space="preserve">Exit rules = v2 (RSI + price + </w:t>
      </w:r>
      <w:proofErr w:type="spellStart"/>
      <w:r w:rsidRPr="007030BE">
        <w:rPr>
          <w:lang w:val="en-GB"/>
        </w:rPr>
        <w:t>MaxHold</w:t>
      </w:r>
      <w:proofErr w:type="spellEnd"/>
      <w:r w:rsidRPr="007030BE">
        <w:rPr>
          <w:lang w:val="en-GB"/>
        </w:rPr>
        <w:t>)</w:t>
      </w:r>
    </w:p>
    <w:p w14:paraId="7FD329E6" w14:textId="77777777" w:rsidR="007030BE" w:rsidRPr="007030BE" w:rsidRDefault="007030BE" w:rsidP="007030BE">
      <w:pPr>
        <w:numPr>
          <w:ilvl w:val="0"/>
          <w:numId w:val="1"/>
        </w:numPr>
        <w:rPr>
          <w:lang w:val="en-GB"/>
        </w:rPr>
      </w:pPr>
      <w:r w:rsidRPr="007030BE">
        <w:rPr>
          <w:lang w:val="en-GB"/>
        </w:rPr>
        <w:t>Exits recomputed for all rows</w:t>
      </w:r>
    </w:p>
    <w:p w14:paraId="62FB57F6" w14:textId="77777777" w:rsidR="007030BE" w:rsidRPr="007030BE" w:rsidRDefault="007030BE" w:rsidP="007030BE">
      <w:pPr>
        <w:numPr>
          <w:ilvl w:val="0"/>
          <w:numId w:val="1"/>
        </w:numPr>
        <w:rPr>
          <w:lang w:val="en-GB"/>
        </w:rPr>
      </w:pPr>
      <w:r w:rsidRPr="007030BE">
        <w:rPr>
          <w:lang w:val="en-GB"/>
        </w:rPr>
        <w:t>Profits and deltas computed on that basis</w:t>
      </w:r>
    </w:p>
    <w:p w14:paraId="5F6A5880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You can paste this directly into your thesis / appendix.</w:t>
      </w:r>
    </w:p>
    <w:p w14:paraId="0DD20211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292DDE26">
          <v:rect id="_x0000_i1091" style="width:0;height:1.5pt" o:hralign="center" o:hrstd="t" o:hr="t" fillcolor="#a0a0a0" stroked="f"/>
        </w:pict>
      </w:r>
    </w:p>
    <w:p w14:paraId="4CA5F84D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Implementation Notes — Exit Autofill, Profit Computation, and Delta Analysis</w:t>
      </w:r>
    </w:p>
    <w:p w14:paraId="16338FAC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1. Objective</w:t>
      </w:r>
    </w:p>
    <w:p w14:paraId="531B69F6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The objective of this program is to:</w:t>
      </w:r>
    </w:p>
    <w:p w14:paraId="5DBCF036" w14:textId="77777777" w:rsidR="007030BE" w:rsidRPr="007030BE" w:rsidRDefault="007030BE" w:rsidP="007030BE">
      <w:pPr>
        <w:numPr>
          <w:ilvl w:val="0"/>
          <w:numId w:val="2"/>
        </w:numPr>
        <w:rPr>
          <w:lang w:val="en-GB"/>
        </w:rPr>
      </w:pPr>
      <w:r w:rsidRPr="007030BE">
        <w:rPr>
          <w:lang w:val="en-GB"/>
        </w:rPr>
        <w:t>Populate exit dates and exit prices for all divergence events using a rule-based approximation of analyst exits.</w:t>
      </w:r>
    </w:p>
    <w:p w14:paraId="34582C66" w14:textId="77777777" w:rsidR="007030BE" w:rsidRPr="007030BE" w:rsidRDefault="007030BE" w:rsidP="007030BE">
      <w:pPr>
        <w:numPr>
          <w:ilvl w:val="0"/>
          <w:numId w:val="2"/>
        </w:numPr>
        <w:rPr>
          <w:lang w:val="en-GB"/>
        </w:rPr>
      </w:pPr>
      <w:r w:rsidRPr="007030BE">
        <w:rPr>
          <w:lang w:val="en-GB"/>
        </w:rPr>
        <w:t>Compute economic profitability for:</w:t>
      </w:r>
    </w:p>
    <w:p w14:paraId="35AC044C" w14:textId="77777777" w:rsidR="007030BE" w:rsidRPr="007030BE" w:rsidRDefault="007030BE" w:rsidP="007030BE">
      <w:pPr>
        <w:numPr>
          <w:ilvl w:val="1"/>
          <w:numId w:val="2"/>
        </w:numPr>
        <w:rPr>
          <w:lang w:val="en-GB"/>
        </w:rPr>
      </w:pPr>
      <w:r w:rsidRPr="007030BE">
        <w:rPr>
          <w:lang w:val="en-GB"/>
        </w:rPr>
        <w:t>Manual benchmark</w:t>
      </w:r>
    </w:p>
    <w:p w14:paraId="232D96C7" w14:textId="77777777" w:rsidR="007030BE" w:rsidRPr="007030BE" w:rsidRDefault="007030BE" w:rsidP="007030BE">
      <w:pPr>
        <w:numPr>
          <w:ilvl w:val="1"/>
          <w:numId w:val="2"/>
        </w:numPr>
        <w:rPr>
          <w:lang w:val="en-GB"/>
        </w:rPr>
      </w:pPr>
      <w:r w:rsidRPr="007030BE">
        <w:rPr>
          <w:lang w:val="en-GB"/>
        </w:rPr>
        <w:t>Structural Leading Divergence (SLD)</w:t>
      </w:r>
    </w:p>
    <w:p w14:paraId="26FE087E" w14:textId="77777777" w:rsidR="007030BE" w:rsidRPr="007030BE" w:rsidRDefault="007030BE" w:rsidP="007030BE">
      <w:pPr>
        <w:numPr>
          <w:ilvl w:val="1"/>
          <w:numId w:val="2"/>
        </w:numPr>
        <w:rPr>
          <w:lang w:val="en-GB"/>
        </w:rPr>
      </w:pPr>
      <w:proofErr w:type="spellStart"/>
      <w:r w:rsidRPr="007030BE">
        <w:rPr>
          <w:lang w:val="en-GB"/>
        </w:rPr>
        <w:t>TradingView</w:t>
      </w:r>
      <w:proofErr w:type="spellEnd"/>
      <w:r w:rsidRPr="007030BE">
        <w:rPr>
          <w:lang w:val="en-GB"/>
        </w:rPr>
        <w:t xml:space="preserve"> built-in indicator (TV)</w:t>
      </w:r>
    </w:p>
    <w:p w14:paraId="7A988616" w14:textId="77777777" w:rsidR="007030BE" w:rsidRPr="007030BE" w:rsidRDefault="007030BE" w:rsidP="007030BE">
      <w:pPr>
        <w:numPr>
          <w:ilvl w:val="1"/>
          <w:numId w:val="2"/>
        </w:numPr>
        <w:rPr>
          <w:lang w:val="en-GB"/>
        </w:rPr>
      </w:pPr>
      <w:r w:rsidRPr="007030BE">
        <w:rPr>
          <w:lang w:val="en-GB"/>
        </w:rPr>
        <w:t>Trendline-based indicator (TLI)</w:t>
      </w:r>
    </w:p>
    <w:p w14:paraId="485D02A9" w14:textId="77777777" w:rsidR="007030BE" w:rsidRPr="007030BE" w:rsidRDefault="007030BE" w:rsidP="007030BE">
      <w:pPr>
        <w:numPr>
          <w:ilvl w:val="0"/>
          <w:numId w:val="2"/>
        </w:numPr>
        <w:rPr>
          <w:lang w:val="en-GB"/>
        </w:rPr>
      </w:pPr>
      <w:r w:rsidRPr="007030BE">
        <w:rPr>
          <w:lang w:val="en-GB"/>
        </w:rPr>
        <w:t>Compare these methods using paired profit differences (deltas).</w:t>
      </w:r>
    </w:p>
    <w:p w14:paraId="333BF339" w14:textId="77777777" w:rsidR="007030BE" w:rsidRPr="007030BE" w:rsidRDefault="007030BE" w:rsidP="007030BE">
      <w:pPr>
        <w:numPr>
          <w:ilvl w:val="0"/>
          <w:numId w:val="2"/>
        </w:numPr>
        <w:rPr>
          <w:lang w:val="en-GB"/>
        </w:rPr>
      </w:pPr>
      <w:r w:rsidRPr="007030BE">
        <w:rPr>
          <w:lang w:val="en-GB"/>
        </w:rPr>
        <w:t xml:space="preserve">Ensure that all computations are </w:t>
      </w:r>
      <w:r w:rsidRPr="007030BE">
        <w:rPr>
          <w:b/>
          <w:bCs/>
          <w:lang w:val="en-GB"/>
        </w:rPr>
        <w:t>causal, reproducible, and execution-realistic</w:t>
      </w:r>
      <w:r w:rsidRPr="007030BE">
        <w:rPr>
          <w:lang w:val="en-GB"/>
        </w:rPr>
        <w:t>.</w:t>
      </w:r>
    </w:p>
    <w:p w14:paraId="1DEEA5C7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5FB022E2">
          <v:rect id="_x0000_i1092" style="width:0;height:1.5pt" o:hralign="center" o:hrstd="t" o:hr="t" fillcolor="#a0a0a0" stroked="f"/>
        </w:pict>
      </w:r>
    </w:p>
    <w:p w14:paraId="675A957D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2. Input and Output</w:t>
      </w:r>
    </w:p>
    <w:p w14:paraId="1925C038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Input workbook</w:t>
      </w:r>
    </w:p>
    <w:p w14:paraId="584BD5B8" w14:textId="77777777" w:rsidR="007030BE" w:rsidRPr="007030BE" w:rsidRDefault="007030BE" w:rsidP="007030BE">
      <w:pPr>
        <w:numPr>
          <w:ilvl w:val="0"/>
          <w:numId w:val="3"/>
        </w:numPr>
        <w:rPr>
          <w:lang w:val="en-GB"/>
        </w:rPr>
      </w:pPr>
      <w:r w:rsidRPr="007030BE">
        <w:rPr>
          <w:b/>
          <w:bCs/>
          <w:lang w:val="en-GB"/>
        </w:rPr>
        <w:t>File:</w:t>
      </w:r>
      <w:r w:rsidRPr="007030BE">
        <w:rPr>
          <w:lang w:val="en-GB"/>
        </w:rPr>
        <w:t xml:space="preserve"> RSID_GA_NIFTY_Daily_Observations.xlsx</w:t>
      </w:r>
    </w:p>
    <w:p w14:paraId="7052E894" w14:textId="77777777" w:rsidR="007030BE" w:rsidRPr="007030BE" w:rsidRDefault="007030BE" w:rsidP="007030BE">
      <w:pPr>
        <w:numPr>
          <w:ilvl w:val="0"/>
          <w:numId w:val="3"/>
        </w:numPr>
        <w:rPr>
          <w:lang w:val="en-GB"/>
        </w:rPr>
      </w:pPr>
      <w:r w:rsidRPr="007030BE">
        <w:rPr>
          <w:b/>
          <w:bCs/>
          <w:lang w:val="en-GB"/>
        </w:rPr>
        <w:t>Sheets:</w:t>
      </w:r>
    </w:p>
    <w:p w14:paraId="37B175D2" w14:textId="77777777" w:rsidR="007030BE" w:rsidRPr="007030BE" w:rsidRDefault="007030BE" w:rsidP="007030BE">
      <w:pPr>
        <w:numPr>
          <w:ilvl w:val="1"/>
          <w:numId w:val="3"/>
        </w:numPr>
        <w:rPr>
          <w:lang w:val="en-GB"/>
        </w:rPr>
      </w:pPr>
      <w:proofErr w:type="spellStart"/>
      <w:r w:rsidRPr="007030BE">
        <w:rPr>
          <w:lang w:val="en-GB"/>
        </w:rPr>
        <w:t>NIFTY_Daily</w:t>
      </w:r>
      <w:proofErr w:type="spellEnd"/>
      <w:r w:rsidRPr="007030BE">
        <w:rPr>
          <w:lang w:val="en-GB"/>
        </w:rPr>
        <w:t xml:space="preserve"> — divergence observations</w:t>
      </w:r>
    </w:p>
    <w:p w14:paraId="2E01BD1A" w14:textId="77777777" w:rsidR="007030BE" w:rsidRPr="007030BE" w:rsidRDefault="007030BE" w:rsidP="007030BE">
      <w:pPr>
        <w:numPr>
          <w:ilvl w:val="1"/>
          <w:numId w:val="3"/>
        </w:numPr>
        <w:rPr>
          <w:lang w:val="en-GB"/>
        </w:rPr>
      </w:pPr>
      <w:r w:rsidRPr="007030BE">
        <w:rPr>
          <w:lang w:val="en-GB"/>
        </w:rPr>
        <w:t>Prices — daily OHLC data</w:t>
      </w:r>
    </w:p>
    <w:p w14:paraId="13C050AF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Output workbook</w:t>
      </w:r>
    </w:p>
    <w:p w14:paraId="53E412EE" w14:textId="77777777" w:rsidR="007030BE" w:rsidRPr="007030BE" w:rsidRDefault="007030BE" w:rsidP="007030BE">
      <w:pPr>
        <w:numPr>
          <w:ilvl w:val="0"/>
          <w:numId w:val="4"/>
        </w:numPr>
        <w:rPr>
          <w:lang w:val="en-GB"/>
        </w:rPr>
      </w:pPr>
      <w:r w:rsidRPr="007030BE">
        <w:rPr>
          <w:b/>
          <w:bCs/>
          <w:lang w:val="en-GB"/>
        </w:rPr>
        <w:lastRenderedPageBreak/>
        <w:t>File:</w:t>
      </w:r>
      <w:r w:rsidRPr="007030BE">
        <w:rPr>
          <w:lang w:val="en-GB"/>
        </w:rPr>
        <w:t xml:space="preserve"> RSID_GA_NIFTY_Daily_Observations_exit_autofill_v2_profit_deltas_all_nextopen.xlsx</w:t>
      </w:r>
    </w:p>
    <w:p w14:paraId="6FB707A1" w14:textId="77777777" w:rsidR="007030BE" w:rsidRPr="007030BE" w:rsidRDefault="007030BE" w:rsidP="007030BE">
      <w:pPr>
        <w:numPr>
          <w:ilvl w:val="0"/>
          <w:numId w:val="4"/>
        </w:numPr>
        <w:rPr>
          <w:lang w:val="en-GB"/>
        </w:rPr>
      </w:pPr>
      <w:r w:rsidRPr="007030BE">
        <w:rPr>
          <w:lang w:val="en-GB"/>
        </w:rPr>
        <w:t>Contains original data plus computed exit, profit, and delta columns.</w:t>
      </w:r>
    </w:p>
    <w:p w14:paraId="5BAC9D27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03371218">
          <v:rect id="_x0000_i1093" style="width:0;height:1.5pt" o:hralign="center" o:hrstd="t" o:hr="t" fillcolor="#a0a0a0" stroked="f"/>
        </w:pict>
      </w:r>
    </w:p>
    <w:p w14:paraId="0815D024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3. Data Preparation</w:t>
      </w:r>
    </w:p>
    <w:p w14:paraId="47DEA8EE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The program trims the observation sheet to exactly 123 benchmark rows to avoid processing empty template rows.</w:t>
      </w:r>
    </w:p>
    <w:p w14:paraId="4403809C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 xml:space="preserve">The Prices sheet is loaded into a </w:t>
      </w:r>
      <w:proofErr w:type="spellStart"/>
      <w:r w:rsidRPr="007030BE">
        <w:rPr>
          <w:lang w:val="en-GB"/>
        </w:rPr>
        <w:t>DataFrame</w:t>
      </w:r>
      <w:proofErr w:type="spellEnd"/>
      <w:r w:rsidRPr="007030BE">
        <w:rPr>
          <w:lang w:val="en-GB"/>
        </w:rPr>
        <w:t xml:space="preserve"> and sorted by date. A Wilder-style </w:t>
      </w:r>
      <w:proofErr w:type="gramStart"/>
      <w:r w:rsidRPr="007030BE">
        <w:rPr>
          <w:lang w:val="en-GB"/>
        </w:rPr>
        <w:t>RSI(</w:t>
      </w:r>
      <w:proofErr w:type="gramEnd"/>
      <w:r w:rsidRPr="007030BE">
        <w:rPr>
          <w:lang w:val="en-GB"/>
        </w:rPr>
        <w:t>14) series is computed on the Close price using exponential moving averages to support exit logic.</w:t>
      </w:r>
    </w:p>
    <w:p w14:paraId="5569CBD1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72BDDBF6">
          <v:rect id="_x0000_i1094" style="width:0;height:1.5pt" o:hralign="center" o:hrstd="t" o:hr="t" fillcolor="#a0a0a0" stroked="f"/>
        </w:pict>
      </w:r>
    </w:p>
    <w:p w14:paraId="56BD0763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4. Exit Rule Logic (v2)</w:t>
      </w:r>
    </w:p>
    <w:p w14:paraId="2CD14179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Exit dates are computed forward from the confirmation date with a maximum holding window of 120 trading days.</w:t>
      </w:r>
    </w:p>
    <w:p w14:paraId="72C996FF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4.1 Bearish divergences (Sell)</w:t>
      </w:r>
    </w:p>
    <w:p w14:paraId="3AB29EE3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Primary exit:</w:t>
      </w:r>
    </w:p>
    <w:p w14:paraId="718633D1" w14:textId="77777777" w:rsidR="007030BE" w:rsidRPr="007030BE" w:rsidRDefault="007030BE" w:rsidP="007030BE">
      <w:pPr>
        <w:numPr>
          <w:ilvl w:val="0"/>
          <w:numId w:val="5"/>
        </w:numPr>
        <w:rPr>
          <w:lang w:val="en-GB"/>
        </w:rPr>
      </w:pPr>
      <w:proofErr w:type="gramStart"/>
      <w:r w:rsidRPr="007030BE">
        <w:rPr>
          <w:lang w:val="en-GB"/>
        </w:rPr>
        <w:t>RSI(</w:t>
      </w:r>
      <w:proofErr w:type="gramEnd"/>
      <w:r w:rsidRPr="007030BE">
        <w:rPr>
          <w:lang w:val="en-GB"/>
        </w:rPr>
        <w:t xml:space="preserve">14) ≤ 35 and Close &lt; </w:t>
      </w:r>
      <w:proofErr w:type="spellStart"/>
      <w:r w:rsidRPr="007030BE">
        <w:rPr>
          <w:lang w:val="en-GB"/>
        </w:rPr>
        <w:t>Confirmation_Close</w:t>
      </w:r>
      <w:proofErr w:type="spellEnd"/>
    </w:p>
    <w:p w14:paraId="447ED276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Relaxed exit:</w:t>
      </w:r>
    </w:p>
    <w:p w14:paraId="505CC452" w14:textId="77777777" w:rsidR="007030BE" w:rsidRPr="007030BE" w:rsidRDefault="007030BE" w:rsidP="007030BE">
      <w:pPr>
        <w:numPr>
          <w:ilvl w:val="0"/>
          <w:numId w:val="6"/>
        </w:numPr>
        <w:rPr>
          <w:lang w:val="en-GB"/>
        </w:rPr>
      </w:pPr>
      <w:proofErr w:type="gramStart"/>
      <w:r w:rsidRPr="007030BE">
        <w:rPr>
          <w:lang w:val="en-GB"/>
        </w:rPr>
        <w:t>RSI(</w:t>
      </w:r>
      <w:proofErr w:type="gramEnd"/>
      <w:r w:rsidRPr="007030BE">
        <w:rPr>
          <w:lang w:val="en-GB"/>
        </w:rPr>
        <w:t xml:space="preserve">14) ≤ 40 and Close &lt; </w:t>
      </w:r>
      <w:proofErr w:type="spellStart"/>
      <w:r w:rsidRPr="007030BE">
        <w:rPr>
          <w:lang w:val="en-GB"/>
        </w:rPr>
        <w:t>Confirmation_Close</w:t>
      </w:r>
      <w:proofErr w:type="spellEnd"/>
    </w:p>
    <w:p w14:paraId="11E45442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Fallback:</w:t>
      </w:r>
    </w:p>
    <w:p w14:paraId="7F8132FA" w14:textId="77777777" w:rsidR="007030BE" w:rsidRPr="007030BE" w:rsidRDefault="007030BE" w:rsidP="007030BE">
      <w:pPr>
        <w:numPr>
          <w:ilvl w:val="0"/>
          <w:numId w:val="7"/>
        </w:numPr>
        <w:rPr>
          <w:lang w:val="en-GB"/>
        </w:rPr>
      </w:pPr>
      <w:r w:rsidRPr="007030BE">
        <w:rPr>
          <w:lang w:val="en-GB"/>
        </w:rPr>
        <w:t>Exit at 120th trading day if neither condition is met.</w:t>
      </w:r>
    </w:p>
    <w:p w14:paraId="1A8D9A35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78AC63E1">
          <v:rect id="_x0000_i1095" style="width:0;height:1.5pt" o:hralign="center" o:hrstd="t" o:hr="t" fillcolor="#a0a0a0" stroked="f"/>
        </w:pict>
      </w:r>
    </w:p>
    <w:p w14:paraId="4561A09F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4.2 Bullish divergences (Buy)</w:t>
      </w:r>
    </w:p>
    <w:p w14:paraId="4D5BC489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Primary exit:</w:t>
      </w:r>
    </w:p>
    <w:p w14:paraId="548F8E44" w14:textId="77777777" w:rsidR="007030BE" w:rsidRPr="007030BE" w:rsidRDefault="007030BE" w:rsidP="007030BE">
      <w:pPr>
        <w:numPr>
          <w:ilvl w:val="0"/>
          <w:numId w:val="8"/>
        </w:numPr>
        <w:rPr>
          <w:lang w:val="en-GB"/>
        </w:rPr>
      </w:pPr>
      <w:proofErr w:type="gramStart"/>
      <w:r w:rsidRPr="007030BE">
        <w:rPr>
          <w:lang w:val="en-GB"/>
        </w:rPr>
        <w:t>RSI(</w:t>
      </w:r>
      <w:proofErr w:type="gramEnd"/>
      <w:r w:rsidRPr="007030BE">
        <w:rPr>
          <w:lang w:val="en-GB"/>
        </w:rPr>
        <w:t xml:space="preserve">14) ≥ 60 and Close &gt; </w:t>
      </w:r>
      <w:proofErr w:type="spellStart"/>
      <w:r w:rsidRPr="007030BE">
        <w:rPr>
          <w:lang w:val="en-GB"/>
        </w:rPr>
        <w:t>Confirmation_Close</w:t>
      </w:r>
      <w:proofErr w:type="spellEnd"/>
    </w:p>
    <w:p w14:paraId="2251A005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Relaxed exit:</w:t>
      </w:r>
    </w:p>
    <w:p w14:paraId="3074A713" w14:textId="77777777" w:rsidR="007030BE" w:rsidRPr="007030BE" w:rsidRDefault="007030BE" w:rsidP="007030BE">
      <w:pPr>
        <w:numPr>
          <w:ilvl w:val="0"/>
          <w:numId w:val="9"/>
        </w:numPr>
        <w:rPr>
          <w:lang w:val="en-GB"/>
        </w:rPr>
      </w:pPr>
      <w:proofErr w:type="gramStart"/>
      <w:r w:rsidRPr="007030BE">
        <w:rPr>
          <w:lang w:val="en-GB"/>
        </w:rPr>
        <w:t>RSI(</w:t>
      </w:r>
      <w:proofErr w:type="gramEnd"/>
      <w:r w:rsidRPr="007030BE">
        <w:rPr>
          <w:lang w:val="en-GB"/>
        </w:rPr>
        <w:t xml:space="preserve">14) ≥ 55 and Close &gt; </w:t>
      </w:r>
      <w:proofErr w:type="spellStart"/>
      <w:r w:rsidRPr="007030BE">
        <w:rPr>
          <w:lang w:val="en-GB"/>
        </w:rPr>
        <w:t>Confirmation_Close</w:t>
      </w:r>
      <w:proofErr w:type="spellEnd"/>
    </w:p>
    <w:p w14:paraId="063A53C8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Further relaxed:</w:t>
      </w:r>
    </w:p>
    <w:p w14:paraId="06ACC4E6" w14:textId="77777777" w:rsidR="007030BE" w:rsidRPr="007030BE" w:rsidRDefault="007030BE" w:rsidP="007030BE">
      <w:pPr>
        <w:numPr>
          <w:ilvl w:val="0"/>
          <w:numId w:val="10"/>
        </w:numPr>
        <w:rPr>
          <w:lang w:val="en-GB"/>
        </w:rPr>
      </w:pPr>
      <w:proofErr w:type="gramStart"/>
      <w:r w:rsidRPr="007030BE">
        <w:rPr>
          <w:lang w:val="en-GB"/>
        </w:rPr>
        <w:t>RSI(</w:t>
      </w:r>
      <w:proofErr w:type="gramEnd"/>
      <w:r w:rsidRPr="007030BE">
        <w:rPr>
          <w:lang w:val="en-GB"/>
        </w:rPr>
        <w:t xml:space="preserve">14) ≥ 50 and Close &gt; </w:t>
      </w:r>
      <w:proofErr w:type="spellStart"/>
      <w:r w:rsidRPr="007030BE">
        <w:rPr>
          <w:lang w:val="en-GB"/>
        </w:rPr>
        <w:t>Confirmation_Close</w:t>
      </w:r>
      <w:proofErr w:type="spellEnd"/>
    </w:p>
    <w:p w14:paraId="2D0A6999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Fallback:</w:t>
      </w:r>
    </w:p>
    <w:p w14:paraId="0381D559" w14:textId="77777777" w:rsidR="007030BE" w:rsidRPr="007030BE" w:rsidRDefault="007030BE" w:rsidP="007030BE">
      <w:pPr>
        <w:numPr>
          <w:ilvl w:val="0"/>
          <w:numId w:val="11"/>
        </w:numPr>
        <w:rPr>
          <w:lang w:val="en-GB"/>
        </w:rPr>
      </w:pPr>
      <w:r w:rsidRPr="007030BE">
        <w:rPr>
          <w:lang w:val="en-GB"/>
        </w:rPr>
        <w:t>Exit at 120th trading day if none trigger.</w:t>
      </w:r>
    </w:p>
    <w:p w14:paraId="26E264BE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lastRenderedPageBreak/>
        <w:t>Exit price is always the Close of the exit date.</w:t>
      </w:r>
    </w:p>
    <w:p w14:paraId="563F8358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088094B8">
          <v:rect id="_x0000_i1096" style="width:0;height:1.5pt" o:hralign="center" o:hrstd="t" o:hr="t" fillcolor="#a0a0a0" stroked="f"/>
        </w:pict>
      </w:r>
    </w:p>
    <w:p w14:paraId="5D9EBB42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5. Entry Price Convention</w:t>
      </w:r>
    </w:p>
    <w:p w14:paraId="2D82A938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Entry price is defined as:</w:t>
      </w:r>
    </w:p>
    <w:p w14:paraId="08A2A5CF" w14:textId="77777777" w:rsidR="007030BE" w:rsidRPr="007030BE" w:rsidRDefault="007030BE" w:rsidP="007030BE">
      <w:pPr>
        <w:rPr>
          <w:lang w:val="en-GB"/>
        </w:rPr>
      </w:pPr>
      <w:r w:rsidRPr="007030BE">
        <w:rPr>
          <w:b/>
          <w:bCs/>
          <w:lang w:val="en-GB"/>
        </w:rPr>
        <w:t>Open of the first trading day after the signal date</w:t>
      </w:r>
    </w:p>
    <w:p w14:paraId="62BFAF38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This applies to all methods (Manual, SLD, TV, TLI).</w:t>
      </w:r>
    </w:p>
    <w:p w14:paraId="6EB1D9F2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This convention ensures:</w:t>
      </w:r>
    </w:p>
    <w:p w14:paraId="38031A9E" w14:textId="77777777" w:rsidR="007030BE" w:rsidRPr="007030BE" w:rsidRDefault="007030BE" w:rsidP="007030BE">
      <w:pPr>
        <w:numPr>
          <w:ilvl w:val="0"/>
          <w:numId w:val="12"/>
        </w:numPr>
        <w:rPr>
          <w:lang w:val="en-GB"/>
        </w:rPr>
      </w:pPr>
      <w:r w:rsidRPr="007030BE">
        <w:rPr>
          <w:lang w:val="en-GB"/>
        </w:rPr>
        <w:t>Causality (no look-ahead bias)</w:t>
      </w:r>
    </w:p>
    <w:p w14:paraId="6A20E30E" w14:textId="77777777" w:rsidR="007030BE" w:rsidRPr="007030BE" w:rsidRDefault="007030BE" w:rsidP="007030BE">
      <w:pPr>
        <w:numPr>
          <w:ilvl w:val="0"/>
          <w:numId w:val="12"/>
        </w:numPr>
        <w:rPr>
          <w:lang w:val="en-GB"/>
        </w:rPr>
      </w:pPr>
      <w:r w:rsidRPr="007030BE">
        <w:rPr>
          <w:lang w:val="en-GB"/>
        </w:rPr>
        <w:t>Tradability (entry can be executed)</w:t>
      </w:r>
    </w:p>
    <w:p w14:paraId="0AB3911E" w14:textId="77777777" w:rsidR="007030BE" w:rsidRPr="007030BE" w:rsidRDefault="007030BE" w:rsidP="007030BE">
      <w:pPr>
        <w:numPr>
          <w:ilvl w:val="0"/>
          <w:numId w:val="12"/>
        </w:numPr>
        <w:rPr>
          <w:lang w:val="en-GB"/>
        </w:rPr>
      </w:pPr>
      <w:r w:rsidRPr="007030BE">
        <w:rPr>
          <w:lang w:val="en-GB"/>
        </w:rPr>
        <w:t>Consistency across methods</w:t>
      </w:r>
    </w:p>
    <w:p w14:paraId="25D2D722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47D61290">
          <v:rect id="_x0000_i1097" style="width:0;height:1.5pt" o:hralign="center" o:hrstd="t" o:hr="t" fillcolor="#a0a0a0" stroked="f"/>
        </w:pict>
      </w:r>
    </w:p>
    <w:p w14:paraId="249405C6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6. Profit Computation</w:t>
      </w:r>
    </w:p>
    <w:p w14:paraId="5DAE4F46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For each method:</w:t>
      </w:r>
    </w:p>
    <w:p w14:paraId="0324222D" w14:textId="77777777" w:rsidR="007030BE" w:rsidRPr="007030BE" w:rsidRDefault="007030BE" w:rsidP="007030BE">
      <w:pPr>
        <w:rPr>
          <w:lang w:val="en-GB"/>
        </w:rPr>
      </w:pPr>
      <w:r w:rsidRPr="007030BE">
        <w:rPr>
          <w:b/>
          <w:bCs/>
          <w:lang w:val="en-GB"/>
        </w:rPr>
        <w:t>Buy trades:</w:t>
      </w:r>
    </w:p>
    <w:p w14:paraId="1C3FC17C" w14:textId="4F735605" w:rsidR="007030BE" w:rsidRPr="007030BE" w:rsidRDefault="007030BE" w:rsidP="007030BE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Profit=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ExitClose-EntryOpe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t+1</m:t>
                  </m:r>
                </m:sub>
              </m:sSub>
            </m:num>
            <m:den>
              <m:r>
                <w:rPr>
                  <w:rFonts w:ascii="Cambria Math" w:hAnsi="Cambria Math"/>
                  <w:lang w:val="en-GB"/>
                </w:rPr>
                <m:t>EntryOpe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t+1</m:t>
                  </m:r>
                </m:sub>
              </m:sSub>
            </m:den>
          </m:f>
          <m:r>
            <w:rPr>
              <w:rFonts w:ascii="Cambria Math" w:hAnsi="Cambria Math"/>
              <w:lang w:val="en-GB"/>
            </w:rPr>
            <m:t>×100</m:t>
          </m:r>
          <m:r>
            <w:rPr>
              <w:i/>
              <w:lang w:val="en-GB"/>
            </w:rPr>
            <w:br/>
          </m:r>
        </m:oMath>
      </m:oMathPara>
    </w:p>
    <w:p w14:paraId="54EE812C" w14:textId="77777777" w:rsidR="007030BE" w:rsidRPr="007030BE" w:rsidRDefault="007030BE" w:rsidP="007030BE">
      <w:pPr>
        <w:rPr>
          <w:lang w:val="en-GB"/>
        </w:rPr>
      </w:pPr>
      <w:r w:rsidRPr="007030BE">
        <w:rPr>
          <w:b/>
          <w:bCs/>
          <w:lang w:val="en-GB"/>
        </w:rPr>
        <w:t>Sell trades:</w:t>
      </w:r>
    </w:p>
    <w:p w14:paraId="5CDE5EA2" w14:textId="18FCB86F" w:rsidR="007030BE" w:rsidRPr="007030BE" w:rsidRDefault="007030BE" w:rsidP="007030BE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Profit=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EntryOpe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-ExitClose</m:t>
              </m:r>
            </m:num>
            <m:den>
              <m:r>
                <w:rPr>
                  <w:rFonts w:ascii="Cambria Math" w:hAnsi="Cambria Math"/>
                  <w:lang w:val="en-GB"/>
                </w:rPr>
                <m:t>EntryOpe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t+1</m:t>
                  </m:r>
                </m:sub>
              </m:sSub>
            </m:den>
          </m:f>
          <m:r>
            <w:rPr>
              <w:rFonts w:ascii="Cambria Math" w:hAnsi="Cambria Math"/>
              <w:lang w:val="en-GB"/>
            </w:rPr>
            <m:t>×100</m:t>
          </m:r>
          <m:r>
            <w:rPr>
              <w:i/>
              <w:lang w:val="en-GB"/>
            </w:rPr>
            <w:br/>
          </m:r>
        </m:oMath>
      </m:oMathPara>
    </w:p>
    <w:p w14:paraId="59E14B09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Manual entry date = Confirmation Date</w:t>
      </w:r>
      <w:r w:rsidRPr="007030BE">
        <w:rPr>
          <w:lang w:val="en-GB"/>
        </w:rPr>
        <w:br/>
        <w:t xml:space="preserve">SLD entry date = </w:t>
      </w:r>
      <w:proofErr w:type="spellStart"/>
      <w:r w:rsidRPr="007030BE">
        <w:rPr>
          <w:lang w:val="en-GB"/>
        </w:rPr>
        <w:t>SLD_Date</w:t>
      </w:r>
      <w:proofErr w:type="spellEnd"/>
      <w:r w:rsidRPr="007030BE">
        <w:rPr>
          <w:lang w:val="en-GB"/>
        </w:rPr>
        <w:br/>
        <w:t>TV entry date = T1_TV_Date</w:t>
      </w:r>
      <w:r w:rsidRPr="007030BE">
        <w:rPr>
          <w:lang w:val="en-GB"/>
        </w:rPr>
        <w:br/>
        <w:t xml:space="preserve">TLI entry date = </w:t>
      </w:r>
      <w:proofErr w:type="spellStart"/>
      <w:r w:rsidRPr="007030BE">
        <w:rPr>
          <w:lang w:val="en-GB"/>
        </w:rPr>
        <w:t>TLI_Date</w:t>
      </w:r>
      <w:proofErr w:type="spellEnd"/>
      <w:r w:rsidRPr="007030BE">
        <w:rPr>
          <w:lang w:val="en-GB"/>
        </w:rPr>
        <w:t xml:space="preserve"> (TTLI)</w:t>
      </w:r>
    </w:p>
    <w:p w14:paraId="33087E79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Exit date is common for all methods per event.</w:t>
      </w:r>
    </w:p>
    <w:p w14:paraId="67E8B881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7A92EF3B">
          <v:rect id="_x0000_i1098" style="width:0;height:1.5pt" o:hralign="center" o:hrstd="t" o:hr="t" fillcolor="#a0a0a0" stroked="f"/>
        </w:pict>
      </w:r>
    </w:p>
    <w:p w14:paraId="65FB10D1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7. Delta Computation</w:t>
      </w:r>
    </w:p>
    <w:p w14:paraId="6BC1079A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Three paired comparisons are computed:</w:t>
      </w:r>
    </w:p>
    <w:p w14:paraId="674D8B70" w14:textId="77777777" w:rsidR="007030BE" w:rsidRPr="007030BE" w:rsidRDefault="007030BE" w:rsidP="007030BE">
      <w:pPr>
        <w:numPr>
          <w:ilvl w:val="0"/>
          <w:numId w:val="13"/>
        </w:numPr>
        <w:rPr>
          <w:lang w:val="en-GB"/>
        </w:rPr>
      </w:pPr>
      <w:proofErr w:type="spellStart"/>
      <w:r w:rsidRPr="007030BE">
        <w:rPr>
          <w:lang w:val="en-GB"/>
        </w:rPr>
        <w:t>Δ_SLD_vs_Manual</w:t>
      </w:r>
      <w:proofErr w:type="spellEnd"/>
      <w:r w:rsidRPr="007030BE">
        <w:rPr>
          <w:lang w:val="en-GB"/>
        </w:rPr>
        <w:t xml:space="preserve"> = </w:t>
      </w:r>
      <w:proofErr w:type="spellStart"/>
      <w:r w:rsidRPr="007030BE">
        <w:rPr>
          <w:lang w:val="en-GB"/>
        </w:rPr>
        <w:t>Profit_SLD</w:t>
      </w:r>
      <w:proofErr w:type="spellEnd"/>
      <w:r w:rsidRPr="007030BE">
        <w:rPr>
          <w:lang w:val="en-GB"/>
        </w:rPr>
        <w:t xml:space="preserve"> − </w:t>
      </w:r>
      <w:proofErr w:type="spellStart"/>
      <w:r w:rsidRPr="007030BE">
        <w:rPr>
          <w:lang w:val="en-GB"/>
        </w:rPr>
        <w:t>Profit_Manual</w:t>
      </w:r>
      <w:proofErr w:type="spellEnd"/>
    </w:p>
    <w:p w14:paraId="24EB487E" w14:textId="77777777" w:rsidR="007030BE" w:rsidRPr="007030BE" w:rsidRDefault="007030BE" w:rsidP="007030BE">
      <w:pPr>
        <w:numPr>
          <w:ilvl w:val="0"/>
          <w:numId w:val="13"/>
        </w:numPr>
        <w:rPr>
          <w:lang w:val="en-GB"/>
        </w:rPr>
      </w:pPr>
      <w:proofErr w:type="spellStart"/>
      <w:r w:rsidRPr="007030BE">
        <w:rPr>
          <w:lang w:val="en-GB"/>
        </w:rPr>
        <w:lastRenderedPageBreak/>
        <w:t>Δ_SLD_vs_TV</w:t>
      </w:r>
      <w:proofErr w:type="spellEnd"/>
      <w:r w:rsidRPr="007030BE">
        <w:rPr>
          <w:lang w:val="en-GB"/>
        </w:rPr>
        <w:t xml:space="preserve"> = </w:t>
      </w:r>
      <w:proofErr w:type="spellStart"/>
      <w:r w:rsidRPr="007030BE">
        <w:rPr>
          <w:lang w:val="en-GB"/>
        </w:rPr>
        <w:t>Profit_SLD</w:t>
      </w:r>
      <w:proofErr w:type="spellEnd"/>
      <w:r w:rsidRPr="007030BE">
        <w:rPr>
          <w:lang w:val="en-GB"/>
        </w:rPr>
        <w:t xml:space="preserve"> − </w:t>
      </w:r>
      <w:proofErr w:type="spellStart"/>
      <w:r w:rsidRPr="007030BE">
        <w:rPr>
          <w:lang w:val="en-GB"/>
        </w:rPr>
        <w:t>Profit_TV</w:t>
      </w:r>
      <w:proofErr w:type="spellEnd"/>
    </w:p>
    <w:p w14:paraId="7148C676" w14:textId="77777777" w:rsidR="007030BE" w:rsidRPr="007030BE" w:rsidRDefault="007030BE" w:rsidP="007030BE">
      <w:pPr>
        <w:numPr>
          <w:ilvl w:val="0"/>
          <w:numId w:val="13"/>
        </w:numPr>
        <w:rPr>
          <w:lang w:val="en-GB"/>
        </w:rPr>
      </w:pPr>
      <w:proofErr w:type="spellStart"/>
      <w:r w:rsidRPr="007030BE">
        <w:rPr>
          <w:lang w:val="en-GB"/>
        </w:rPr>
        <w:t>Δ_TLI_vs_Manual</w:t>
      </w:r>
      <w:proofErr w:type="spellEnd"/>
      <w:r w:rsidRPr="007030BE">
        <w:rPr>
          <w:lang w:val="en-GB"/>
        </w:rPr>
        <w:t xml:space="preserve"> = </w:t>
      </w:r>
      <w:proofErr w:type="spellStart"/>
      <w:r w:rsidRPr="007030BE">
        <w:rPr>
          <w:lang w:val="en-GB"/>
        </w:rPr>
        <w:t>Profit_TLI</w:t>
      </w:r>
      <w:proofErr w:type="spellEnd"/>
      <w:r w:rsidRPr="007030BE">
        <w:rPr>
          <w:lang w:val="en-GB"/>
        </w:rPr>
        <w:t xml:space="preserve"> − </w:t>
      </w:r>
      <w:proofErr w:type="spellStart"/>
      <w:r w:rsidRPr="007030BE">
        <w:rPr>
          <w:lang w:val="en-GB"/>
        </w:rPr>
        <w:t>Profit_Manual</w:t>
      </w:r>
      <w:proofErr w:type="spellEnd"/>
    </w:p>
    <w:p w14:paraId="0FF2A205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Positive delta indicates improvement.</w:t>
      </w:r>
    </w:p>
    <w:p w14:paraId="6A3E44C0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71F0B13A">
          <v:rect id="_x0000_i1099" style="width:0;height:1.5pt" o:hralign="center" o:hrstd="t" o:hr="t" fillcolor="#a0a0a0" stroked="f"/>
        </w:pict>
      </w:r>
    </w:p>
    <w:p w14:paraId="71E056A9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8. Overwriting Policy</w:t>
      </w:r>
    </w:p>
    <w:p w14:paraId="4669743A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All exit fields are recomputed for all rows to ensure uniformity. Previously manually filled exits are overwritten in this version to remove subjective inconsistency.</w:t>
      </w:r>
    </w:p>
    <w:p w14:paraId="569C9F06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39CBF595">
          <v:rect id="_x0000_i1100" style="width:0;height:1.5pt" o:hralign="center" o:hrstd="t" o:hr="t" fillcolor="#a0a0a0" stroked="f"/>
        </w:pict>
      </w:r>
    </w:p>
    <w:p w14:paraId="518D8DBC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9. Debug and Reproducibility</w:t>
      </w:r>
    </w:p>
    <w:p w14:paraId="3E8335FF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The script prints a debug summary including:</w:t>
      </w:r>
    </w:p>
    <w:p w14:paraId="4ABB432A" w14:textId="77777777" w:rsidR="007030BE" w:rsidRPr="007030BE" w:rsidRDefault="007030BE" w:rsidP="007030BE">
      <w:pPr>
        <w:numPr>
          <w:ilvl w:val="0"/>
          <w:numId w:val="14"/>
        </w:numPr>
        <w:rPr>
          <w:lang w:val="en-GB"/>
        </w:rPr>
      </w:pPr>
      <w:r w:rsidRPr="007030BE">
        <w:rPr>
          <w:lang w:val="en-GB"/>
        </w:rPr>
        <w:t>Number of exits written</w:t>
      </w:r>
    </w:p>
    <w:p w14:paraId="0D0C7FB2" w14:textId="77777777" w:rsidR="007030BE" w:rsidRPr="007030BE" w:rsidRDefault="007030BE" w:rsidP="007030BE">
      <w:pPr>
        <w:numPr>
          <w:ilvl w:val="0"/>
          <w:numId w:val="14"/>
        </w:numPr>
        <w:rPr>
          <w:lang w:val="en-GB"/>
        </w:rPr>
      </w:pPr>
      <w:r w:rsidRPr="007030BE">
        <w:rPr>
          <w:lang w:val="en-GB"/>
        </w:rPr>
        <w:t xml:space="preserve">How many were RSI-based vs </w:t>
      </w:r>
      <w:proofErr w:type="spellStart"/>
      <w:r w:rsidRPr="007030BE">
        <w:rPr>
          <w:lang w:val="en-GB"/>
        </w:rPr>
        <w:t>MaxHold</w:t>
      </w:r>
      <w:proofErr w:type="spellEnd"/>
    </w:p>
    <w:p w14:paraId="338B968C" w14:textId="77777777" w:rsidR="007030BE" w:rsidRPr="007030BE" w:rsidRDefault="007030BE" w:rsidP="007030BE">
      <w:pPr>
        <w:numPr>
          <w:ilvl w:val="0"/>
          <w:numId w:val="14"/>
        </w:numPr>
        <w:rPr>
          <w:lang w:val="en-GB"/>
        </w:rPr>
      </w:pPr>
      <w:r w:rsidRPr="007030BE">
        <w:rPr>
          <w:lang w:val="en-GB"/>
        </w:rPr>
        <w:t>How many profit and delta fields were populated</w:t>
      </w:r>
    </w:p>
    <w:p w14:paraId="0D1B4C42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This allows verification that the program processed the intended dataset correctly.</w:t>
      </w:r>
    </w:p>
    <w:p w14:paraId="6B4939D2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pict w14:anchorId="6099242D">
          <v:rect id="_x0000_i1101" style="width:0;height:1.5pt" o:hralign="center" o:hrstd="t" o:hr="t" fillcolor="#a0a0a0" stroked="f"/>
        </w:pict>
      </w:r>
    </w:p>
    <w:p w14:paraId="733C0FD1" w14:textId="77777777" w:rsidR="007030BE" w:rsidRPr="007030BE" w:rsidRDefault="007030BE" w:rsidP="007030BE">
      <w:pPr>
        <w:rPr>
          <w:b/>
          <w:bCs/>
          <w:lang w:val="en-GB"/>
        </w:rPr>
      </w:pPr>
      <w:r w:rsidRPr="007030BE">
        <w:rPr>
          <w:b/>
          <w:bCs/>
          <w:lang w:val="en-GB"/>
        </w:rPr>
        <w:t>10. Methodological Summary</w:t>
      </w:r>
    </w:p>
    <w:p w14:paraId="6237BFBB" w14:textId="77777777" w:rsidR="007030BE" w:rsidRPr="007030BE" w:rsidRDefault="007030BE" w:rsidP="007030BE">
      <w:pPr>
        <w:rPr>
          <w:lang w:val="en-GB"/>
        </w:rPr>
      </w:pPr>
      <w:r w:rsidRPr="007030BE">
        <w:rPr>
          <w:lang w:val="en-GB"/>
        </w:rPr>
        <w:t>This implementation ensures that:</w:t>
      </w:r>
    </w:p>
    <w:p w14:paraId="0FC35E0D" w14:textId="77777777" w:rsidR="007030BE" w:rsidRPr="007030BE" w:rsidRDefault="007030BE" w:rsidP="007030BE">
      <w:pPr>
        <w:numPr>
          <w:ilvl w:val="0"/>
          <w:numId w:val="15"/>
        </w:numPr>
        <w:rPr>
          <w:lang w:val="en-GB"/>
        </w:rPr>
      </w:pPr>
      <w:r w:rsidRPr="007030BE">
        <w:rPr>
          <w:lang w:val="en-GB"/>
        </w:rPr>
        <w:t>All signals are evaluated under the same execution model.</w:t>
      </w:r>
    </w:p>
    <w:p w14:paraId="54FBC887" w14:textId="77777777" w:rsidR="007030BE" w:rsidRPr="007030BE" w:rsidRDefault="007030BE" w:rsidP="007030BE">
      <w:pPr>
        <w:numPr>
          <w:ilvl w:val="0"/>
          <w:numId w:val="15"/>
        </w:numPr>
        <w:rPr>
          <w:lang w:val="en-GB"/>
        </w:rPr>
      </w:pPr>
      <w:r w:rsidRPr="007030BE">
        <w:rPr>
          <w:lang w:val="en-GB"/>
        </w:rPr>
        <w:t>Profit comparisons are not contaminated by retrospective bias.</w:t>
      </w:r>
    </w:p>
    <w:p w14:paraId="5A48B889" w14:textId="77777777" w:rsidR="007030BE" w:rsidRPr="007030BE" w:rsidRDefault="007030BE" w:rsidP="007030BE">
      <w:pPr>
        <w:numPr>
          <w:ilvl w:val="0"/>
          <w:numId w:val="15"/>
        </w:numPr>
        <w:rPr>
          <w:lang w:val="en-GB"/>
        </w:rPr>
      </w:pPr>
      <w:r w:rsidRPr="007030BE">
        <w:rPr>
          <w:lang w:val="en-GB"/>
        </w:rPr>
        <w:t>Structural vs discretionary differences reflect real timing differences rather than accounting artifacts.</w:t>
      </w:r>
    </w:p>
    <w:p w14:paraId="6E4FB21D" w14:textId="77777777" w:rsidR="007F7F24" w:rsidRDefault="007F7F24"/>
    <w:sectPr w:rsidR="007F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A90"/>
    <w:multiLevelType w:val="multilevel"/>
    <w:tmpl w:val="040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C1493"/>
    <w:multiLevelType w:val="multilevel"/>
    <w:tmpl w:val="1A1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C7D27"/>
    <w:multiLevelType w:val="multilevel"/>
    <w:tmpl w:val="370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675CB"/>
    <w:multiLevelType w:val="multilevel"/>
    <w:tmpl w:val="720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56478"/>
    <w:multiLevelType w:val="multilevel"/>
    <w:tmpl w:val="48B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E5A45"/>
    <w:multiLevelType w:val="multilevel"/>
    <w:tmpl w:val="A8CC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8471D"/>
    <w:multiLevelType w:val="multilevel"/>
    <w:tmpl w:val="DD8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D294C"/>
    <w:multiLevelType w:val="multilevel"/>
    <w:tmpl w:val="0C9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32641"/>
    <w:multiLevelType w:val="multilevel"/>
    <w:tmpl w:val="7BC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E33F6"/>
    <w:multiLevelType w:val="multilevel"/>
    <w:tmpl w:val="4BA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97F65"/>
    <w:multiLevelType w:val="multilevel"/>
    <w:tmpl w:val="1FE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3358C"/>
    <w:multiLevelType w:val="multilevel"/>
    <w:tmpl w:val="07B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D7CFF"/>
    <w:multiLevelType w:val="multilevel"/>
    <w:tmpl w:val="3250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140A0"/>
    <w:multiLevelType w:val="multilevel"/>
    <w:tmpl w:val="047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A783F"/>
    <w:multiLevelType w:val="multilevel"/>
    <w:tmpl w:val="D1A8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485238">
    <w:abstractNumId w:val="10"/>
  </w:num>
  <w:num w:numId="2" w16cid:durableId="813067862">
    <w:abstractNumId w:val="5"/>
  </w:num>
  <w:num w:numId="3" w16cid:durableId="2003849543">
    <w:abstractNumId w:val="7"/>
  </w:num>
  <w:num w:numId="4" w16cid:durableId="1078090534">
    <w:abstractNumId w:val="13"/>
  </w:num>
  <w:num w:numId="5" w16cid:durableId="148711638">
    <w:abstractNumId w:val="2"/>
  </w:num>
  <w:num w:numId="6" w16cid:durableId="651763096">
    <w:abstractNumId w:val="8"/>
  </w:num>
  <w:num w:numId="7" w16cid:durableId="1422213955">
    <w:abstractNumId w:val="1"/>
  </w:num>
  <w:num w:numId="8" w16cid:durableId="1196429461">
    <w:abstractNumId w:val="3"/>
  </w:num>
  <w:num w:numId="9" w16cid:durableId="821122798">
    <w:abstractNumId w:val="9"/>
  </w:num>
  <w:num w:numId="10" w16cid:durableId="1975792192">
    <w:abstractNumId w:val="4"/>
  </w:num>
  <w:num w:numId="11" w16cid:durableId="1833833509">
    <w:abstractNumId w:val="14"/>
  </w:num>
  <w:num w:numId="12" w16cid:durableId="1531721051">
    <w:abstractNumId w:val="0"/>
  </w:num>
  <w:num w:numId="13" w16cid:durableId="1964580297">
    <w:abstractNumId w:val="6"/>
  </w:num>
  <w:num w:numId="14" w16cid:durableId="190530526">
    <w:abstractNumId w:val="11"/>
  </w:num>
  <w:num w:numId="15" w16cid:durableId="715882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8A"/>
    <w:rsid w:val="002D7F6C"/>
    <w:rsid w:val="007030BE"/>
    <w:rsid w:val="0070448A"/>
    <w:rsid w:val="00767D98"/>
    <w:rsid w:val="007906A5"/>
    <w:rsid w:val="007F7F24"/>
    <w:rsid w:val="0081609D"/>
    <w:rsid w:val="009817FC"/>
    <w:rsid w:val="00D609B3"/>
    <w:rsid w:val="00EE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34CF"/>
  <w15:chartTrackingRefBased/>
  <w15:docId w15:val="{AEC6C089-73AC-43AA-A56B-FFDC7F6A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7FC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7FC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7044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8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8A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8A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8A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8A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8A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8A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0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8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044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8A"/>
    <w:rPr>
      <w:i/>
      <w:iCs/>
      <w:color w:val="404040" w:themeColor="text1" w:themeTint="BF"/>
      <w:sz w:val="22"/>
      <w:szCs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704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8A"/>
    <w:rPr>
      <w:i/>
      <w:iCs/>
      <w:color w:val="0F4761" w:themeColor="accent1" w:themeShade="BF"/>
      <w:sz w:val="22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704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538</Words>
  <Characters>3233</Characters>
  <Application>Microsoft Office Word</Application>
  <DocSecurity>0</DocSecurity>
  <Lines>106</Lines>
  <Paragraphs>83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Uddaraju</dc:creator>
  <cp:keywords/>
  <dc:description/>
  <cp:lastModifiedBy>Sowjanya Uddaraju</cp:lastModifiedBy>
  <cp:revision>2</cp:revision>
  <dcterms:created xsi:type="dcterms:W3CDTF">2026-01-08T10:03:00Z</dcterms:created>
  <dcterms:modified xsi:type="dcterms:W3CDTF">2026-01-08T10:04:00Z</dcterms:modified>
</cp:coreProperties>
</file>