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 — Forzy Digital Twin</w:t>
      </w:r>
    </w:p>
    <w:p>
      <w:r>
        <w:rPr>
          <w:b/>
        </w:rPr>
        <w:t>Repositórios:</w:t>
      </w:r>
      <w:r>
        <w:t xml:space="preserve"> </w:t>
      </w:r>
      <w:r>
        <w:rPr>
          <w:rFonts w:ascii="Consolas" w:hAnsi="Consolas"/>
          <w:sz w:val="20"/>
        </w:rPr>
        <w:t>forzy-api-main</w:t>
      </w:r>
      <w:r>
        <w:t xml:space="preserve"> (backend) · </w:t>
      </w:r>
      <w:r>
        <w:rPr>
          <w:rFonts w:ascii="Consolas" w:hAnsi="Consolas"/>
          <w:sz w:val="20"/>
        </w:rPr>
        <w:t>forzy-web</w:t>
      </w:r>
      <w:r>
        <w:t xml:space="preserve"> (frontend)</w:t>
      </w:r>
    </w:p>
    <w:p>
      <w:pPr>
        <w:pStyle w:val="Heading2"/>
      </w:pPr>
      <w:r>
        <w:t>1. Arquitetura Geral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┌──────────────┐      REST       ┌──────────────────┐      SQL       ┌────────────┐</w:t>
        <w:br/>
        <w:t>│  forzy-web   │ ───────────────▶│   forzy-api-main   │──────────────▶│  Postgres  │</w:t>
        <w:br/>
        <w:t>│ (React/Vite) │◀─────────────── │   (FastAPI)        │◀───────────────│            │</w:t>
        <w:br/>
        <w:t>└──────────────┘                 └──────────────────┘                └────────────┘</w:t>
        <w:br/>
        <w:t xml:space="preserve">                                          │  ▲</w:t>
        <w:br/>
        <w:t xml:space="preserve">                          HTTP polling    │  │ escreve</w:t>
        <w:br/>
        <w:t xml:space="preserve">                     (a cada 10s)         ▼  │</w:t>
        <w:br/>
        <w:t xml:space="preserve">                                  ┌──────────────────┐</w:t>
        <w:br/>
        <w:t xml:space="preserve">                                  │  Endpoint Forzy    │</w:t>
        <w:br/>
        <w:t xml:space="preserve">                                  │  (ngrok, externo)  │</w:t>
        <w:br/>
        <w:t xml:space="preserve">                                  └──────────────────┘</w:t>
      </w:r>
    </w:p>
    <w:p>
      <w:pPr>
        <w:pStyle w:val="ListBullet"/>
      </w:pPr>
      <w:r>
        <w:rPr>
          <w:b/>
        </w:rPr>
        <w:t>Backend</w:t>
      </w:r>
      <w:r>
        <w:t>: FastAPI + SQLAlchemy (ORM), Postgres como banco principal. Serve REST puro — não há WebSocket ativo no caminho de dados atual (existe um endpoint WS legado, ver seção 4.3).</w:t>
      </w:r>
    </w:p>
    <w:p>
      <w:pPr>
        <w:pStyle w:val="ListBullet"/>
      </w:pPr>
      <w:r>
        <w:rPr>
          <w:b/>
        </w:rPr>
        <w:t>Frontend</w:t>
      </w:r>
      <w:r>
        <w:t>: React + TypeScript + Vite, styled-components, Chart.js. Busca dados via polling REST (sem WebSocket) a cada ~10s.</w:t>
      </w:r>
    </w:p>
    <w:p>
      <w:pPr>
        <w:pStyle w:val="ListBullet"/>
      </w:pPr>
      <w:r>
        <w:rPr>
          <w:b/>
        </w:rPr>
        <w:t>ML</w:t>
      </w:r>
      <w:r>
        <w:t>: modelos treinados offline (Isolation Forest, LSTM Autoencoder, XGBoost), carregados em memória no startup do backend e executados sob demanda.</w:t>
      </w:r>
    </w:p>
    <w:p>
      <w:pPr>
        <w:pStyle w:val="ListBullet"/>
      </w:pPr>
      <w:r>
        <w:rPr>
          <w:b/>
        </w:rPr>
        <w:t>RAG/Chat</w:t>
      </w:r>
      <w:r>
        <w:t>: agente conversacional (LangGraph) com acesso de leitura ao banco, tools próprias e geração de relatórios PDF/Excel/Word.</w:t>
      </w:r>
    </w:p>
    <w:p>
      <w:pPr>
        <w:pStyle w:val="Heading2"/>
      </w:pPr>
      <w:r>
        <w:t>2. Stack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Camada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Python 3.14, FastAPI, SQLAlchemy, Pydantic</w:t>
            </w:r>
          </w:p>
        </w:tc>
      </w:tr>
      <w:tr>
        <w:tc>
          <w:tcPr>
            <w:tcW w:type="dxa" w:w="4320"/>
          </w:tcPr>
          <w:p>
            <w:r/>
            <w:r>
              <w:t>Banco de dados</w:t>
            </w:r>
          </w:p>
        </w:tc>
        <w:tc>
          <w:tcPr>
            <w:tcW w:type="dxa" w:w="4320"/>
          </w:tcPr>
          <w:p>
            <w:r/>
            <w:r>
              <w:t>PostgreSQL</w:t>
            </w:r>
          </w:p>
        </w:tc>
      </w:tr>
      <w:tr>
        <w:tc>
          <w:tcPr>
            <w:tcW w:type="dxa" w:w="4320"/>
          </w:tcPr>
          <w:p>
            <w:r/>
            <w:r>
              <w:t>Autenticação</w:t>
            </w:r>
          </w:p>
        </w:tc>
        <w:tc>
          <w:tcPr>
            <w:tcW w:type="dxa" w:w="4320"/>
          </w:tcPr>
          <w:p>
            <w:r/>
            <w:r>
              <w:t>JWT (python-jose) + bcrypt</w:t>
            </w:r>
          </w:p>
        </w:tc>
      </w:tr>
      <w:tr>
        <w:tc>
          <w:tcPr>
            <w:tcW w:type="dxa" w:w="4320"/>
          </w:tcPr>
          <w:p>
            <w:r/>
            <w:r>
              <w:t>ML</w:t>
            </w:r>
          </w:p>
        </w:tc>
        <w:tc>
          <w:tcPr>
            <w:tcW w:type="dxa" w:w="4320"/>
          </w:tcPr>
          <w:p>
            <w:r/>
            <w:r>
              <w:t>scikit-learn (Isolation Forest), Keras/TensorFlow (LSTM Autoencoder), XGBoost (RUL)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React 18, TypeScript, Vite, styled-components, Chart.js, React Three Fiber (modelo 3D)</w:t>
            </w:r>
          </w:p>
        </w:tc>
      </w:tr>
      <w:tr>
        <w:tc>
          <w:tcPr>
            <w:tcW w:type="dxa" w:w="4320"/>
          </w:tcPr>
          <w:p>
            <w:r/>
            <w:r>
              <w:t>IA Conversacional</w:t>
            </w:r>
          </w:p>
        </w:tc>
        <w:tc>
          <w:tcPr>
            <w:tcW w:type="dxa" w:w="4320"/>
          </w:tcPr>
          <w:p>
            <w:r/>
            <w:r>
              <w:t>LangGraph, LangChain, OpenRouter (LLM)</w:t>
            </w:r>
          </w:p>
        </w:tc>
      </w:tr>
    </w:tbl>
    <w:p>
      <w:pPr>
        <w:pStyle w:val="Heading2"/>
      </w:pPr>
      <w:r>
        <w:t>3. Modelo de Dados</w:t>
      </w:r>
    </w:p>
    <w:p>
      <w:r>
        <w:t>Todas as tabelas usam nomenclatura em português como padrão do projeto.</w:t>
      </w:r>
    </w:p>
    <w:p>
      <w:pPr>
        <w:ind w:left="432"/>
      </w:pPr>
      <w:r>
        <w:rPr>
          <w:rFonts w:ascii="Consolas" w:hAnsi="Consolas"/>
          <w:sz w:val="18"/>
        </w:rPr>
        <w:t>planta ──&lt; maquina ──&lt; componente ──&lt; leitura_sensor</w:t>
        <w:br/>
        <w:t xml:space="preserve">                              │  ├──&lt; diagnostico</w:t>
        <w:br/>
        <w:t xml:space="preserve">                              │  ├──&lt; especificacao_motor (1:1)</w:t>
        <w:br/>
        <w:t xml:space="preserve">                              │  └──&lt; componente_atributo_valor &gt;── atributo</w:t>
        <w:br/>
        <w:t xml:space="preserve">                              │</w:t>
        <w:br/>
        <w:t>maquina ──&lt; alerts</w:t>
        <w:br/>
        <w:t>maquina ──&lt; maintenance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Tabela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planta</w:t>
            </w:r>
          </w:p>
        </w:tc>
        <w:tc>
          <w:tcPr>
            <w:tcW w:type="dxa" w:w="4320"/>
          </w:tcPr>
          <w:p>
            <w:r/>
            <w:r>
              <w:t>Instalação/cliente.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maquina</w:t>
            </w:r>
          </w:p>
        </w:tc>
        <w:tc>
          <w:tcPr>
            <w:tcW w:type="dxa" w:w="4320"/>
          </w:tcPr>
          <w:p>
            <w:r/>
            <w:r>
              <w:t xml:space="preserve">O motor. FK obrigatória para </w:t>
            </w:r>
            <w:r>
              <w:rPr>
                <w:rFonts w:ascii="Consolas" w:hAnsi="Consolas"/>
                <w:sz w:val="20"/>
              </w:rPr>
              <w:t>planta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componente</w:t>
            </w:r>
          </w:p>
        </w:tc>
        <w:tc>
          <w:tcPr>
            <w:tcW w:type="dxa" w:w="4320"/>
          </w:tcPr>
          <w:p>
            <w:r/>
            <w:r>
              <w:t xml:space="preserve">Unidade monitorada dentro da máquina. FK obrigatória para </w:t>
            </w:r>
            <w:r>
              <w:rPr>
                <w:rFonts w:ascii="Consolas" w:hAnsi="Consolas"/>
                <w:sz w:val="20"/>
              </w:rPr>
              <w:t>maquina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ON DELETE CASCADE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especificacao_motor</w:t>
            </w:r>
          </w:p>
        </w:tc>
        <w:tc>
          <w:tcPr>
            <w:tcW w:type="dxa" w:w="4320"/>
          </w:tcPr>
          <w:p>
            <w:r/>
            <w:r>
              <w:t xml:space="preserve">Placa de identificação (1:1 com </w:t>
            </w:r>
            <w:r>
              <w:rPr>
                <w:rFonts w:ascii="Consolas" w:hAnsi="Consolas"/>
                <w:sz w:val="20"/>
              </w:rPr>
              <w:t>componente</w:t>
            </w:r>
            <w:r>
              <w:t>): potência, tensão, corrente, rpm, frequência, polos, rendimento.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atributo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componente_atributo_valor</w:t>
            </w:r>
          </w:p>
        </w:tc>
        <w:tc>
          <w:tcPr>
            <w:tcW w:type="dxa" w:w="4320"/>
          </w:tcPr>
          <w:p>
            <w:r/>
            <w:r>
              <w:t xml:space="preserve">Modelo EAV para especificações técnicas adicionais e detalhadas (ex.: carcaça, grau de proteção, rolamentos) — usado quando a ficha padrão de </w:t>
            </w:r>
            <w:r>
              <w:rPr>
                <w:rFonts w:ascii="Consolas" w:hAnsi="Consolas"/>
                <w:sz w:val="20"/>
              </w:rPr>
              <w:t>especificacao_motor</w:t>
            </w:r>
            <w:r>
              <w:t xml:space="preserve"> não é suficiente.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leitura_sensor</w:t>
            </w:r>
          </w:p>
        </w:tc>
        <w:tc>
          <w:tcPr>
            <w:tcW w:type="dxa" w:w="4320"/>
          </w:tcPr>
          <w:p>
            <w:r/>
            <w:r>
              <w:t>Série temporal de leituras (</w:t>
            </w:r>
            <w:r>
              <w:rPr>
                <w:rFonts w:ascii="Consolas" w:hAnsi="Consolas"/>
                <w:sz w:val="20"/>
              </w:rPr>
              <w:t>componente_id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timestamp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temperatura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rpm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vibracao</w:t>
            </w:r>
            <w:r>
              <w:t>). É a tabela principal lida pela API de sensores e pelo pipeline de ML.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forzy_sensor_readings</w:t>
            </w:r>
          </w:p>
        </w:tc>
        <w:tc>
          <w:tcPr>
            <w:tcW w:type="dxa" w:w="4320"/>
          </w:tcPr>
          <w:p>
            <w:r/>
            <w:r>
              <w:t>Cópia raw das leituras por porta física de sensor (auditoria/backup, não usada pela aplicação).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diagnostico</w:t>
            </w:r>
          </w:p>
        </w:tc>
        <w:tc>
          <w:tcPr>
            <w:tcW w:type="dxa" w:w="4320"/>
          </w:tcPr>
          <w:p>
            <w:r/>
            <w:r>
              <w:t xml:space="preserve">Um registro por execução do pipeline de ML: </w:t>
            </w:r>
            <w:r>
              <w:rPr>
                <w:rFonts w:ascii="Consolas" w:hAnsi="Consolas"/>
                <w:sz w:val="20"/>
              </w:rPr>
              <w:t>overall_status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is_anomaly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lstm_severity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risk_level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rul_hours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maintenance_window_days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health_score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health_index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recommendation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alerts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maintenance</w:t>
            </w:r>
          </w:p>
        </w:tc>
        <w:tc>
          <w:tcPr>
            <w:tcW w:type="dxa" w:w="4320"/>
          </w:tcPr>
          <w:p>
            <w:r/>
            <w:r>
              <w:t>Alertas e registros de manutenção, vinculados à máquina (</w:t>
            </w:r>
            <w:r>
              <w:rPr>
                <w:rFonts w:ascii="Consolas" w:hAnsi="Consolas"/>
                <w:sz w:val="20"/>
              </w:rPr>
              <w:t>motor_id → maquina.id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users</w:t>
            </w:r>
          </w:p>
        </w:tc>
        <w:tc>
          <w:tcPr>
            <w:tcW w:type="dxa" w:w="4320"/>
          </w:tcPr>
          <w:p>
            <w:r/>
            <w:r>
              <w:t xml:space="preserve">Usuários da aplicação, com </w:t>
            </w:r>
            <w:r>
              <w:rPr>
                <w:rFonts w:ascii="Consolas" w:hAnsi="Consolas"/>
                <w:sz w:val="20"/>
              </w:rPr>
              <w:t>role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admin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technician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client</w:t>
            </w:r>
            <w:r>
              <w:t>).</w:t>
            </w:r>
          </w:p>
        </w:tc>
      </w:tr>
    </w:tbl>
    <w:p>
      <w:r>
        <w:t xml:space="preserve">Migrações são geridas por </w:t>
      </w:r>
      <w:r>
        <w:rPr>
          <w:rFonts w:ascii="Consolas" w:hAnsi="Consolas"/>
          <w:sz w:val="20"/>
        </w:rPr>
        <w:t>migrate.py</w:t>
      </w:r>
      <w:r>
        <w:t xml:space="preserve"> na raiz do backend — um runner customizado (não Alembic) que executa uma lista ordenada de funções Python idempotentes contra o banco.</w:t>
      </w:r>
    </w:p>
    <w:p>
      <w:pPr>
        <w:pStyle w:val="Heading2"/>
      </w:pPr>
      <w:r>
        <w:t>4. Pipeline de Dados</w:t>
      </w:r>
    </w:p>
    <w:p>
      <w:pPr>
        <w:pStyle w:val="Heading3"/>
      </w:pPr>
      <w:r>
        <w:t>4.1 Ingestão (`src/services/forzy_poller.py`)</w:t>
      </w:r>
    </w:p>
    <w:p>
      <w:r>
        <w:t xml:space="preserve">Um poller assíncrono, iniciado no </w:t>
      </w:r>
      <w:r>
        <w:rPr>
          <w:rFonts w:ascii="Consolas" w:hAnsi="Consolas"/>
          <w:sz w:val="20"/>
        </w:rPr>
        <w:t>startup</w:t>
      </w:r>
      <w:r>
        <w:t xml:space="preserve"> da aplicação (</w:t>
      </w:r>
      <w:r>
        <w:rPr>
          <w:rFonts w:ascii="Consolas" w:hAnsi="Consolas"/>
          <w:sz w:val="20"/>
        </w:rPr>
        <w:t>main.py</w:t>
      </w:r>
      <w:r>
        <w:t>), consulta o endpoint físico da Forzy a cada 10 segundos:</w:t>
      </w:r>
    </w:p>
    <w:p>
      <w:pPr>
        <w:pStyle w:val="ListBullet"/>
      </w:pPr>
      <w:r>
        <w:rPr>
          <w:rFonts w:ascii="Consolas" w:hAnsi="Consolas"/>
          <w:sz w:val="20"/>
        </w:rPr>
        <w:t>GET /get_s1</w:t>
      </w:r>
      <w:r>
        <w:t xml:space="preserve"> → gravado em </w:t>
      </w:r>
      <w:r>
        <w:rPr>
          <w:rFonts w:ascii="Consolas" w:hAnsi="Consolas"/>
          <w:sz w:val="20"/>
        </w:rPr>
        <w:t>leitura_sensor</w:t>
      </w:r>
      <w:r>
        <w:t xml:space="preserve"> sob um </w:t>
      </w:r>
      <w:r>
        <w:rPr>
          <w:rFonts w:ascii="Consolas" w:hAnsi="Consolas"/>
          <w:sz w:val="20"/>
        </w:rPr>
        <w:t>componente_id</w:t>
      </w:r>
      <w:r>
        <w:t xml:space="preserve"> fixo (sensor físico 1).</w:t>
      </w:r>
    </w:p>
    <w:p>
      <w:pPr>
        <w:pStyle w:val="ListBullet"/>
      </w:pPr>
      <w:r>
        <w:rPr>
          <w:rFonts w:ascii="Consolas" w:hAnsi="Consolas"/>
          <w:sz w:val="20"/>
        </w:rPr>
        <w:t>GET /get_s2</w:t>
      </w:r>
      <w:r>
        <w:t xml:space="preserve"> → gravado sob outro </w:t>
      </w:r>
      <w:r>
        <w:rPr>
          <w:rFonts w:ascii="Consolas" w:hAnsi="Consolas"/>
          <w:sz w:val="20"/>
        </w:rPr>
        <w:t>componente_id</w:t>
      </w:r>
      <w:r>
        <w:t xml:space="preserve"> fixo (sensor físico 2).</w:t>
      </w:r>
    </w:p>
    <w:p>
      <w:r>
        <w:t xml:space="preserve">Cada porta de sensor corresponde a um motor físico </w:t>
      </w:r>
      <w:r>
        <w:rPr>
          <w:b/>
        </w:rPr>
        <w:t>distinto</w:t>
      </w:r>
      <w:r>
        <w:t xml:space="preserve"> — não há médias entre os dois. Falhas de rede em uma leitura não impedem a gravação da outra, e o loop nunca é interrompido por uma exceção pontual (resiliência por ciclo).</w:t>
      </w:r>
    </w:p>
    <w:p>
      <w:pPr>
        <w:pStyle w:val="Heading3"/>
      </w:pPr>
      <w:r>
        <w:t>4.2 Diagnóstico (`src/services/diagnostico_scheduler.py`)</w:t>
      </w:r>
    </w:p>
    <w:p>
      <w:r>
        <w:t xml:space="preserve">Um segundo processo assíncrono, também iniciado no </w:t>
      </w:r>
      <w:r>
        <w:rPr>
          <w:rFonts w:ascii="Consolas" w:hAnsi="Consolas"/>
          <w:sz w:val="20"/>
        </w:rPr>
        <w:t>startup</w:t>
      </w:r>
      <w:r>
        <w:t xml:space="preserve">, roda a cada 5 minutos para </w:t>
      </w:r>
      <w:r>
        <w:rPr>
          <w:b/>
        </w:rPr>
        <w:t>cada componente monitorado</w:t>
      </w:r>
      <w:r>
        <w:t>:</w:t>
      </w:r>
    </w:p>
    <w:p>
      <w:pPr>
        <w:pStyle w:val="ListNumber"/>
      </w:pPr>
      <w:r>
        <w:t xml:space="preserve">Busca as últimas até 500 leituras do componente em </w:t>
      </w:r>
      <w:r>
        <w:rPr>
          <w:rFonts w:ascii="Consolas" w:hAnsi="Consolas"/>
          <w:sz w:val="20"/>
        </w:rPr>
        <w:t>leitura_sensor</w:t>
      </w:r>
      <w:r>
        <w:t>.</w:t>
      </w:r>
    </w:p>
    <w:p>
      <w:pPr>
        <w:pStyle w:val="ListNumber"/>
      </w:pPr>
      <w:r>
        <w:t>Se houver poucas leituras (&lt; 5), pula o ciclo.</w:t>
      </w:r>
    </w:p>
    <w:p>
      <w:pPr>
        <w:pStyle w:val="ListNumber"/>
      </w:pPr>
      <w:r>
        <w:t>Converte as leituras em features (</w:t>
      </w:r>
      <w:r>
        <w:rPr>
          <w:rFonts w:ascii="Consolas" w:hAnsi="Consolas"/>
          <w:sz w:val="20"/>
        </w:rPr>
        <w:t>ml_module/features/feature_engineering.py</w:t>
      </w:r>
      <w:r>
        <w:t xml:space="preserve"> — médias/desvios/máximos em janelas de 50/200/500 amostras) e roda a inferência combinada (</w:t>
      </w:r>
      <w:r>
        <w:rPr>
          <w:rFonts w:ascii="Consolas" w:hAnsi="Consolas"/>
          <w:sz w:val="20"/>
        </w:rPr>
        <w:t>ml_module/inference/predict.py</w:t>
      </w:r>
      <w:r>
        <w:t>).</w:t>
      </w:r>
    </w:p>
    <w:p>
      <w:pPr>
        <w:pStyle w:val="ListNumber"/>
      </w:pPr>
      <w:r>
        <w:t>Se o motor estiver desligado (seção 4 da doc de negócio), não salva diagnóstico.</w:t>
      </w:r>
    </w:p>
    <w:p>
      <w:pPr>
        <w:pStyle w:val="ListNumber"/>
      </w:pPr>
      <w:r>
        <w:t xml:space="preserve">Caso contrário, persiste o resultado em </w:t>
      </w:r>
      <w:r>
        <w:rPr>
          <w:rFonts w:ascii="Consolas" w:hAnsi="Consolas"/>
          <w:sz w:val="20"/>
        </w:rPr>
        <w:t>diagnostico</w:t>
      </w:r>
      <w:r>
        <w:t>.</w:t>
      </w:r>
    </w:p>
    <w:p>
      <w:r>
        <w:t xml:space="preserve">Este pipeline é </w:t>
      </w:r>
      <w:r>
        <w:rPr>
          <w:b/>
        </w:rPr>
        <w:t>desacoplado de qualquer conexão de frontend</w:t>
      </w:r>
      <w:r>
        <w:t xml:space="preserve"> — roda independentemente de haver alguém com o painel aberto.</w:t>
      </w:r>
    </w:p>
    <w:p>
      <w:pPr>
        <w:pStyle w:val="Heading3"/>
      </w:pPr>
      <w:r>
        <w:t>4.3 Pipeline legado (WebSocket)</w:t>
      </w:r>
    </w:p>
    <w:p>
      <w:r>
        <w:t>Existe um endpoint WebSocket (</w:t>
      </w:r>
      <w:r>
        <w:rPr>
          <w:rFonts w:ascii="Consolas" w:hAnsi="Consolas"/>
          <w:sz w:val="20"/>
        </w:rPr>
        <w:t>/leituras/ws/{componente_id}</w:t>
      </w:r>
      <w:r>
        <w:t xml:space="preserve">, em </w:t>
      </w:r>
      <w:r>
        <w:rPr>
          <w:rFonts w:ascii="Consolas" w:hAnsi="Consolas"/>
          <w:sz w:val="20"/>
        </w:rPr>
        <w:t>src/routers/leituras.py</w:t>
      </w:r>
      <w:r>
        <w:t>) desenhado originalmente para um dispositivo empurrar leituras individualmente. Ele mantém sua própria lógica de buffer e inferência ML in-memory, independente do scheduler da seção 4.2. Está fora do caminho principal de dados hoje, mas é reutilizável caso um dispositivo venha a fazer push direto no futuro.</w:t>
      </w:r>
    </w:p>
    <w:p>
      <w:pPr>
        <w:pStyle w:val="Heading2"/>
      </w:pPr>
      <w:r>
        <w:t>5. API REST — Endpoints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Rota base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Observações</w:t>
            </w:r>
          </w:p>
        </w:tc>
      </w:tr>
      <w:tr>
        <w:tc>
          <w:tcPr>
            <w:tcW w:type="dxa" w:w="2880"/>
          </w:tcPr>
          <w:p>
            <w:r/>
            <w:r>
              <w:t>Autenticação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/auth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POST /login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POST /register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/me</w:t>
            </w:r>
            <w:r>
              <w:t xml:space="preserve"> (JWT Bearer).</w:t>
            </w:r>
          </w:p>
        </w:tc>
      </w:tr>
      <w:tr>
        <w:tc>
          <w:tcPr>
            <w:tcW w:type="dxa" w:w="2880"/>
          </w:tcPr>
          <w:p>
            <w:r/>
            <w:r>
              <w:t>Plantas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/plantas</w:t>
            </w:r>
          </w:p>
        </w:tc>
        <w:tc>
          <w:tcPr>
            <w:tcW w:type="dxa" w:w="2880"/>
          </w:tcPr>
          <w:p>
            <w:r/>
            <w:r>
              <w:t>CRUD.</w:t>
            </w:r>
          </w:p>
        </w:tc>
      </w:tr>
      <w:tr>
        <w:tc>
          <w:tcPr>
            <w:tcW w:type="dxa" w:w="2880"/>
          </w:tcPr>
          <w:p>
            <w:r/>
            <w:r>
              <w:t>Máquinas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/maquinas</w:t>
            </w:r>
          </w:p>
        </w:tc>
        <w:tc>
          <w:tcPr>
            <w:tcW w:type="dxa" w:w="2880"/>
          </w:tcPr>
          <w:p>
            <w:r/>
            <w:r>
              <w:t>CRUD.</w:t>
            </w:r>
          </w:p>
        </w:tc>
      </w:tr>
      <w:tr>
        <w:tc>
          <w:tcPr>
            <w:tcW w:type="dxa" w:w="2880"/>
          </w:tcPr>
          <w:p>
            <w:r/>
            <w:r>
              <w:t>Componentes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/componentes</w:t>
            </w:r>
          </w:p>
        </w:tc>
        <w:tc>
          <w:tcPr>
            <w:tcW w:type="dxa" w:w="2880"/>
          </w:tcPr>
          <w:p>
            <w:r/>
            <w:r>
              <w:t xml:space="preserve">CRUD, inclui </w:t>
            </w:r>
            <w:r>
              <w:rPr>
                <w:rFonts w:ascii="Consolas" w:hAnsi="Consolas"/>
                <w:sz w:val="20"/>
              </w:rPr>
              <w:t>especificacao_motor</w:t>
            </w:r>
            <w:r>
              <w:t xml:space="preserve"> aninhada.</w:t>
            </w:r>
          </w:p>
        </w:tc>
      </w:tr>
      <w:tr>
        <w:tc>
          <w:tcPr>
            <w:tcW w:type="dxa" w:w="2880"/>
          </w:tcPr>
          <w:p>
            <w:r/>
            <w:r>
              <w:t>Atributos técnicos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/atributos</w:t>
            </w:r>
          </w:p>
        </w:tc>
        <w:tc>
          <w:tcPr>
            <w:tcW w:type="dxa" w:w="2880"/>
          </w:tcPr>
          <w:p>
            <w:r/>
            <w:r>
              <w:t>CRUD de atributos e valores (EAV).</w:t>
            </w:r>
          </w:p>
        </w:tc>
      </w:tr>
      <w:tr>
        <w:tc>
          <w:tcPr>
            <w:tcW w:type="dxa" w:w="2880"/>
          </w:tcPr>
          <w:p>
            <w:r/>
            <w:r>
              <w:t>Leituras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/leituras</w:t>
            </w:r>
          </w:p>
        </w:tc>
        <w:tc>
          <w:tcPr>
            <w:tcW w:type="dxa" w:w="2880"/>
          </w:tcPr>
          <w:p>
            <w:r/>
            <w:r>
              <w:t>Histórico via REST; endpoint WS legado (seção 4.3).</w:t>
            </w:r>
          </w:p>
        </w:tc>
      </w:tr>
      <w:tr>
        <w:tc>
          <w:tcPr>
            <w:tcW w:type="dxa" w:w="2880"/>
          </w:tcPr>
          <w:p>
            <w:r/>
            <w:r>
              <w:t>Sensores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/sensors/component/{id}/latest</w:t>
            </w:r>
            <w:r>
              <w:t xml:space="preserve"> , </w:t>
            </w:r>
            <w:r>
              <w:rPr>
                <w:rFonts w:ascii="Consolas" w:hAnsi="Consolas"/>
                <w:sz w:val="20"/>
              </w:rPr>
              <w:t>/sensors/component/{id}</w:t>
            </w:r>
          </w:p>
        </w:tc>
        <w:tc>
          <w:tcPr>
            <w:tcW w:type="dxa" w:w="2880"/>
          </w:tcPr>
          <w:p>
            <w:r/>
            <w:r>
              <w:t>Leitura mais recente e histórico paginado — usados pelo frontend para os gráficos.</w:t>
            </w:r>
          </w:p>
        </w:tc>
      </w:tr>
      <w:tr>
        <w:tc>
          <w:tcPr>
            <w:tcW w:type="dxa" w:w="2880"/>
          </w:tcPr>
          <w:p>
            <w:r/>
            <w:r>
              <w:t>Diagnósticos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/diagnosticos/componente/{id}</w:t>
            </w:r>
          </w:p>
        </w:tc>
        <w:tc>
          <w:tcPr>
            <w:tcW w:type="dxa" w:w="2880"/>
          </w:tcPr>
          <w:p>
            <w:r/>
            <w:r>
              <w:t>Histórico de diagnósticos ML.</w:t>
            </w:r>
          </w:p>
        </w:tc>
      </w:tr>
      <w:tr>
        <w:tc>
          <w:tcPr>
            <w:tcW w:type="dxa" w:w="2880"/>
          </w:tcPr>
          <w:p>
            <w:r/>
            <w:r>
              <w:t>Análise agregada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/analysis/{maquina_id}/report</w:t>
            </w:r>
          </w:p>
        </w:tc>
        <w:tc>
          <w:tcPr>
            <w:tcW w:type="dxa" w:w="2880"/>
          </w:tcPr>
          <w:p>
            <w:r/>
            <w:r>
              <w:t>Relatório combinado (último diagnóstico + alertas + manutenções + última leitura) usado na tela de Gestão de Plantas.</w:t>
            </w:r>
          </w:p>
        </w:tc>
      </w:tr>
      <w:tr>
        <w:tc>
          <w:tcPr>
            <w:tcW w:type="dxa" w:w="2880"/>
          </w:tcPr>
          <w:p>
            <w:r/>
            <w:r>
              <w:t>Alertas / Manutenção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/alerts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/maintenance</w:t>
            </w:r>
          </w:p>
        </w:tc>
        <w:tc>
          <w:tcPr>
            <w:tcW w:type="dxa" w:w="2880"/>
          </w:tcPr>
          <w:p>
            <w:r/>
            <w:r>
              <w:t xml:space="preserve">CRUD, filtráveis por </w:t>
            </w:r>
            <w:r>
              <w:rPr>
                <w:rFonts w:ascii="Consolas" w:hAnsi="Consolas"/>
                <w:sz w:val="20"/>
              </w:rPr>
              <w:t>motor_id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Chat / RAG</w:t>
            </w:r>
          </w:p>
        </w:tc>
        <w:tc>
          <w:tcPr>
            <w:tcW w:type="dxa" w:w="2880"/>
          </w:tcPr>
          <w:p>
            <w:r/>
            <w:r>
              <w:t xml:space="preserve">rotas do </w:t>
            </w:r>
            <w:r>
              <w:rPr>
                <w:rFonts w:ascii="Consolas" w:hAnsi="Consolas"/>
                <w:sz w:val="20"/>
              </w:rPr>
              <w:t>rag_module</w:t>
            </w:r>
          </w:p>
        </w:tc>
        <w:tc>
          <w:tcPr>
            <w:tcW w:type="dxa" w:w="2880"/>
          </w:tcPr>
          <w:p>
            <w:r/>
            <w:r>
              <w:t>Assistente conversacional, geração de relatórios.</w:t>
            </w:r>
          </w:p>
        </w:tc>
      </w:tr>
    </w:tbl>
    <w:p>
      <w:r>
        <w:t xml:space="preserve">Toda rota (exceto login/registro) exige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Heading2"/>
      </w:pPr>
      <w:r>
        <w:t>6. Frontend (`forzy-web`)</w:t>
      </w:r>
    </w:p>
    <w:p>
      <w:pPr>
        <w:pStyle w:val="Heading3"/>
      </w:pPr>
      <w:r>
        <w:t>6.1 Roteamento e Inventário de Telas</w:t>
      </w:r>
    </w:p>
    <w:p>
      <w:r>
        <w:t xml:space="preserve">Roteamento via </w:t>
      </w:r>
      <w:r>
        <w:rPr>
          <w:rFonts w:ascii="Consolas" w:hAnsi="Consolas"/>
          <w:sz w:val="20"/>
        </w:rPr>
        <w:t>react-router-dom</w:t>
      </w:r>
      <w:r>
        <w:t xml:space="preserve"> (</w:t>
      </w:r>
      <w:r>
        <w:rPr>
          <w:rFonts w:ascii="Consolas" w:hAnsi="Consolas"/>
          <w:sz w:val="20"/>
        </w:rPr>
        <w:t>src/App.tsx</w:t>
      </w:r>
      <w:r>
        <w:t xml:space="preserve">), dentro de um </w:t>
      </w:r>
      <w:r>
        <w:rPr>
          <w:rFonts w:ascii="Consolas" w:hAnsi="Consolas"/>
          <w:sz w:val="20"/>
        </w:rPr>
        <w:t>AppShell</w:t>
      </w:r>
      <w:r>
        <w:t xml:space="preserve"> (topbar + navegação lateral). A tabela abaixo indica, pra cada tela, se ela já consome dado real da API ou se ainda é uma tela ilustrativa (dado gerado localmente, sem chamada de backend) — informação relevante pra entender o estado atual de maturidade do produto: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Rota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Tela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Fonte de dado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2160"/>
          </w:tcPr>
          <w:p>
            <w:r/>
            <w:r>
              <w:t>Login</w:t>
            </w:r>
          </w:p>
        </w:tc>
        <w:tc>
          <w:tcPr>
            <w:tcW w:type="dxa" w:w="2160"/>
          </w:tcPr>
          <w:p>
            <w:r/>
            <w:r>
              <w:t>Autenticação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2160"/>
          </w:tcPr>
          <w:p>
            <w:r/>
            <w:r>
              <w:t>Dashboard</w:t>
            </w:r>
          </w:p>
        </w:tc>
        <w:tc>
          <w:tcPr>
            <w:tcW w:type="dxa" w:w="2160"/>
          </w:tcPr>
          <w:p>
            <w:r/>
            <w:r>
              <w:t>Visão geral: KPIs, alertas e manutenções recentes</w:t>
            </w:r>
          </w:p>
        </w:tc>
        <w:tc>
          <w:tcPr>
            <w:tcW w:type="dxa" w:w="2160"/>
          </w:tcPr>
          <w:p>
            <w:r/>
            <w:r>
              <w:t>Parcial — KPIs/listas reais; os 2 gráficos de tendência usam dado ilustrativo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/plants</w:t>
            </w:r>
          </w:p>
        </w:tc>
        <w:tc>
          <w:tcPr>
            <w:tcW w:type="dxa" w:w="2160"/>
          </w:tcPr>
          <w:p>
            <w:r/>
            <w:r>
              <w:t>Gestão de Plantas</w:t>
            </w:r>
          </w:p>
        </w:tc>
        <w:tc>
          <w:tcPr>
            <w:tcW w:type="dxa" w:w="2160"/>
          </w:tcPr>
          <w:p>
            <w:r/>
            <w:r>
              <w:t>Lista de plantas com KPIs agregados por planta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</w:t>
            </w:r>
          </w:p>
        </w:tc>
        <w:tc>
          <w:tcPr>
            <w:tcW w:type="dxa" w:w="2160"/>
          </w:tcPr>
          <w:p>
            <w:r/>
            <w:r>
              <w:t>Maquinário</w:t>
            </w:r>
          </w:p>
        </w:tc>
        <w:tc>
          <w:tcPr>
            <w:tcW w:type="dxa" w:w="2160"/>
          </w:tcPr>
          <w:p>
            <w:r/>
            <w:r>
              <w:t>Lista de máquinas de uma planta, com métricas ao vivo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/machinery/machine-detail/:id</w:t>
            </w:r>
          </w:p>
        </w:tc>
        <w:tc>
          <w:tcPr>
            <w:tcW w:type="dxa" w:w="2160"/>
          </w:tcPr>
          <w:p>
            <w:r/>
            <w:r>
              <w:t>Detalhe do Motor</w:t>
            </w:r>
          </w:p>
        </w:tc>
        <w:tc>
          <w:tcPr>
            <w:tcW w:type="dxa" w:w="2160"/>
          </w:tcPr>
          <w:p>
            <w:r/>
            <w:r>
              <w:t>Ver seção 4 e a doc de negócio — tela central do produto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/machinery/equipment-form[/:id]</w:t>
            </w:r>
          </w:p>
        </w:tc>
        <w:tc>
          <w:tcPr>
            <w:tcW w:type="dxa" w:w="2160"/>
          </w:tcPr>
          <w:p>
            <w:r/>
            <w:r>
              <w:t>Cadastro/Edição de Equipamento</w:t>
            </w:r>
          </w:p>
        </w:tc>
        <w:tc>
          <w:tcPr>
            <w:tcW w:type="dxa" w:w="2160"/>
          </w:tcPr>
          <w:p>
            <w:r/>
            <w:r>
              <w:t>Criar ou editar uma máquina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/machinery/alerts</w:t>
            </w:r>
          </w:p>
        </w:tc>
        <w:tc>
          <w:tcPr>
            <w:tcW w:type="dxa" w:w="2160"/>
          </w:tcPr>
          <w:p>
            <w:r/>
            <w:r>
              <w:t>Alertas</w:t>
            </w:r>
          </w:p>
        </w:tc>
        <w:tc>
          <w:tcPr>
            <w:tcW w:type="dxa" w:w="2160"/>
          </w:tcPr>
          <w:p>
            <w:r/>
            <w:r>
              <w:t>Lista de alertas ativos/resolvidos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/machinery/maintenance</w:t>
            </w:r>
          </w:p>
        </w:tc>
        <w:tc>
          <w:tcPr>
            <w:tcW w:type="dxa" w:w="2160"/>
          </w:tcPr>
          <w:p>
            <w:r/>
            <w:r>
              <w:t>Manutenção</w:t>
            </w:r>
          </w:p>
        </w:tc>
        <w:tc>
          <w:tcPr>
            <w:tcW w:type="dxa" w:w="2160"/>
          </w:tcPr>
          <w:p>
            <w:r/>
            <w:r>
              <w:t>Plano de manutenção preditiva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/machinery/assistant</w:t>
            </w:r>
          </w:p>
        </w:tc>
        <w:tc>
          <w:tcPr>
            <w:tcW w:type="dxa" w:w="2160"/>
          </w:tcPr>
          <w:p>
            <w:r/>
            <w:r>
              <w:t>Assistente IA</w:t>
            </w:r>
          </w:p>
        </w:tc>
        <w:tc>
          <w:tcPr>
            <w:tcW w:type="dxa" w:w="2160"/>
          </w:tcPr>
          <w:p>
            <w:r/>
            <w:r>
              <w:t>Chat completo com o agente RAG</w:t>
            </w:r>
          </w:p>
        </w:tc>
        <w:tc>
          <w:tcPr>
            <w:tcW w:type="dxa" w:w="2160"/>
          </w:tcPr>
          <w:p>
            <w:r/>
            <w:r>
              <w:t>Real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/machinery/realtime</w:t>
            </w:r>
          </w:p>
        </w:tc>
        <w:tc>
          <w:tcPr>
            <w:tcW w:type="dxa" w:w="2160"/>
          </w:tcPr>
          <w:p>
            <w:r/>
            <w:r>
              <w:t>Tempo Real</w:t>
            </w:r>
          </w:p>
        </w:tc>
        <w:tc>
          <w:tcPr>
            <w:tcW w:type="dxa" w:w="2160"/>
          </w:tcPr>
          <w:p>
            <w:r/>
            <w:r>
              <w:t>Gauges/gráficos de uma máquina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/machinery/history</w:t>
            </w:r>
          </w:p>
        </w:tc>
        <w:tc>
          <w:tcPr>
            <w:tcW w:type="dxa" w:w="2160"/>
          </w:tcPr>
          <w:p>
            <w:r/>
            <w:r>
              <w:t>Histórico</w:t>
            </w:r>
          </w:p>
        </w:tc>
        <w:tc>
          <w:tcPr>
            <w:tcW w:type="dxa" w:w="2160"/>
          </w:tcPr>
          <w:p>
            <w:r/>
            <w:r>
              <w:t>Gráficos retroativos + log de eventos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/machinery/health</w:t>
            </w:r>
          </w:p>
        </w:tc>
        <w:tc>
          <w:tcPr>
            <w:tcW w:type="dxa" w:w="2160"/>
          </w:tcPr>
          <w:p>
            <w:r/>
            <w:r>
              <w:t>Saúde</w:t>
            </w:r>
          </w:p>
        </w:tc>
        <w:tc>
          <w:tcPr>
            <w:tcW w:type="dxa" w:w="2160"/>
          </w:tcPr>
          <w:p>
            <w:r/>
            <w:r>
              <w:t>Anéis de saúde consolidados por máquina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/machinery/components</w:t>
            </w:r>
          </w:p>
        </w:tc>
        <w:tc>
          <w:tcPr>
            <w:tcW w:type="dxa" w:w="2160"/>
          </w:tcPr>
          <w:p>
            <w:r/>
            <w:r>
              <w:t>Componentes</w:t>
            </w:r>
          </w:p>
        </w:tc>
        <w:tc>
          <w:tcPr>
            <w:tcW w:type="dxa" w:w="2160"/>
          </w:tcPr>
          <w:p>
            <w:r/>
            <w:r>
              <w:t>Grade de subcomponentes de uma máquina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/machinery/component-analysis</w:t>
            </w:r>
          </w:p>
        </w:tc>
        <w:tc>
          <w:tcPr>
            <w:tcW w:type="dxa" w:w="2160"/>
          </w:tcPr>
          <w:p>
            <w:r/>
            <w:r>
              <w:t>Análise de Componente</w:t>
            </w:r>
          </w:p>
        </w:tc>
        <w:tc>
          <w:tcPr>
            <w:tcW w:type="dxa" w:w="2160"/>
          </w:tcPr>
          <w:p>
            <w:r/>
            <w:r>
              <w:t>Espectro FFT, tendência de degradação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/machinery/diagnosis</w:t>
            </w:r>
          </w:p>
        </w:tc>
        <w:tc>
          <w:tcPr>
            <w:tcW w:type="dxa" w:w="2160"/>
          </w:tcPr>
          <w:p>
            <w:r/>
            <w:r>
              <w:t>Diagnóstico IA</w:t>
            </w:r>
          </w:p>
        </w:tc>
        <w:tc>
          <w:tcPr>
            <w:tcW w:type="dxa" w:w="2160"/>
          </w:tcPr>
          <w:p>
            <w:r/>
            <w:r>
              <w:t>Narrativa de causa-raiz, linha do tempo, plano de ação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/machinery/reports</w:t>
            </w:r>
          </w:p>
        </w:tc>
        <w:tc>
          <w:tcPr>
            <w:tcW w:type="dxa" w:w="2160"/>
          </w:tcPr>
          <w:p>
            <w:r/>
            <w:r>
              <w:t>Relatórios</w:t>
            </w:r>
          </w:p>
        </w:tc>
        <w:tc>
          <w:tcPr>
            <w:tcW w:type="dxa" w:w="2160"/>
          </w:tcPr>
          <w:p>
            <w:r/>
            <w:r>
              <w:t>Indicadores de falha/OEE</w:t>
            </w:r>
          </w:p>
        </w:tc>
        <w:tc>
          <w:tcPr>
            <w:tcW w:type="dxa" w:w="2160"/>
          </w:tcPr>
          <w:p>
            <w:r/>
            <w:r>
              <w:t>Ilustrativa</w:t>
            </w:r>
          </w:p>
        </w:tc>
      </w:tr>
    </w:tbl>
    <w:p>
      <w:r>
        <w:t xml:space="preserve">As telas "ilustrativas" usam os helpers </w:t>
      </w:r>
      <w:r>
        <w:rPr>
          <w:rFonts w:ascii="Consolas" w:hAnsi="Consolas"/>
          <w:sz w:val="20"/>
        </w:rPr>
        <w:t>randomData</w:t>
      </w:r>
      <w:r>
        <w:t>/</w:t>
      </w:r>
      <w:r>
        <w:rPr>
          <w:rFonts w:ascii="Consolas" w:hAnsi="Consolas"/>
          <w:sz w:val="20"/>
        </w:rPr>
        <w:t>makeLabels</w:t>
      </w:r>
      <w:r>
        <w:t xml:space="preserve"> (</w:t>
      </w:r>
      <w:r>
        <w:rPr>
          <w:rFonts w:ascii="Consolas" w:hAnsi="Consolas"/>
          <w:sz w:val="20"/>
        </w:rPr>
        <w:t>src/components/charts/chartHelpers.ts</w:t>
      </w:r>
      <w:r>
        <w:t>) para gerar série temporal fictícia — foram construídas para validar o design da interface e ficam como próximo passo natural de evolução do produto (ligar cada uma às mesmas fontes de dado já usadas na tela de Detalhe do Motor).</w:t>
      </w:r>
    </w:p>
    <w:p>
      <w:pPr>
        <w:pStyle w:val="Heading3"/>
      </w:pPr>
      <w:r>
        <w:t>6.2 Sistema de Design (`src/components/ui/`)</w:t>
      </w:r>
    </w:p>
    <w:p>
      <w:r>
        <w:t xml:space="preserve">Biblioteca de componentes própria (não usa Material UI/Ant/etc.), cada um em sua própria pasta com </w:t>
      </w:r>
      <w:r>
        <w:rPr>
          <w:rFonts w:ascii="Consolas" w:hAnsi="Consolas"/>
          <w:sz w:val="20"/>
        </w:rPr>
        <w:t>Componente.tsx</w:t>
      </w:r>
      <w:r>
        <w:t xml:space="preserve"> + </w:t>
      </w:r>
      <w:r>
        <w:rPr>
          <w:rFonts w:ascii="Consolas" w:hAnsi="Consolas"/>
          <w:sz w:val="20"/>
        </w:rPr>
        <w:t>Componente.styles.ts</w:t>
      </w:r>
      <w:r>
        <w:t>:</w:t>
      </w:r>
    </w:p>
    <w:p>
      <w:r>
        <w:rPr>
          <w:rFonts w:ascii="Consolas" w:hAnsi="Consolas"/>
          <w:sz w:val="20"/>
        </w:rPr>
        <w:t>Card</w:t>
      </w:r>
      <w:r>
        <w:t xml:space="preserve">, </w:t>
      </w:r>
      <w:r>
        <w:rPr>
          <w:rFonts w:ascii="Consolas" w:hAnsi="Consolas"/>
          <w:sz w:val="20"/>
        </w:rPr>
        <w:t>Button</w:t>
      </w:r>
      <w:r>
        <w:t xml:space="preserve">, </w:t>
      </w:r>
      <w:r>
        <w:rPr>
          <w:rFonts w:ascii="Consolas" w:hAnsi="Consolas"/>
          <w:sz w:val="20"/>
        </w:rPr>
        <w:t>StatusPill</w:t>
      </w:r>
      <w:r>
        <w:t xml:space="preserve">, </w:t>
      </w:r>
      <w:r>
        <w:rPr>
          <w:rFonts w:ascii="Consolas" w:hAnsi="Consolas"/>
          <w:sz w:val="20"/>
        </w:rPr>
        <w:t>Input</w:t>
      </w:r>
      <w:r>
        <w:t>/</w:t>
      </w:r>
      <w:r>
        <w:rPr>
          <w:rFonts w:ascii="Consolas" w:hAnsi="Consolas"/>
          <w:sz w:val="20"/>
        </w:rPr>
        <w:t>Select</w:t>
      </w:r>
      <w:r>
        <w:t>/</w:t>
      </w:r>
      <w:r>
        <w:rPr>
          <w:rFonts w:ascii="Consolas" w:hAnsi="Consolas"/>
          <w:sz w:val="20"/>
        </w:rPr>
        <w:t>Textarea</w:t>
      </w:r>
      <w:r>
        <w:t xml:space="preserve">, </w:t>
      </w:r>
      <w:r>
        <w:rPr>
          <w:rFonts w:ascii="Consolas" w:hAnsi="Consolas"/>
          <w:sz w:val="20"/>
        </w:rPr>
        <w:t>Modal</w:t>
      </w:r>
      <w:r>
        <w:t xml:space="preserve">, </w:t>
      </w:r>
      <w:r>
        <w:rPr>
          <w:rFonts w:ascii="Consolas" w:hAnsi="Consolas"/>
          <w:sz w:val="20"/>
        </w:rPr>
        <w:t>Badge</w:t>
      </w:r>
      <w:r>
        <w:t xml:space="preserve">, </w:t>
      </w:r>
      <w:r>
        <w:rPr>
          <w:rFonts w:ascii="Consolas" w:hAnsi="Consolas"/>
          <w:sz w:val="20"/>
        </w:rPr>
        <w:t>MetricCard</w:t>
      </w:r>
      <w:r>
        <w:t xml:space="preserve">, </w:t>
      </w:r>
      <w:r>
        <w:rPr>
          <w:rFonts w:ascii="Consolas" w:hAnsi="Consolas"/>
          <w:sz w:val="20"/>
        </w:rPr>
        <w:t>AlertItem</w:t>
      </w:r>
      <w:r>
        <w:t xml:space="preserve">, </w:t>
      </w:r>
      <w:r>
        <w:rPr>
          <w:rFonts w:ascii="Consolas" w:hAnsi="Consolas"/>
          <w:sz w:val="20"/>
        </w:rPr>
        <w:t>MaintItem</w:t>
      </w:r>
      <w:r>
        <w:t xml:space="preserve">, </w:t>
      </w:r>
      <w:r>
        <w:rPr>
          <w:rFonts w:ascii="Consolas" w:hAnsi="Consolas"/>
          <w:sz w:val="20"/>
        </w:rPr>
        <w:t>HealthRing</w:t>
      </w:r>
      <w:r>
        <w:t xml:space="preserve">, </w:t>
      </w:r>
      <w:r>
        <w:rPr>
          <w:rFonts w:ascii="Consolas" w:hAnsi="Consolas"/>
          <w:sz w:val="20"/>
        </w:rPr>
        <w:t>ProbaRow</w:t>
      </w:r>
      <w:r>
        <w:t xml:space="preserve">, </w:t>
      </w:r>
      <w:r>
        <w:rPr>
          <w:rFonts w:ascii="Consolas" w:hAnsi="Consolas"/>
          <w:sz w:val="20"/>
        </w:rPr>
        <w:t>SpecRow</w:t>
      </w:r>
      <w:r>
        <w:t xml:space="preserve">, </w:t>
      </w:r>
      <w:r>
        <w:rPr>
          <w:rFonts w:ascii="Consolas" w:hAnsi="Consolas"/>
          <w:sz w:val="20"/>
        </w:rPr>
        <w:t>AiBubble</w:t>
      </w:r>
      <w:r>
        <w:t xml:space="preserve">, </w:t>
      </w:r>
      <w:r>
        <w:rPr>
          <w:rFonts w:ascii="Consolas" w:hAnsi="Consolas"/>
          <w:sz w:val="20"/>
        </w:rPr>
        <w:t>PageHeader</w:t>
      </w:r>
      <w:r>
        <w:t xml:space="preserve">, </w:t>
      </w:r>
      <w:r>
        <w:rPr>
          <w:rFonts w:ascii="Consolas" w:hAnsi="Consolas"/>
          <w:sz w:val="20"/>
        </w:rPr>
        <w:t>BackButton</w:t>
      </w:r>
      <w:r>
        <w:t xml:space="preserve">, </w:t>
      </w:r>
      <w:r>
        <w:rPr>
          <w:rFonts w:ascii="Consolas" w:hAnsi="Consolas"/>
          <w:sz w:val="20"/>
        </w:rPr>
        <w:t>Spinner</w:t>
      </w:r>
      <w:r>
        <w:t>/</w:t>
      </w:r>
      <w:r>
        <w:rPr>
          <w:rFonts w:ascii="Consolas" w:hAnsi="Consolas"/>
          <w:sz w:val="20"/>
        </w:rPr>
        <w:t>DotsLoader</w:t>
      </w:r>
      <w:r>
        <w:t>/</w:t>
      </w:r>
      <w:r>
        <w:rPr>
          <w:rFonts w:ascii="Consolas" w:hAnsi="Consolas"/>
          <w:sz w:val="20"/>
        </w:rPr>
        <w:t>Skeleton</w:t>
      </w:r>
      <w:r>
        <w:t xml:space="preserve">, </w:t>
      </w:r>
      <w:r>
        <w:rPr>
          <w:rFonts w:ascii="Consolas" w:hAnsi="Consolas"/>
          <w:sz w:val="20"/>
        </w:rPr>
        <w:t>Checkbox</w:t>
      </w:r>
      <w:r>
        <w:t>/</w:t>
      </w:r>
      <w:r>
        <w:rPr>
          <w:rFonts w:ascii="Consolas" w:hAnsi="Consolas"/>
          <w:sz w:val="20"/>
        </w:rPr>
        <w:t>Toggle</w:t>
      </w:r>
      <w:r>
        <w:t xml:space="preserve">, </w:t>
      </w:r>
      <w:r>
        <w:rPr>
          <w:rFonts w:ascii="Consolas" w:hAnsi="Consolas"/>
          <w:sz w:val="20"/>
        </w:rPr>
        <w:t>DatePicker</w:t>
      </w:r>
      <w:r>
        <w:t>.</w:t>
      </w:r>
    </w:p>
    <w:p>
      <w:pPr>
        <w:pStyle w:val="Heading3"/>
      </w:pPr>
      <w:r>
        <w:t>6.3 Shell de Layout (`src/components/layout/`)</w:t>
      </w:r>
    </w:p>
    <w:p>
      <w:pPr>
        <w:pStyle w:val="ListBullet"/>
      </w:pPr>
      <w:r>
        <w:rPr>
          <w:b/>
        </w:rPr>
        <w:t>AppShell</w:t>
      </w:r>
      <w:r>
        <w:t xml:space="preserve"> — casca raiz de toda rota; renderiza a </w:t>
      </w:r>
      <w:r>
        <w:rPr>
          <w:rFonts w:ascii="Consolas" w:hAnsi="Consolas"/>
          <w:sz w:val="20"/>
        </w:rPr>
        <w:t>Topbar</w:t>
      </w:r>
      <w:r>
        <w:t xml:space="preserve"> e o conteúdo da página, além de um botão flutuante de assistente de IA arrastável e o popup </w:t>
      </w:r>
      <w:r>
        <w:rPr>
          <w:rFonts w:ascii="Consolas" w:hAnsi="Consolas"/>
          <w:sz w:val="20"/>
        </w:rPr>
        <w:t>MiniChat</w:t>
      </w:r>
      <w:r>
        <w:t>.</w:t>
      </w:r>
    </w:p>
    <w:p>
      <w:pPr>
        <w:pStyle w:val="ListBullet"/>
      </w:pPr>
      <w:r>
        <w:rPr>
          <w:b/>
        </w:rPr>
        <w:t>Topbar</w:t>
      </w:r>
      <w:r>
        <w:t xml:space="preserve"> — logo, relógio, alternância de tema claro/escuro, usuário logado, logout.</w:t>
      </w:r>
    </w:p>
    <w:p>
      <w:pPr>
        <w:pStyle w:val="ListBullet"/>
      </w:pPr>
      <w:r>
        <w:rPr>
          <w:b/>
        </w:rPr>
        <w:t>Sidebar</w:t>
      </w:r>
      <w:r>
        <w:t xml:space="preserve"> — navegação principal (Gestão de Plantas / Maquinário).</w:t>
      </w:r>
    </w:p>
    <w:p>
      <w:pPr>
        <w:pStyle w:val="ListBullet"/>
      </w:pPr>
      <w:r>
        <w:rPr>
          <w:b/>
        </w:rPr>
        <w:t>MiniChat</w:t>
      </w:r>
      <w:r>
        <w:t xml:space="preserve"> — janela de chat flutuante, ciente da tela atual, que pode ser expandida para a tela completa do Assistente.</w:t>
      </w:r>
    </w:p>
    <w:p>
      <w:pPr>
        <w:pStyle w:val="Heading3"/>
      </w:pPr>
      <w:r>
        <w:t>6.4 Gerenciamento de Estado</w:t>
      </w:r>
    </w:p>
    <w:p>
      <w:r>
        <w:t>Não há Redux nem uma camada de cache de servidor (React Query/SWR): cada domínio tem seu próprio hook (</w:t>
      </w:r>
      <w:r>
        <w:rPr>
          <w:rFonts w:ascii="Consolas" w:hAnsi="Consolas"/>
          <w:sz w:val="20"/>
        </w:rPr>
        <w:t>useMaquinas</w:t>
      </w:r>
      <w:r>
        <w:t xml:space="preserve">, </w:t>
      </w:r>
      <w:r>
        <w:rPr>
          <w:rFonts w:ascii="Consolas" w:hAnsi="Consolas"/>
          <w:sz w:val="20"/>
        </w:rPr>
        <w:t>useAlertas</w:t>
      </w:r>
      <w:r>
        <w:t xml:space="preserve">, </w:t>
      </w:r>
      <w:r>
        <w:rPr>
          <w:rFonts w:ascii="Consolas" w:hAnsi="Consolas"/>
          <w:sz w:val="20"/>
        </w:rPr>
        <w:t>useManutencao</w:t>
      </w:r>
      <w:r>
        <w:t xml:space="preserve">, </w:t>
      </w:r>
      <w:r>
        <w:rPr>
          <w:rFonts w:ascii="Consolas" w:hAnsi="Consolas"/>
          <w:sz w:val="20"/>
        </w:rPr>
        <w:t>usePlantas</w:t>
      </w:r>
      <w:r>
        <w:t xml:space="preserve">, </w:t>
      </w:r>
      <w:r>
        <w:rPr>
          <w:rFonts w:ascii="Consolas" w:hAnsi="Consolas"/>
          <w:sz w:val="20"/>
        </w:rPr>
        <w:t>usePlantStats</w:t>
      </w:r>
      <w:r>
        <w:t xml:space="preserve">, </w:t>
      </w:r>
      <w:r>
        <w:rPr>
          <w:rFonts w:ascii="Consolas" w:hAnsi="Consolas"/>
          <w:sz w:val="20"/>
        </w:rPr>
        <w:t>useLiveLeituras</w:t>
      </w:r>
      <w:r>
        <w:t xml:space="preserve">, etc., em </w:t>
      </w:r>
      <w:r>
        <w:rPr>
          <w:rFonts w:ascii="Consolas" w:hAnsi="Consolas"/>
          <w:sz w:val="20"/>
        </w:rPr>
        <w:t>src/hooks/</w:t>
      </w:r>
      <w:r>
        <w:t xml:space="preserve">) que busca dado via </w:t>
      </w:r>
      <w:r>
        <w:rPr>
          <w:rFonts w:ascii="Consolas" w:hAnsi="Consolas"/>
          <w:sz w:val="20"/>
        </w:rPr>
        <w:t>fetch</w:t>
      </w:r>
      <w:r>
        <w:t xml:space="preserve"> e guarda em </w:t>
      </w:r>
      <w:r>
        <w:rPr>
          <w:rFonts w:ascii="Consolas" w:hAnsi="Consolas"/>
          <w:sz w:val="20"/>
        </w:rPr>
        <w:t>useState</w:t>
      </w:r>
      <w:r>
        <w:t xml:space="preserve"> local.</w:t>
      </w:r>
    </w:p>
    <w:p>
      <w:r>
        <w:t>Três contextos React cobrem apenas estado de UI (nunca dado de servidor):</w:t>
      </w:r>
    </w:p>
    <w:p>
      <w:pPr>
        <w:pStyle w:val="ListBullet"/>
      </w:pPr>
      <w:r>
        <w:rPr>
          <w:b/>
        </w:rPr>
        <w:t>NavigationContext</w:t>
      </w:r>
      <w:r>
        <w:t xml:space="preserve"> — camada fina sobre </w:t>
      </w:r>
      <w:r>
        <w:rPr>
          <w:rFonts w:ascii="Consolas" w:hAnsi="Consolas"/>
          <w:sz w:val="20"/>
        </w:rPr>
        <w:t>useNavigate</w:t>
      </w:r>
      <w:r>
        <w:t xml:space="preserve"> do react-router, expondo </w:t>
      </w:r>
      <w:r>
        <w:rPr>
          <w:rFonts w:ascii="Consolas" w:hAnsi="Consolas"/>
          <w:sz w:val="20"/>
        </w:rPr>
        <w:t>goTo(tela, id?)</w:t>
      </w:r>
      <w:r>
        <w:t>/</w:t>
      </w:r>
      <w:r>
        <w:rPr>
          <w:rFonts w:ascii="Consolas" w:hAnsi="Consolas"/>
          <w:sz w:val="20"/>
        </w:rPr>
        <w:t>goBack()</w:t>
      </w:r>
      <w:r>
        <w:t xml:space="preserve"> com nomes de tela tipados, em vez de strings de rota soltas pelo código.</w:t>
      </w:r>
    </w:p>
    <w:p>
      <w:pPr>
        <w:pStyle w:val="ListBullet"/>
      </w:pPr>
      <w:r>
        <w:rPr>
          <w:b/>
        </w:rPr>
        <w:t>ThemeContext</w:t>
      </w:r>
      <w:r>
        <w:t xml:space="preserve"> — alterna o atributo </w:t>
      </w:r>
      <w:r>
        <w:rPr>
          <w:rFonts w:ascii="Consolas" w:hAnsi="Consolas"/>
          <w:sz w:val="20"/>
        </w:rPr>
        <w:t>data-theme</w:t>
      </w:r>
      <w:r>
        <w:t xml:space="preserve"> no </w:t>
      </w:r>
      <w:r>
        <w:rPr>
          <w:rFonts w:ascii="Consolas" w:hAnsi="Consolas"/>
          <w:sz w:val="20"/>
        </w:rPr>
        <w:t>&lt;html&gt;</w:t>
      </w:r>
      <w:r>
        <w:t>, consumido pelas variáveis CSS (seção 6.5).</w:t>
      </w:r>
    </w:p>
    <w:p>
      <w:pPr>
        <w:pStyle w:val="ListBullet"/>
      </w:pPr>
      <w:r>
        <w:rPr>
          <w:b/>
        </w:rPr>
        <w:t>SidebarContext</w:t>
      </w:r>
      <w:r>
        <w:t xml:space="preserve"> — estado de colapso da barra lateral.</w:t>
      </w:r>
    </w:p>
    <w:p>
      <w:pPr>
        <w:pStyle w:val="Heading3"/>
      </w:pPr>
      <w:r>
        <w:t>6.5 Estilização</w:t>
      </w:r>
    </w:p>
    <w:p>
      <w:r>
        <w:t xml:space="preserve">Toda a paleta e tokens (cores, raio de borda, largura da sidebar) são variáveis CSS globais em </w:t>
      </w:r>
      <w:r>
        <w:rPr>
          <w:rFonts w:ascii="Consolas" w:hAnsi="Consolas"/>
          <w:sz w:val="20"/>
        </w:rPr>
        <w:t>src/styles/globals.css</w:t>
      </w:r>
      <w:r>
        <w:t xml:space="preserve">, com um bloco </w:t>
      </w:r>
      <w:r>
        <w:rPr>
          <w:rFonts w:ascii="Consolas" w:hAnsi="Consolas"/>
          <w:sz w:val="20"/>
        </w:rPr>
        <w:t>[data-theme="light"]</w:t>
      </w:r>
      <w:r>
        <w:t xml:space="preserve"> sobrescrevendo os mesmos nomes para o tema claro. Os componentes </w:t>
      </w:r>
      <w:r>
        <w:rPr>
          <w:rFonts w:ascii="Consolas" w:hAnsi="Consolas"/>
          <w:sz w:val="20"/>
        </w:rPr>
        <w:t>styled-components</w:t>
      </w:r>
      <w:r>
        <w:t xml:space="preserve"> consomem essas variáveis diretamente (</w:t>
      </w:r>
      <w:r>
        <w:rPr>
          <w:rFonts w:ascii="Consolas" w:hAnsi="Consolas"/>
          <w:sz w:val="20"/>
        </w:rPr>
        <w:t>var(--bg2)</w:t>
      </w:r>
      <w:r>
        <w:t xml:space="preserve">, </w:t>
      </w:r>
      <w:r>
        <w:rPr>
          <w:rFonts w:ascii="Consolas" w:hAnsi="Consolas"/>
          <w:sz w:val="20"/>
        </w:rPr>
        <w:t>var(--text1)</w:t>
      </w:r>
      <w:r>
        <w:t xml:space="preserve"> etc.) — não há um objeto de tema JS do styled-components. Os gráficos Chart.js têm sua própria paleta centralizada em </w:t>
      </w:r>
      <w:r>
        <w:rPr>
          <w:rFonts w:ascii="Consolas" w:hAnsi="Consolas"/>
          <w:sz w:val="20"/>
        </w:rPr>
        <w:t>chartHelpers.ts</w:t>
      </w:r>
      <w:r>
        <w:t>, já que não conseguem ler variáveis CSS diretamente.</w:t>
      </w:r>
    </w:p>
    <w:p>
      <w:pPr>
        <w:pStyle w:val="Heading3"/>
      </w:pPr>
      <w:r>
        <w:t>6.6 Autenticação (fluxo completo)</w:t>
      </w:r>
    </w:p>
    <w:p>
      <w:pPr>
        <w:pStyle w:val="ListNumber"/>
      </w:pPr>
      <w:r>
        <w:rPr>
          <w:rFonts w:ascii="Consolas" w:hAnsi="Consolas"/>
          <w:sz w:val="20"/>
        </w:rPr>
        <w:t>LoginScreen</w:t>
      </w:r>
      <w:r>
        <w:t xml:space="preserve"> chama </w:t>
      </w:r>
      <w:r>
        <w:rPr>
          <w:rFonts w:ascii="Consolas" w:hAnsi="Consolas"/>
          <w:sz w:val="20"/>
        </w:rPr>
        <w:t>auth.service.login(email, senha)</w:t>
      </w:r>
      <w:r>
        <w:t xml:space="preserve"> → </w:t>
      </w:r>
      <w:r>
        <w:rPr>
          <w:rFonts w:ascii="Consolas" w:hAnsi="Consolas"/>
          <w:sz w:val="20"/>
        </w:rPr>
        <w:t>POST /auth/login</w:t>
      </w:r>
      <w:r>
        <w:t>.</w:t>
      </w:r>
    </w:p>
    <w:p>
      <w:pPr>
        <w:pStyle w:val="ListNumber"/>
      </w:pPr>
      <w:r>
        <w:t xml:space="preserve">O token retornado é salvo em </w:t>
      </w:r>
      <w:r>
        <w:rPr>
          <w:rFonts w:ascii="Consolas" w:hAnsi="Consolas"/>
          <w:sz w:val="20"/>
        </w:rPr>
        <w:t>localStorage</w:t>
      </w:r>
      <w:r>
        <w:t xml:space="preserve"> (</w:t>
      </w:r>
      <w:r>
        <w:rPr>
          <w:rFonts w:ascii="Consolas" w:hAnsi="Consolas"/>
          <w:sz w:val="20"/>
        </w:rPr>
        <w:t>services/api.ts</w:t>
      </w:r>
      <w:r>
        <w:t>).</w:t>
      </w:r>
    </w:p>
    <w:p>
      <w:pPr>
        <w:pStyle w:val="ListNumber"/>
      </w:pPr>
      <w:r>
        <w:t xml:space="preserve">Toda chamada subsequente do wrapper </w:t>
      </w:r>
      <w:r>
        <w:rPr>
          <w:rFonts w:ascii="Consolas" w:hAnsi="Consolas"/>
          <w:sz w:val="20"/>
        </w:rPr>
        <w:t>fetch</w:t>
      </w:r>
      <w:r>
        <w:t xml:space="preserve"> (</w:t>
      </w:r>
      <w:r>
        <w:rPr>
          <w:rFonts w:ascii="Consolas" w:hAnsi="Consolas"/>
          <w:sz w:val="20"/>
        </w:rPr>
        <w:t>services/api.ts</w:t>
      </w:r>
      <w:r>
        <w:t xml:space="preserve">) anexa </w:t>
      </w:r>
      <w:r>
        <w:rPr>
          <w:rFonts w:ascii="Consolas" w:hAnsi="Consolas"/>
          <w:sz w:val="20"/>
        </w:rPr>
        <w:t>Authorization: Bearer &lt;token&gt;</w:t>
      </w:r>
      <w:r>
        <w:t xml:space="preserve"> automaticamente.</w:t>
      </w:r>
    </w:p>
    <w:p>
      <w:pPr>
        <w:pStyle w:val="ListNumber"/>
      </w:pPr>
      <w:r>
        <w:t xml:space="preserve">Um </w:t>
      </w:r>
      <w:r>
        <w:rPr>
          <w:rFonts w:ascii="Consolas" w:hAnsi="Consolas"/>
          <w:sz w:val="20"/>
        </w:rPr>
        <w:t>401</w:t>
      </w:r>
      <w:r>
        <w:t xml:space="preserve"> do backend limpa o token e força um redirecionamento completo para </w:t>
      </w:r>
      <w:r>
        <w:rPr>
          <w:rFonts w:ascii="Consolas" w:hAnsi="Consolas"/>
          <w:sz w:val="20"/>
        </w:rPr>
        <w:t>/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useCurrentUser</w:t>
      </w:r>
      <w:r>
        <w:t xml:space="preserve"> busca </w:t>
      </w:r>
      <w:r>
        <w:rPr>
          <w:rFonts w:ascii="Consolas" w:hAnsi="Consolas"/>
          <w:sz w:val="20"/>
        </w:rPr>
        <w:t>GET /auth/me</w:t>
      </w:r>
      <w:r>
        <w:t xml:space="preserve"> pra popular o avatar/usuário exibido na Topbar/Sidebar.</w:t>
      </w:r>
    </w:p>
    <w:p>
      <w:r>
        <w:t>No backend, o token é um JWT assinado (</w:t>
      </w:r>
      <w:r>
        <w:rPr>
          <w:rFonts w:ascii="Consolas" w:hAnsi="Consolas"/>
          <w:sz w:val="20"/>
        </w:rPr>
        <w:t>HS256</w:t>
      </w:r>
      <w:r>
        <w:t xml:space="preserve">), com validade em </w:t>
      </w:r>
      <w:r>
        <w:rPr>
          <w:rFonts w:ascii="Consolas" w:hAnsi="Consolas"/>
          <w:sz w:val="20"/>
        </w:rPr>
        <w:t>ACCESS_TOKEN_EXPIRE_MINUTES</w:t>
      </w:r>
      <w:r>
        <w:t xml:space="preserve"> (</w:t>
      </w:r>
      <w:r>
        <w:rPr>
          <w:rFonts w:ascii="Consolas" w:hAnsi="Consolas"/>
          <w:sz w:val="20"/>
        </w:rPr>
        <w:t>.env</w:t>
      </w:r>
      <w:r>
        <w:t xml:space="preserve">), carregando </w:t>
      </w:r>
      <w:r>
        <w:rPr>
          <w:rFonts w:ascii="Consolas" w:hAnsi="Consolas"/>
          <w:sz w:val="20"/>
        </w:rPr>
        <w:t>sub</w:t>
      </w:r>
      <w:r>
        <w:t xml:space="preserve"> (e-mail) e </w:t>
      </w:r>
      <w:r>
        <w:rPr>
          <w:rFonts w:ascii="Consolas" w:hAnsi="Consolas"/>
          <w:sz w:val="20"/>
        </w:rPr>
        <w:t>role</w:t>
      </w:r>
      <w:r>
        <w:t xml:space="preserve">. Rotas sensíveis usam </w:t>
      </w:r>
      <w:r>
        <w:rPr>
          <w:rFonts w:ascii="Consolas" w:hAnsi="Consolas"/>
          <w:sz w:val="20"/>
        </w:rPr>
        <w:t>require_role(...)</w:t>
      </w:r>
      <w:r>
        <w:t xml:space="preserve"> para restringir a </w:t>
      </w:r>
      <w:r>
        <w:rPr>
          <w:rFonts w:ascii="Consolas" w:hAnsi="Consolas"/>
          <w:sz w:val="20"/>
        </w:rPr>
        <w:t>admin</w:t>
      </w:r>
      <w:r>
        <w:t>/</w:t>
      </w:r>
      <w:r>
        <w:rPr>
          <w:rFonts w:ascii="Consolas" w:hAnsi="Consolas"/>
          <w:sz w:val="20"/>
        </w:rPr>
        <w:t>technician</w:t>
      </w:r>
      <w:r>
        <w:t>.</w:t>
      </w:r>
    </w:p>
    <w:p>
      <w:pPr>
        <w:pStyle w:val="Heading3"/>
      </w:pPr>
      <w:r>
        <w:t>6.7 Build e Tooling</w:t>
      </w:r>
    </w:p>
    <w:p>
      <w:r>
        <w:t xml:space="preserve">Vite 5 + React 19 + TypeScript, sem alias de caminho configurado (todos os imports são relativos). A URL da API é resolvida em tempo de execução via </w:t>
      </w:r>
      <w:r>
        <w:rPr>
          <w:rFonts w:ascii="Consolas" w:hAnsi="Consolas"/>
          <w:sz w:val="20"/>
        </w:rPr>
        <w:t>VITE_API_URL</w:t>
      </w:r>
      <w:r>
        <w:t xml:space="preserve"> (padrão </w:t>
      </w:r>
      <w:r>
        <w:rPr>
          <w:rFonts w:ascii="Consolas" w:hAnsi="Consolas"/>
          <w:sz w:val="20"/>
        </w:rPr>
        <w:t>http://localhost:8000</w:t>
      </w:r>
      <w:r>
        <w:t>), sem proxy do Vite — CORS é tratado no backend.</w:t>
      </w:r>
    </w:p>
    <w:p>
      <w:pPr>
        <w:pStyle w:val="Heading2"/>
      </w:pPr>
      <w:r>
        <w:t>7. Assistente de IA (RAG)</w:t>
      </w:r>
    </w:p>
    <w:p>
      <w:r>
        <w:t xml:space="preserve">Localizado em </w:t>
      </w:r>
      <w:r>
        <w:rPr>
          <w:rFonts w:ascii="Consolas" w:hAnsi="Consolas"/>
          <w:sz w:val="20"/>
        </w:rPr>
        <w:t>rag_module/</w:t>
      </w:r>
      <w:r>
        <w:t>. Um agente LangGraph com acesso a tools que consultam o banco diretamente (</w:t>
      </w:r>
      <w:r>
        <w:rPr>
          <w:rFonts w:ascii="Consolas" w:hAnsi="Consolas"/>
          <w:sz w:val="20"/>
        </w:rPr>
        <w:t>rag_module/tools/db_tool.py</w:t>
      </w:r>
      <w:r>
        <w:t>) e geram relatórios em PDF/Excel/Word (</w:t>
      </w:r>
      <w:r>
        <w:rPr>
          <w:rFonts w:ascii="Consolas" w:hAnsi="Consolas"/>
          <w:sz w:val="20"/>
        </w:rPr>
        <w:t>rag_module/tools/report_tool.py</w:t>
      </w:r>
      <w:r>
        <w:t xml:space="preserve">). O carregamento do módulo é opcional — se as dependências de LLM não estiverem instaladas, a aplicação sobe normalmente sem o chat (ver </w:t>
      </w:r>
      <w:r>
        <w:rPr>
          <w:rFonts w:ascii="Consolas" w:hAnsi="Consolas"/>
          <w:sz w:val="20"/>
        </w:rPr>
        <w:t>main.py</w:t>
      </w:r>
      <w:r>
        <w:t xml:space="preserve">, import protegido por </w:t>
      </w:r>
      <w:r>
        <w:rPr>
          <w:rFonts w:ascii="Consolas" w:hAnsi="Consolas"/>
          <w:sz w:val="20"/>
        </w:rPr>
        <w:t>try/except</w:t>
      </w:r>
      <w:r>
        <w:t>).</w:t>
      </w:r>
    </w:p>
    <w:p>
      <w:pPr>
        <w:pStyle w:val="Heading2"/>
      </w:pPr>
      <w:r>
        <w:t>8. Configuração e Execução</w:t>
      </w:r>
    </w:p>
    <w:p>
      <w:r>
        <w:t>Variáveis de ambiente relevantes (</w:t>
      </w:r>
      <w:r>
        <w:rPr>
          <w:rFonts w:ascii="Consolas" w:hAnsi="Consolas"/>
          <w:sz w:val="20"/>
        </w:rPr>
        <w:t>.env</w:t>
      </w:r>
      <w:r>
        <w:t xml:space="preserve">, ver </w:t>
      </w:r>
      <w:r>
        <w:rPr>
          <w:rFonts w:ascii="Consolas" w:hAnsi="Consolas"/>
          <w:sz w:val="20"/>
        </w:rPr>
        <w:t>src/config.py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Variável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POSTGRES_*</w:t>
            </w:r>
          </w:p>
        </w:tc>
        <w:tc>
          <w:tcPr>
            <w:tcW w:type="dxa" w:w="4320"/>
          </w:tcPr>
          <w:p>
            <w:r/>
            <w:r>
              <w:t>Conexão com o banco.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ALGORITHM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ACCESS_TOKEN_EXPIRE_MINUTES</w:t>
            </w:r>
          </w:p>
        </w:tc>
        <w:tc>
          <w:tcPr>
            <w:tcW w:type="dxa" w:w="4320"/>
          </w:tcPr>
          <w:p>
            <w:r/>
            <w:r>
              <w:t>Configuração do JWT.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FORZY_SENSOR_URL</w:t>
            </w:r>
          </w:p>
        </w:tc>
        <w:tc>
          <w:tcPr>
            <w:tcW w:type="dxa" w:w="4320"/>
          </w:tcPr>
          <w:p>
            <w:r/>
            <w:r>
              <w:t>Endpoint externo (ngrok) consultado pelo poller.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OPENROUTER_API_KEY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LLM_MODEL</w:t>
            </w:r>
          </w:p>
        </w:tc>
        <w:tc>
          <w:tcPr>
            <w:tcW w:type="dxa" w:w="4320"/>
          </w:tcPr>
          <w:p>
            <w:r/>
            <w:r>
              <w:t>Modelo usado pelo assistente de IA.</w:t>
            </w:r>
          </w:p>
        </w:tc>
      </w:tr>
    </w:tbl>
    <w:p>
      <w:r>
        <w:t>Subir localmente:</w:t>
      </w:r>
    </w:p>
    <w:p>
      <w:pPr>
        <w:ind w:left="432"/>
      </w:pPr>
      <w:r>
        <w:rPr>
          <w:rFonts w:ascii="Consolas" w:hAnsi="Consolas"/>
          <w:sz w:val="18"/>
        </w:rPr>
        <w:t>pip install -r requirements.txt</w:t>
        <w:br/>
        <w:t>uvicorn main:app --reload      # backend, porta 8000</w:t>
        <w:br/>
        <w:t>npm run dev                     # frontend (forzy-web), porta 5173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