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601B0" w14:textId="2ACE59C5" w:rsidR="001E0F84" w:rsidRPr="00850AA8" w:rsidRDefault="001E0F84" w:rsidP="00537464">
      <w:pPr>
        <w:jc w:val="center"/>
        <w:rPr>
          <w:b/>
          <w:bCs/>
          <w:sz w:val="28"/>
          <w:szCs w:val="28"/>
        </w:rPr>
      </w:pPr>
      <w:r w:rsidRPr="00850AA8">
        <w:rPr>
          <w:b/>
          <w:bCs/>
          <w:sz w:val="28"/>
          <w:szCs w:val="28"/>
        </w:rPr>
        <w:t>Data Manual</w:t>
      </w:r>
    </w:p>
    <w:p w14:paraId="7893992B" w14:textId="77777777" w:rsidR="00537464" w:rsidRDefault="00537464"/>
    <w:p w14:paraId="171685C0" w14:textId="77777777" w:rsidR="00CE70FF" w:rsidRPr="00850AA8" w:rsidRDefault="00CE70FF" w:rsidP="00CE70FF">
      <w:pPr>
        <w:rPr>
          <w:sz w:val="28"/>
          <w:szCs w:val="28"/>
        </w:rPr>
      </w:pPr>
      <w:r w:rsidRPr="00CE70FF">
        <w:rPr>
          <w:sz w:val="28"/>
          <w:szCs w:val="28"/>
        </w:rPr>
        <w:t>I. Introduction</w:t>
      </w:r>
    </w:p>
    <w:p w14:paraId="7ED8B90A" w14:textId="77777777" w:rsidR="0084371B" w:rsidRPr="00CE70FF" w:rsidRDefault="0084371B" w:rsidP="00CE70FF"/>
    <w:p w14:paraId="5615E580" w14:textId="48F66FBF" w:rsidR="00CE70FF" w:rsidRDefault="00CE70FF" w:rsidP="00850AA8">
      <w:pPr>
        <w:pStyle w:val="ListParagraph"/>
        <w:numPr>
          <w:ilvl w:val="0"/>
          <w:numId w:val="28"/>
        </w:numPr>
      </w:pPr>
      <w:r w:rsidRPr="00CE70FF">
        <w:t>Brief Description of the Data</w:t>
      </w:r>
      <w:r>
        <w:t>:</w:t>
      </w:r>
    </w:p>
    <w:p w14:paraId="50A8F514" w14:textId="77777777" w:rsidR="0084371B" w:rsidRDefault="0084371B" w:rsidP="0084371B">
      <w:pPr>
        <w:ind w:left="720"/>
      </w:pPr>
    </w:p>
    <w:p w14:paraId="60D7FC69" w14:textId="672DAFBA" w:rsidR="00850AA8" w:rsidRDefault="00CE70FF" w:rsidP="00710619">
      <w:pPr>
        <w:ind w:left="720"/>
      </w:pPr>
      <w:r>
        <w:t xml:space="preserve">The </w:t>
      </w:r>
      <w:r w:rsidR="0084371B">
        <w:t xml:space="preserve">point cloud </w:t>
      </w:r>
      <w:r>
        <w:t>data being used comes from three different sources</w:t>
      </w:r>
      <w:r w:rsidR="00710619">
        <w:t>. Since n</w:t>
      </w:r>
      <w:r>
        <w:t xml:space="preserve">o single source of data contains all the situations found in the real world by </w:t>
      </w:r>
      <w:r w:rsidR="00710619">
        <w:t>combining</w:t>
      </w:r>
      <w:r>
        <w:t xml:space="preserve"> multiple </w:t>
      </w:r>
      <w:r w:rsidR="00710619">
        <w:t xml:space="preserve">publicly available </w:t>
      </w:r>
      <w:proofErr w:type="gramStart"/>
      <w:r>
        <w:t>datasets</w:t>
      </w:r>
      <w:proofErr w:type="gramEnd"/>
      <w:r>
        <w:t xml:space="preserve"> we aim to provide a more representative evaluation of how registration algorithms perform.</w:t>
      </w:r>
      <w:r w:rsidR="0084371B">
        <w:t xml:space="preserve"> While some of the data contains additional </w:t>
      </w:r>
      <w:r w:rsidR="00710619">
        <w:t>data fields</w:t>
      </w:r>
      <w:r w:rsidR="0084371B">
        <w:t xml:space="preserve">, for the purposes of this study we are only concerned in the x, y, z coordinates </w:t>
      </w:r>
      <w:r w:rsidR="00710619">
        <w:t>for</w:t>
      </w:r>
      <w:r w:rsidR="0084371B">
        <w:t xml:space="preserve"> each point in the cloud.</w:t>
      </w:r>
    </w:p>
    <w:p w14:paraId="6AC99A97" w14:textId="77777777" w:rsidR="00850AA8" w:rsidRDefault="00850AA8" w:rsidP="00850AA8"/>
    <w:p w14:paraId="41CF36C1" w14:textId="4AFDE7AB" w:rsidR="00CE70FF" w:rsidRDefault="00850AA8" w:rsidP="00850AA8">
      <w:pPr>
        <w:pStyle w:val="ListParagraph"/>
        <w:numPr>
          <w:ilvl w:val="0"/>
          <w:numId w:val="28"/>
        </w:numPr>
      </w:pPr>
      <w:r>
        <w:t>Dataset Sources</w:t>
      </w:r>
      <w:r w:rsidR="00CE70FF">
        <w:t>:</w:t>
      </w:r>
    </w:p>
    <w:p w14:paraId="28CE15BF" w14:textId="77777777" w:rsidR="0084371B" w:rsidRDefault="0084371B" w:rsidP="0084371B">
      <w:pPr>
        <w:ind w:left="720"/>
      </w:pPr>
    </w:p>
    <w:p w14:paraId="1CC3C37F" w14:textId="77777777" w:rsidR="0084371B" w:rsidRDefault="00CE70FF" w:rsidP="0009389B">
      <w:pPr>
        <w:ind w:left="360"/>
      </w:pPr>
      <w:r>
        <w:t>SUN3D:</w:t>
      </w:r>
      <w:r w:rsidR="007E483B">
        <w:t xml:space="preserve"> This dataset comes from Princeton’s Geometric Registration Benchmark.</w:t>
      </w:r>
    </w:p>
    <w:p w14:paraId="41E4CA00" w14:textId="77777777" w:rsidR="0084371B" w:rsidRDefault="0084371B" w:rsidP="0009389B">
      <w:pPr>
        <w:pStyle w:val="ListParagraph"/>
        <w:ind w:left="2160"/>
      </w:pPr>
    </w:p>
    <w:p w14:paraId="15A345A5" w14:textId="3AE921D5" w:rsidR="007E483B" w:rsidRDefault="007E483B" w:rsidP="0009389B">
      <w:pPr>
        <w:ind w:left="360"/>
      </w:pPr>
      <w:r>
        <w:t xml:space="preserve">Xiao, J., Owens, A. and Torralba, A. (2013) ‘SUN3D: A database of big spaces reconstructed using SFM and object labels’, </w:t>
      </w:r>
      <w:r w:rsidRPr="0009389B">
        <w:rPr>
          <w:i/>
          <w:iCs/>
        </w:rPr>
        <w:t>2013 IEEE International Conference on Computer Vision</w:t>
      </w:r>
      <w:r>
        <w:t xml:space="preserve"> [Preprint]. doi:10.1109/iccv.2013.458. </w:t>
      </w:r>
    </w:p>
    <w:p w14:paraId="44606AFC" w14:textId="77777777" w:rsidR="0084371B" w:rsidRDefault="0084371B" w:rsidP="0009389B">
      <w:pPr>
        <w:pStyle w:val="ListParagraph"/>
        <w:ind w:left="2160"/>
      </w:pPr>
    </w:p>
    <w:p w14:paraId="0CE4F996" w14:textId="72F0D9B6" w:rsidR="007E483B" w:rsidRPr="0084371B" w:rsidRDefault="00CE70FF" w:rsidP="0009389B">
      <w:pPr>
        <w:ind w:left="360"/>
      </w:pPr>
      <w:r>
        <w:t>ETH:</w:t>
      </w:r>
      <w:r w:rsidR="007E483B">
        <w:t xml:space="preserve"> This dataset comes from </w:t>
      </w:r>
      <w:r w:rsidR="007E483B" w:rsidRPr="0009389B">
        <w:rPr>
          <w:color w:val="000000" w:themeColor="text1"/>
        </w:rPr>
        <w:t>ETH Zurich's Autonomous Systems Lab (ASL).</w:t>
      </w:r>
    </w:p>
    <w:p w14:paraId="308AF308" w14:textId="77777777" w:rsidR="0084371B" w:rsidRDefault="0084371B" w:rsidP="0009389B">
      <w:pPr>
        <w:pStyle w:val="ListParagraph"/>
        <w:ind w:left="2160"/>
      </w:pPr>
    </w:p>
    <w:p w14:paraId="5D2D2067" w14:textId="77777777" w:rsidR="007E483B" w:rsidRPr="007E483B" w:rsidRDefault="007E483B" w:rsidP="0009389B">
      <w:pPr>
        <w:ind w:left="360"/>
      </w:pPr>
      <w:r w:rsidRPr="007E483B">
        <w:t xml:space="preserve">Pomerleau, F. </w:t>
      </w:r>
      <w:r w:rsidRPr="0009389B">
        <w:rPr>
          <w:i/>
          <w:iCs/>
        </w:rPr>
        <w:t>et al.</w:t>
      </w:r>
      <w:r w:rsidRPr="007E483B">
        <w:t xml:space="preserve"> (2012) ‘Challenging data sets for Point Cloud Registration Algorithms’, </w:t>
      </w:r>
      <w:r w:rsidRPr="0009389B">
        <w:rPr>
          <w:i/>
          <w:iCs/>
        </w:rPr>
        <w:t>The International Journal of Robotics Research</w:t>
      </w:r>
      <w:r w:rsidRPr="007E483B">
        <w:t xml:space="preserve">, 31(14), pp. 1705–1711. doi:10.1177/0278364912458814. </w:t>
      </w:r>
    </w:p>
    <w:p w14:paraId="1609C346" w14:textId="77777777" w:rsidR="007E483B" w:rsidRDefault="007E483B" w:rsidP="0009389B">
      <w:pPr>
        <w:pStyle w:val="ListParagraph"/>
        <w:ind w:left="2160"/>
      </w:pPr>
    </w:p>
    <w:p w14:paraId="643A76FE" w14:textId="77777777" w:rsidR="007E483B" w:rsidRDefault="007E483B" w:rsidP="0009389B">
      <w:pPr>
        <w:pStyle w:val="ListParagraph"/>
        <w:ind w:left="2160"/>
      </w:pPr>
    </w:p>
    <w:p w14:paraId="5CC5CDFA" w14:textId="6B71ED05" w:rsidR="007E483B" w:rsidRDefault="00CE70FF" w:rsidP="0009389B">
      <w:pPr>
        <w:ind w:left="360"/>
      </w:pPr>
      <w:r>
        <w:t>Cross-source:</w:t>
      </w:r>
      <w:r w:rsidR="007E483B">
        <w:t xml:space="preserve"> This dataset comes from the Cross Source Registration Benchmark (CSRB).</w:t>
      </w:r>
    </w:p>
    <w:p w14:paraId="035DD125" w14:textId="77777777" w:rsidR="0084371B" w:rsidRDefault="0084371B" w:rsidP="0009389B">
      <w:pPr>
        <w:pStyle w:val="ListParagraph"/>
        <w:ind w:left="2160"/>
      </w:pPr>
    </w:p>
    <w:p w14:paraId="4B5257C2" w14:textId="36AE0874" w:rsidR="007E483B" w:rsidRDefault="007E483B" w:rsidP="0009389B">
      <w:pPr>
        <w:ind w:left="360"/>
      </w:pPr>
      <w:r>
        <w:t xml:space="preserve">Huang, X., Mei, G., Zhang, J., &amp; Abbas, R. (2021). A comprehensive survey on point cloud registration. </w:t>
      </w:r>
      <w:proofErr w:type="spellStart"/>
      <w:r w:rsidRPr="0009389B">
        <w:rPr>
          <w:i/>
          <w:iCs/>
        </w:rPr>
        <w:t>ArXiv</w:t>
      </w:r>
      <w:proofErr w:type="spellEnd"/>
      <w:r>
        <w:t>. /abs/2103.02690</w:t>
      </w:r>
    </w:p>
    <w:p w14:paraId="7D4A396B" w14:textId="77777777" w:rsidR="00CE70FF" w:rsidRDefault="00CE70FF" w:rsidP="00CE70FF"/>
    <w:p w14:paraId="746FC2BE" w14:textId="77777777" w:rsidR="007E483B" w:rsidRPr="00CE70FF" w:rsidRDefault="007E483B" w:rsidP="00CE70FF"/>
    <w:p w14:paraId="0E4C2FC9" w14:textId="1BD1F65B" w:rsidR="0084371B" w:rsidRPr="00B769F3" w:rsidRDefault="00CE70FF" w:rsidP="00CE70FF">
      <w:pPr>
        <w:rPr>
          <w:sz w:val="28"/>
          <w:szCs w:val="28"/>
        </w:rPr>
      </w:pPr>
      <w:r w:rsidRPr="00CE70FF">
        <w:rPr>
          <w:sz w:val="28"/>
          <w:szCs w:val="28"/>
        </w:rPr>
        <w:t>II. Location</w:t>
      </w:r>
    </w:p>
    <w:p w14:paraId="44B491FD" w14:textId="77777777" w:rsidR="0084371B" w:rsidRDefault="0084371B" w:rsidP="00CE70FF"/>
    <w:p w14:paraId="6B8783D6" w14:textId="48D9A9C5" w:rsidR="00A55D38" w:rsidRDefault="00A55D38" w:rsidP="00A55D38">
      <w:r w:rsidRPr="002F5F9F">
        <w:t>Each dataset can be downloaded from source using the download_data.py script. Which will save source data to the /data directory.</w:t>
      </w:r>
    </w:p>
    <w:p w14:paraId="3E0969AE" w14:textId="77777777" w:rsidR="00A55D38" w:rsidRDefault="00A55D38" w:rsidP="00A55D38"/>
    <w:p w14:paraId="23AEEF6B" w14:textId="3D29DB54" w:rsidR="002F5F9F" w:rsidRDefault="002F5F9F" w:rsidP="00CE70FF">
      <w:r>
        <w:t>Full information and downloads for each dataset can be found from source at the links below</w:t>
      </w:r>
      <w:r w:rsidR="00A55D38">
        <w:t>:</w:t>
      </w:r>
    </w:p>
    <w:p w14:paraId="746B9C12" w14:textId="77777777" w:rsidR="002F5F9F" w:rsidRPr="00CE70FF" w:rsidRDefault="002F5F9F" w:rsidP="00CE70FF"/>
    <w:p w14:paraId="69762E63" w14:textId="562C1F3C" w:rsidR="002F5F9F" w:rsidRDefault="0084371B" w:rsidP="002F5F9F">
      <w:pPr>
        <w:pStyle w:val="ListParagraph"/>
        <w:numPr>
          <w:ilvl w:val="0"/>
          <w:numId w:val="29"/>
        </w:numPr>
      </w:pPr>
      <w:r>
        <w:t xml:space="preserve">SUN3D: </w:t>
      </w:r>
      <w:hyperlink r:id="rId5" w:history="1">
        <w:r w:rsidR="002F5F9F" w:rsidRPr="00E049E8">
          <w:rPr>
            <w:rStyle w:val="Hyperlink"/>
          </w:rPr>
          <w:t>https://3dmatch.cs.princeton.edu/</w:t>
        </w:r>
      </w:hyperlink>
      <w:r>
        <w:t xml:space="preserve"> </w:t>
      </w:r>
    </w:p>
    <w:p w14:paraId="24F24420" w14:textId="088D7177" w:rsidR="008F0AED" w:rsidRDefault="0084371B" w:rsidP="00A55D38">
      <w:pPr>
        <w:pStyle w:val="ListParagraph"/>
        <w:numPr>
          <w:ilvl w:val="0"/>
          <w:numId w:val="29"/>
        </w:numPr>
      </w:pPr>
      <w:r>
        <w:t>ETH:</w:t>
      </w:r>
      <w:hyperlink r:id="rId6" w:history="1">
        <w:r w:rsidR="002F5F9F" w:rsidRPr="00E049E8">
          <w:rPr>
            <w:rStyle w:val="Hyperlink"/>
          </w:rPr>
          <w:t>https://projects.asl.ethz.ch/datasets/doku.php?id=laserregistration:laserregistration</w:t>
        </w:r>
      </w:hyperlink>
      <w:r>
        <w:t xml:space="preserve"> </w:t>
      </w:r>
    </w:p>
    <w:p w14:paraId="201AFD88" w14:textId="2149A344" w:rsidR="0084371B" w:rsidRDefault="0084371B" w:rsidP="002F5F9F">
      <w:pPr>
        <w:pStyle w:val="ListParagraph"/>
        <w:numPr>
          <w:ilvl w:val="0"/>
          <w:numId w:val="28"/>
        </w:numPr>
      </w:pPr>
      <w:r>
        <w:t>Cross-source</w:t>
      </w:r>
      <w:r w:rsidR="002F5F9F">
        <w:t xml:space="preserve"> Dataset</w:t>
      </w:r>
      <w:r>
        <w:t>:</w:t>
      </w:r>
      <w:r w:rsidRPr="0084371B">
        <w:t xml:space="preserve"> </w:t>
      </w:r>
      <w:hyperlink r:id="rId7" w:history="1">
        <w:r w:rsidR="002F5F9F" w:rsidRPr="00E049E8">
          <w:rPr>
            <w:rStyle w:val="Hyperlink"/>
          </w:rPr>
          <w:t>https://multimediauts.org/3D_data_for_registration/</w:t>
        </w:r>
      </w:hyperlink>
    </w:p>
    <w:p w14:paraId="6C85BD54" w14:textId="77777777" w:rsidR="0084371B" w:rsidRPr="00CE70FF" w:rsidRDefault="0084371B" w:rsidP="0084371B">
      <w:pPr>
        <w:pStyle w:val="ListParagraph"/>
        <w:ind w:left="1440"/>
      </w:pPr>
    </w:p>
    <w:p w14:paraId="2E46F787" w14:textId="77777777" w:rsidR="00CE70FF" w:rsidRPr="00CE70FF" w:rsidRDefault="00CE70FF" w:rsidP="00CE70FF"/>
    <w:p w14:paraId="2EDDE6A5" w14:textId="77777777" w:rsidR="00CE70FF" w:rsidRPr="00B769F3" w:rsidRDefault="00CE70FF" w:rsidP="00CE70FF">
      <w:pPr>
        <w:rPr>
          <w:sz w:val="28"/>
          <w:szCs w:val="28"/>
        </w:rPr>
      </w:pPr>
      <w:r w:rsidRPr="00CE70FF">
        <w:rPr>
          <w:sz w:val="28"/>
          <w:szCs w:val="28"/>
        </w:rPr>
        <w:t>III. Description of Each Data Source</w:t>
      </w:r>
    </w:p>
    <w:p w14:paraId="0904DC35" w14:textId="77777777" w:rsidR="00CE70FF" w:rsidRDefault="00CE70FF" w:rsidP="00CE70FF"/>
    <w:p w14:paraId="1DFBB1CF" w14:textId="27D1CC1E" w:rsidR="00CE70FF" w:rsidRDefault="0084371B" w:rsidP="002F5F9F">
      <w:pPr>
        <w:pStyle w:val="ListParagraph"/>
        <w:numPr>
          <w:ilvl w:val="0"/>
          <w:numId w:val="30"/>
        </w:numPr>
      </w:pPr>
      <w:r w:rsidRPr="0084371B">
        <w:t>SUN3D</w:t>
      </w:r>
    </w:p>
    <w:p w14:paraId="2595A5DD" w14:textId="77777777" w:rsidR="0003752B" w:rsidRPr="00CE70FF" w:rsidRDefault="0003752B" w:rsidP="00CE70FF"/>
    <w:p w14:paraId="09BEEA8D" w14:textId="463C782F" w:rsidR="0084371B" w:rsidRDefault="002F5F9F" w:rsidP="00D14ED0">
      <w:pPr>
        <w:ind w:left="360"/>
      </w:pPr>
      <w:r>
        <w:t>Description:</w:t>
      </w:r>
    </w:p>
    <w:p w14:paraId="3700926E" w14:textId="77777777" w:rsidR="002F5F9F" w:rsidRDefault="002F5F9F" w:rsidP="0084371B">
      <w:pPr>
        <w:ind w:left="720"/>
      </w:pPr>
    </w:p>
    <w:p w14:paraId="71600870" w14:textId="1B8F45F5" w:rsidR="00247D57" w:rsidRDefault="00247D57" w:rsidP="00D14ED0">
      <w:pPr>
        <w:ind w:left="360"/>
      </w:pPr>
      <w:r>
        <w:t xml:space="preserve">This source consists of 7 sets of scene fragments, where each fragment is a 3D point cloud integrated from 50 depth frames using </w:t>
      </w:r>
      <w:r w:rsidR="005343BF" w:rsidRPr="00D673CE">
        <w:rPr>
          <w:color w:val="000000" w:themeColor="text1"/>
        </w:rPr>
        <w:t xml:space="preserve">Truncated Signed Distance Function </w:t>
      </w:r>
      <w:r w:rsidR="005343BF">
        <w:rPr>
          <w:color w:val="000000" w:themeColor="text1"/>
        </w:rPr>
        <w:t>(</w:t>
      </w:r>
      <w:r>
        <w:t>TSDF</w:t>
      </w:r>
      <w:r w:rsidR="005343BF">
        <w:t>)</w:t>
      </w:r>
      <w:r>
        <w:t xml:space="preserve"> volumetric fusion.</w:t>
      </w:r>
    </w:p>
    <w:p w14:paraId="516B8FE6" w14:textId="77777777" w:rsidR="00247D57" w:rsidRDefault="00247D57" w:rsidP="005B14E8"/>
    <w:p w14:paraId="2CE5A54E" w14:textId="77777777" w:rsidR="00F85BE6" w:rsidRPr="00CE70FF" w:rsidRDefault="00F85BE6" w:rsidP="005B14E8"/>
    <w:p w14:paraId="64473CA3" w14:textId="2DC0DD5A" w:rsidR="00CE70FF" w:rsidRDefault="002F5F9F" w:rsidP="00D14ED0">
      <w:pPr>
        <w:ind w:left="360"/>
      </w:pPr>
      <w:r>
        <w:t>D</w:t>
      </w:r>
      <w:r w:rsidR="00CE70FF" w:rsidRPr="00CE70FF">
        <w:t>ata format</w:t>
      </w:r>
      <w:r>
        <w:t>:</w:t>
      </w:r>
    </w:p>
    <w:p w14:paraId="6922459F" w14:textId="77777777" w:rsidR="005343BF" w:rsidRDefault="005343BF" w:rsidP="005343BF"/>
    <w:p w14:paraId="0405BA68" w14:textId="243EB807" w:rsidR="00247D57" w:rsidRDefault="005343BF" w:rsidP="005343BF">
      <w:pPr>
        <w:ind w:left="360"/>
      </w:pPr>
      <w:r>
        <w:t>This dataset is intended</w:t>
      </w:r>
      <w:r w:rsidRPr="005343BF">
        <w:t xml:space="preserve"> to serve as a benchmark </w:t>
      </w:r>
      <w:r>
        <w:t xml:space="preserve">to assess the effectiveness of registration algorithms in determining if point clouds can be aligned. </w:t>
      </w:r>
      <w:r w:rsidR="00247D57">
        <w:t xml:space="preserve">The source data consists of point clouds in .ply files with the naming convention </w:t>
      </w:r>
      <w:proofErr w:type="spellStart"/>
      <w:r w:rsidR="00247D57">
        <w:t>cloud_bin</w:t>
      </w:r>
      <w:proofErr w:type="spellEnd"/>
      <w:r w:rsidR="00247D57">
        <w:t>_{index</w:t>
      </w:r>
      <w:proofErr w:type="gramStart"/>
      <w:r w:rsidR="00247D57">
        <w:t>}.ply</w:t>
      </w:r>
      <w:proofErr w:type="gramEnd"/>
      <w:r w:rsidR="005B14E8">
        <w:t xml:space="preserve">. The gt.log file </w:t>
      </w:r>
      <w:r w:rsidR="00A55D38">
        <w:t xml:space="preserve">contains the ground truth for each </w:t>
      </w:r>
      <w:r w:rsidR="005B14E8">
        <w:t>of the point cloud pairs that can be aligned.</w:t>
      </w:r>
      <w:r w:rsidR="00093D41">
        <w:t xml:space="preserve"> This log file is parsed during processing to extract potential pairs and the ground truth transformation.</w:t>
      </w:r>
      <w:r w:rsidR="00F85BE6">
        <w:t xml:space="preserve"> An excerpt from a log file is given below:</w:t>
      </w:r>
    </w:p>
    <w:p w14:paraId="06E1AFA0" w14:textId="77777777" w:rsidR="00F85BE6" w:rsidRDefault="00F85BE6" w:rsidP="005343BF">
      <w:pPr>
        <w:ind w:left="360"/>
      </w:pPr>
    </w:p>
    <w:p w14:paraId="0F8F42C1" w14:textId="77777777" w:rsidR="00F85BE6" w:rsidRPr="00F85BE6" w:rsidRDefault="00F85BE6" w:rsidP="00F85BE6">
      <w:pPr>
        <w:ind w:left="360"/>
      </w:pPr>
      <w:r w:rsidRPr="00F85BE6">
        <w:t>4   6   57</w:t>
      </w:r>
    </w:p>
    <w:p w14:paraId="0600B28B" w14:textId="77777777" w:rsidR="00F85BE6" w:rsidRPr="00F85BE6" w:rsidRDefault="00F85BE6" w:rsidP="00F85BE6">
      <w:pPr>
        <w:ind w:left="360"/>
      </w:pPr>
      <w:r w:rsidRPr="00F85BE6">
        <w:t xml:space="preserve"> </w:t>
      </w:r>
      <w:proofErr w:type="gramStart"/>
      <w:r w:rsidRPr="00F85BE6">
        <w:t>0.931813  -</w:t>
      </w:r>
      <w:proofErr w:type="gramEnd"/>
      <w:r w:rsidRPr="00F85BE6">
        <w:t>0.151833   0.329652   1.2445</w:t>
      </w:r>
    </w:p>
    <w:p w14:paraId="63CE3C76" w14:textId="77777777" w:rsidR="00F85BE6" w:rsidRPr="00F85BE6" w:rsidRDefault="00F85BE6" w:rsidP="00F85BE6">
      <w:pPr>
        <w:ind w:left="360"/>
      </w:pPr>
      <w:r w:rsidRPr="00F85BE6">
        <w:t>-0.</w:t>
      </w:r>
      <w:proofErr w:type="gramStart"/>
      <w:r w:rsidRPr="00F85BE6">
        <w:t>0433474  0.855229</w:t>
      </w:r>
      <w:proofErr w:type="gramEnd"/>
      <w:r w:rsidRPr="00F85BE6">
        <w:t xml:space="preserve">   0.516434  -0.78035</w:t>
      </w:r>
    </w:p>
    <w:p w14:paraId="79F25D05" w14:textId="77777777" w:rsidR="00F85BE6" w:rsidRPr="00F85BE6" w:rsidRDefault="00F85BE6" w:rsidP="00F85BE6">
      <w:pPr>
        <w:ind w:left="360"/>
      </w:pPr>
      <w:r w:rsidRPr="00F85BE6">
        <w:t>-0.36034   -0.49551    0.790332   0.711526</w:t>
      </w:r>
    </w:p>
    <w:p w14:paraId="61E78712" w14:textId="77777777" w:rsidR="00F85BE6" w:rsidRPr="00F85BE6" w:rsidRDefault="00F85BE6" w:rsidP="00F85BE6">
      <w:pPr>
        <w:ind w:left="360"/>
      </w:pPr>
      <w:r w:rsidRPr="00F85BE6">
        <w:t xml:space="preserve"> 0         -0         -0          1</w:t>
      </w:r>
    </w:p>
    <w:p w14:paraId="0A3599EE" w14:textId="77777777" w:rsidR="00F85BE6" w:rsidRPr="00F85BE6" w:rsidRDefault="00F85BE6" w:rsidP="00F85BE6">
      <w:pPr>
        <w:ind w:left="360"/>
      </w:pPr>
      <w:r w:rsidRPr="00F85BE6">
        <w:t xml:space="preserve">7   </w:t>
      </w:r>
      <w:proofErr w:type="gramStart"/>
      <w:r w:rsidRPr="00F85BE6">
        <w:t>10  57</w:t>
      </w:r>
      <w:proofErr w:type="gramEnd"/>
    </w:p>
    <w:p w14:paraId="455EF183" w14:textId="77777777" w:rsidR="00F85BE6" w:rsidRPr="00F85BE6" w:rsidRDefault="00F85BE6" w:rsidP="00F85BE6">
      <w:pPr>
        <w:ind w:left="360"/>
      </w:pPr>
      <w:r w:rsidRPr="00F85BE6">
        <w:t>-0.0657651 -0.</w:t>
      </w:r>
      <w:proofErr w:type="gramStart"/>
      <w:r w:rsidRPr="00F85BE6">
        <w:t>0242835  0.99754</w:t>
      </w:r>
      <w:proofErr w:type="gramEnd"/>
      <w:r w:rsidRPr="00F85BE6">
        <w:t xml:space="preserve">    1.44585</w:t>
      </w:r>
    </w:p>
    <w:p w14:paraId="66641551" w14:textId="77777777" w:rsidR="00F85BE6" w:rsidRPr="00F85BE6" w:rsidRDefault="00F85BE6" w:rsidP="00F85BE6">
      <w:pPr>
        <w:ind w:left="360"/>
      </w:pPr>
      <w:r w:rsidRPr="00F85BE6">
        <w:t xml:space="preserve">-0.983248   </w:t>
      </w:r>
      <w:proofErr w:type="gramStart"/>
      <w:r w:rsidRPr="00F85BE6">
        <w:t>0.171894  -</w:t>
      </w:r>
      <w:proofErr w:type="gramEnd"/>
      <w:r w:rsidRPr="00F85BE6">
        <w:t>0.0606383  3.72015</w:t>
      </w:r>
    </w:p>
    <w:p w14:paraId="28929F64" w14:textId="77777777" w:rsidR="00F85BE6" w:rsidRPr="00F85BE6" w:rsidRDefault="00F85BE6" w:rsidP="00F85BE6">
      <w:pPr>
        <w:ind w:left="360"/>
      </w:pPr>
      <w:r w:rsidRPr="00F85BE6">
        <w:t>-0.</w:t>
      </w:r>
      <w:proofErr w:type="gramStart"/>
      <w:r w:rsidRPr="00F85BE6">
        <w:t>169998  -</w:t>
      </w:r>
      <w:proofErr w:type="gramEnd"/>
      <w:r w:rsidRPr="00F85BE6">
        <w:t>0.984816  -0.0351812  3.10725</w:t>
      </w:r>
    </w:p>
    <w:p w14:paraId="1BF98670" w14:textId="77777777" w:rsidR="00F85BE6" w:rsidRPr="00F85BE6" w:rsidRDefault="00F85BE6" w:rsidP="00F85BE6">
      <w:pPr>
        <w:ind w:left="360"/>
      </w:pPr>
      <w:r w:rsidRPr="00F85BE6">
        <w:t xml:space="preserve"> 0          0          0          1</w:t>
      </w:r>
    </w:p>
    <w:p w14:paraId="026FC441" w14:textId="77777777" w:rsidR="00F85BE6" w:rsidRDefault="00F85BE6" w:rsidP="005343BF">
      <w:pPr>
        <w:ind w:left="360"/>
      </w:pPr>
    </w:p>
    <w:p w14:paraId="4F4AA27D" w14:textId="77777777" w:rsidR="00093D41" w:rsidRDefault="00093D41" w:rsidP="00247D57">
      <w:pPr>
        <w:ind w:left="720"/>
      </w:pPr>
    </w:p>
    <w:p w14:paraId="5521E2A7" w14:textId="4862C038" w:rsidR="00093D41" w:rsidRDefault="002F5F9F" w:rsidP="00D14ED0">
      <w:pPr>
        <w:ind w:left="360"/>
      </w:pPr>
      <w:r>
        <w:t>Dataset Summary</w:t>
      </w:r>
      <w:r w:rsidR="00093D41">
        <w:t>:</w:t>
      </w:r>
    </w:p>
    <w:p w14:paraId="5E008602" w14:textId="77777777" w:rsidR="00093D41" w:rsidRDefault="00093D41" w:rsidP="00247D57">
      <w:pPr>
        <w:ind w:left="720"/>
      </w:pPr>
    </w:p>
    <w:p w14:paraId="2D18511D" w14:textId="77777777" w:rsidR="0084371B" w:rsidRDefault="0084371B" w:rsidP="0084371B">
      <w:pPr>
        <w:ind w:left="720"/>
      </w:pPr>
    </w:p>
    <w:tbl>
      <w:tblPr>
        <w:tblStyle w:val="TableGrid"/>
        <w:tblW w:w="4046" w:type="pct"/>
        <w:tblLook w:val="04A0" w:firstRow="1" w:lastRow="0" w:firstColumn="1" w:lastColumn="0" w:noHBand="0" w:noVBand="1"/>
      </w:tblPr>
      <w:tblGrid>
        <w:gridCol w:w="3857"/>
        <w:gridCol w:w="1719"/>
        <w:gridCol w:w="1720"/>
      </w:tblGrid>
      <w:tr w:rsidR="00B466CD" w14:paraId="59EDD1E5" w14:textId="77777777" w:rsidTr="00B466CD">
        <w:trPr>
          <w:trHeight w:val="1272"/>
        </w:trPr>
        <w:tc>
          <w:tcPr>
            <w:tcW w:w="2643" w:type="pct"/>
            <w:vAlign w:val="center"/>
          </w:tcPr>
          <w:p w14:paraId="29D92311" w14:textId="77777777" w:rsidR="00B466CD" w:rsidRPr="001D7960" w:rsidRDefault="00B466CD" w:rsidP="006A62C5">
            <w:pPr>
              <w:spacing w:line="480" w:lineRule="auto"/>
              <w:jc w:val="center"/>
              <w:rPr>
                <w:color w:val="000000" w:themeColor="text1"/>
              </w:rPr>
            </w:pPr>
            <w:r w:rsidRPr="001D7960">
              <w:rPr>
                <w:color w:val="000000" w:themeColor="text1"/>
              </w:rPr>
              <w:t>Data Set</w:t>
            </w:r>
            <w:r>
              <w:rPr>
                <w:color w:val="000000" w:themeColor="text1"/>
              </w:rPr>
              <w:t xml:space="preserve"> Name</w:t>
            </w:r>
          </w:p>
        </w:tc>
        <w:tc>
          <w:tcPr>
            <w:tcW w:w="1178" w:type="pct"/>
            <w:vAlign w:val="center"/>
          </w:tcPr>
          <w:p w14:paraId="0A230D35" w14:textId="77777777" w:rsidR="00B466CD" w:rsidRPr="001D7960" w:rsidRDefault="00B466CD" w:rsidP="006A62C5">
            <w:pPr>
              <w:spacing w:line="480" w:lineRule="auto"/>
              <w:jc w:val="center"/>
              <w:rPr>
                <w:color w:val="000000" w:themeColor="text1"/>
              </w:rPr>
            </w:pPr>
            <w:r>
              <w:rPr>
                <w:color w:val="000000" w:themeColor="text1"/>
              </w:rPr>
              <w:t>Number of Point Clouds</w:t>
            </w:r>
          </w:p>
        </w:tc>
        <w:tc>
          <w:tcPr>
            <w:tcW w:w="1179" w:type="pct"/>
            <w:vAlign w:val="center"/>
          </w:tcPr>
          <w:p w14:paraId="40E137EE" w14:textId="35C09840" w:rsidR="00B466CD" w:rsidRDefault="00B466CD" w:rsidP="006A62C5">
            <w:pPr>
              <w:spacing w:line="480" w:lineRule="auto"/>
              <w:jc w:val="center"/>
              <w:rPr>
                <w:color w:val="000000" w:themeColor="text1"/>
              </w:rPr>
            </w:pPr>
            <w:r>
              <w:rPr>
                <w:color w:val="000000" w:themeColor="text1"/>
              </w:rPr>
              <w:t>Number of Pairs</w:t>
            </w:r>
          </w:p>
          <w:p w14:paraId="7DBE6F69" w14:textId="15D5A9D6" w:rsidR="00B466CD" w:rsidRDefault="00B466CD" w:rsidP="006A62C5">
            <w:pPr>
              <w:spacing w:line="480" w:lineRule="auto"/>
              <w:jc w:val="center"/>
              <w:rPr>
                <w:color w:val="000000" w:themeColor="text1"/>
              </w:rPr>
            </w:pPr>
            <w:r>
              <w:rPr>
                <w:color w:val="000000" w:themeColor="text1"/>
              </w:rPr>
              <w:t>(min. 50% Overlap)</w:t>
            </w:r>
          </w:p>
        </w:tc>
      </w:tr>
      <w:tr w:rsidR="00B466CD" w14:paraId="6C6DFC99" w14:textId="77777777" w:rsidTr="00B466CD">
        <w:trPr>
          <w:trHeight w:val="1799"/>
        </w:trPr>
        <w:tc>
          <w:tcPr>
            <w:tcW w:w="2643" w:type="pct"/>
            <w:vAlign w:val="center"/>
          </w:tcPr>
          <w:p w14:paraId="139A181C" w14:textId="2A78228F" w:rsidR="00B466CD" w:rsidRPr="001D7960" w:rsidRDefault="00B466CD" w:rsidP="006A62C5">
            <w:pPr>
              <w:spacing w:line="480" w:lineRule="auto"/>
              <w:jc w:val="center"/>
              <w:rPr>
                <w:color w:val="000000" w:themeColor="text1"/>
              </w:rPr>
            </w:pPr>
            <w:r>
              <w:rPr>
                <w:color w:val="000000" w:themeColor="text1"/>
              </w:rPr>
              <w:lastRenderedPageBreak/>
              <w:t>Sun3d-home_at-home_at_scan1_2013_jan_1</w:t>
            </w:r>
          </w:p>
        </w:tc>
        <w:tc>
          <w:tcPr>
            <w:tcW w:w="1178" w:type="pct"/>
            <w:vAlign w:val="center"/>
          </w:tcPr>
          <w:p w14:paraId="199B9C74" w14:textId="6FECA9B9" w:rsidR="00B466CD" w:rsidRDefault="00B466CD" w:rsidP="006A62C5">
            <w:pPr>
              <w:spacing w:line="480" w:lineRule="auto"/>
              <w:jc w:val="center"/>
              <w:rPr>
                <w:color w:val="000000" w:themeColor="text1"/>
              </w:rPr>
            </w:pPr>
            <w:r>
              <w:rPr>
                <w:color w:val="000000" w:themeColor="text1"/>
              </w:rPr>
              <w:t>60</w:t>
            </w:r>
          </w:p>
        </w:tc>
        <w:tc>
          <w:tcPr>
            <w:tcW w:w="1179" w:type="pct"/>
            <w:vAlign w:val="center"/>
          </w:tcPr>
          <w:p w14:paraId="01CDBD0D" w14:textId="47E5887B" w:rsidR="00B466CD" w:rsidRDefault="00B466CD" w:rsidP="006A62C5">
            <w:pPr>
              <w:spacing w:line="480" w:lineRule="auto"/>
              <w:jc w:val="center"/>
              <w:rPr>
                <w:color w:val="000000" w:themeColor="text1"/>
              </w:rPr>
            </w:pPr>
            <w:r>
              <w:rPr>
                <w:color w:val="000000" w:themeColor="text1"/>
              </w:rPr>
              <w:t>104</w:t>
            </w:r>
          </w:p>
        </w:tc>
      </w:tr>
      <w:tr w:rsidR="00B466CD" w14:paraId="2BB6E357" w14:textId="77777777" w:rsidTr="00B466CD">
        <w:trPr>
          <w:trHeight w:val="444"/>
        </w:trPr>
        <w:tc>
          <w:tcPr>
            <w:tcW w:w="2643" w:type="pct"/>
            <w:vAlign w:val="center"/>
          </w:tcPr>
          <w:p w14:paraId="52806E52" w14:textId="29D35E16" w:rsidR="00B466CD" w:rsidRPr="001D7960" w:rsidRDefault="00B466CD" w:rsidP="006A62C5">
            <w:pPr>
              <w:spacing w:line="480" w:lineRule="auto"/>
              <w:jc w:val="center"/>
              <w:rPr>
                <w:color w:val="000000" w:themeColor="text1"/>
              </w:rPr>
            </w:pPr>
            <w:r>
              <w:rPr>
                <w:color w:val="000000" w:themeColor="text1"/>
              </w:rPr>
              <w:t>Sun3d_home_md-home_md_scan9_2012_sep_30</w:t>
            </w:r>
          </w:p>
        </w:tc>
        <w:tc>
          <w:tcPr>
            <w:tcW w:w="1178" w:type="pct"/>
            <w:vAlign w:val="center"/>
          </w:tcPr>
          <w:p w14:paraId="2415197B" w14:textId="3AEB2901" w:rsidR="00B466CD" w:rsidRDefault="00B466CD" w:rsidP="006A62C5">
            <w:pPr>
              <w:spacing w:line="480" w:lineRule="auto"/>
              <w:jc w:val="center"/>
              <w:rPr>
                <w:color w:val="000000" w:themeColor="text1"/>
              </w:rPr>
            </w:pPr>
            <w:r>
              <w:rPr>
                <w:color w:val="000000" w:themeColor="text1"/>
              </w:rPr>
              <w:t>60</w:t>
            </w:r>
          </w:p>
        </w:tc>
        <w:tc>
          <w:tcPr>
            <w:tcW w:w="1179" w:type="pct"/>
            <w:vAlign w:val="center"/>
          </w:tcPr>
          <w:p w14:paraId="587F476B" w14:textId="2F978869" w:rsidR="00B466CD" w:rsidRDefault="00B466CD" w:rsidP="006A62C5">
            <w:pPr>
              <w:spacing w:line="480" w:lineRule="auto"/>
              <w:jc w:val="center"/>
              <w:rPr>
                <w:color w:val="000000" w:themeColor="text1"/>
              </w:rPr>
            </w:pPr>
            <w:r>
              <w:rPr>
                <w:color w:val="000000" w:themeColor="text1"/>
              </w:rPr>
              <w:t>157</w:t>
            </w:r>
          </w:p>
        </w:tc>
      </w:tr>
      <w:tr w:rsidR="00B466CD" w14:paraId="2431CF08" w14:textId="77777777" w:rsidTr="00B466CD">
        <w:trPr>
          <w:trHeight w:val="904"/>
        </w:trPr>
        <w:tc>
          <w:tcPr>
            <w:tcW w:w="2643" w:type="pct"/>
            <w:vAlign w:val="center"/>
          </w:tcPr>
          <w:p w14:paraId="223C5367" w14:textId="57897EE8" w:rsidR="00B466CD" w:rsidRPr="001D7960" w:rsidRDefault="00B466CD" w:rsidP="006A62C5">
            <w:pPr>
              <w:spacing w:line="480" w:lineRule="auto"/>
              <w:jc w:val="center"/>
              <w:rPr>
                <w:color w:val="000000" w:themeColor="text1"/>
              </w:rPr>
            </w:pPr>
            <w:r>
              <w:rPr>
                <w:color w:val="000000" w:themeColor="text1"/>
              </w:rPr>
              <w:t>Sun3d-hotel_uc-scan3</w:t>
            </w:r>
          </w:p>
        </w:tc>
        <w:tc>
          <w:tcPr>
            <w:tcW w:w="1178" w:type="pct"/>
            <w:vAlign w:val="center"/>
          </w:tcPr>
          <w:p w14:paraId="7F58653D" w14:textId="68F4B421" w:rsidR="00B466CD" w:rsidRDefault="00B466CD" w:rsidP="006A62C5">
            <w:pPr>
              <w:spacing w:line="480" w:lineRule="auto"/>
              <w:jc w:val="center"/>
              <w:rPr>
                <w:color w:val="000000" w:themeColor="text1"/>
              </w:rPr>
            </w:pPr>
            <w:r>
              <w:rPr>
                <w:color w:val="000000" w:themeColor="text1"/>
              </w:rPr>
              <w:t>55</w:t>
            </w:r>
          </w:p>
        </w:tc>
        <w:tc>
          <w:tcPr>
            <w:tcW w:w="1179" w:type="pct"/>
            <w:vAlign w:val="center"/>
          </w:tcPr>
          <w:p w14:paraId="7D30D8A8" w14:textId="6CADAC36" w:rsidR="00B466CD" w:rsidRDefault="00B466CD" w:rsidP="006A62C5">
            <w:pPr>
              <w:spacing w:line="480" w:lineRule="auto"/>
              <w:jc w:val="center"/>
              <w:rPr>
                <w:color w:val="000000" w:themeColor="text1"/>
              </w:rPr>
            </w:pPr>
            <w:r>
              <w:rPr>
                <w:color w:val="000000" w:themeColor="text1"/>
              </w:rPr>
              <w:t>172</w:t>
            </w:r>
          </w:p>
        </w:tc>
      </w:tr>
      <w:tr w:rsidR="00B466CD" w14:paraId="10A9A7C3" w14:textId="77777777" w:rsidTr="00B466CD">
        <w:trPr>
          <w:trHeight w:val="904"/>
        </w:trPr>
        <w:tc>
          <w:tcPr>
            <w:tcW w:w="2643" w:type="pct"/>
            <w:vAlign w:val="center"/>
          </w:tcPr>
          <w:p w14:paraId="34F2A27C" w14:textId="27B81928" w:rsidR="00B466CD" w:rsidRDefault="00B466CD" w:rsidP="006A62C5">
            <w:pPr>
              <w:spacing w:line="480" w:lineRule="auto"/>
              <w:jc w:val="center"/>
              <w:rPr>
                <w:color w:val="000000" w:themeColor="text1"/>
              </w:rPr>
            </w:pPr>
            <w:r>
              <w:rPr>
                <w:color w:val="000000" w:themeColor="text1"/>
              </w:rPr>
              <w:t>Sun3d-hotel_umd-maryland_hotel1</w:t>
            </w:r>
          </w:p>
        </w:tc>
        <w:tc>
          <w:tcPr>
            <w:tcW w:w="1178" w:type="pct"/>
            <w:vAlign w:val="center"/>
          </w:tcPr>
          <w:p w14:paraId="5B5051A7" w14:textId="722201D8" w:rsidR="00B466CD" w:rsidRDefault="00B466CD" w:rsidP="006A62C5">
            <w:pPr>
              <w:spacing w:line="480" w:lineRule="auto"/>
              <w:jc w:val="center"/>
              <w:rPr>
                <w:color w:val="000000" w:themeColor="text1"/>
              </w:rPr>
            </w:pPr>
            <w:r>
              <w:rPr>
                <w:color w:val="000000" w:themeColor="text1"/>
              </w:rPr>
              <w:t>57</w:t>
            </w:r>
          </w:p>
        </w:tc>
        <w:tc>
          <w:tcPr>
            <w:tcW w:w="1179" w:type="pct"/>
            <w:vAlign w:val="center"/>
          </w:tcPr>
          <w:p w14:paraId="33594F02" w14:textId="2DCBDE3C" w:rsidR="00B466CD" w:rsidRDefault="00B466CD" w:rsidP="006A62C5">
            <w:pPr>
              <w:spacing w:line="480" w:lineRule="auto"/>
              <w:jc w:val="center"/>
              <w:rPr>
                <w:color w:val="000000" w:themeColor="text1"/>
              </w:rPr>
            </w:pPr>
            <w:r>
              <w:rPr>
                <w:color w:val="000000" w:themeColor="text1"/>
              </w:rPr>
              <w:t>77</w:t>
            </w:r>
          </w:p>
        </w:tc>
      </w:tr>
      <w:tr w:rsidR="00B466CD" w14:paraId="68FEE78F" w14:textId="77777777" w:rsidTr="00B466CD">
        <w:trPr>
          <w:trHeight w:val="904"/>
        </w:trPr>
        <w:tc>
          <w:tcPr>
            <w:tcW w:w="2643" w:type="pct"/>
            <w:vAlign w:val="center"/>
          </w:tcPr>
          <w:p w14:paraId="0F682989" w14:textId="7B6EE6C8" w:rsidR="00B466CD" w:rsidRDefault="00B466CD" w:rsidP="006A62C5">
            <w:pPr>
              <w:spacing w:line="480" w:lineRule="auto"/>
              <w:jc w:val="center"/>
              <w:rPr>
                <w:color w:val="000000" w:themeColor="text1"/>
              </w:rPr>
            </w:pPr>
            <w:r>
              <w:rPr>
                <w:color w:val="000000" w:themeColor="text1"/>
              </w:rPr>
              <w:t>Sun3d-hotel_umd-maryland_hotel3</w:t>
            </w:r>
          </w:p>
        </w:tc>
        <w:tc>
          <w:tcPr>
            <w:tcW w:w="1178" w:type="pct"/>
            <w:vAlign w:val="center"/>
          </w:tcPr>
          <w:p w14:paraId="2A0E2724" w14:textId="4785E3F3" w:rsidR="00B466CD" w:rsidRDefault="00B466CD" w:rsidP="006A62C5">
            <w:pPr>
              <w:spacing w:line="480" w:lineRule="auto"/>
              <w:jc w:val="center"/>
              <w:rPr>
                <w:color w:val="000000" w:themeColor="text1"/>
              </w:rPr>
            </w:pPr>
            <w:r>
              <w:rPr>
                <w:color w:val="000000" w:themeColor="text1"/>
              </w:rPr>
              <w:t>37</w:t>
            </w:r>
          </w:p>
        </w:tc>
        <w:tc>
          <w:tcPr>
            <w:tcW w:w="1179" w:type="pct"/>
            <w:vAlign w:val="center"/>
          </w:tcPr>
          <w:p w14:paraId="7C0056A8" w14:textId="2B7D1740" w:rsidR="00B466CD" w:rsidRDefault="00B466CD" w:rsidP="006A62C5">
            <w:pPr>
              <w:spacing w:line="480" w:lineRule="auto"/>
              <w:jc w:val="center"/>
              <w:rPr>
                <w:color w:val="000000" w:themeColor="text1"/>
              </w:rPr>
            </w:pPr>
            <w:r>
              <w:rPr>
                <w:color w:val="000000" w:themeColor="text1"/>
              </w:rPr>
              <w:t>33</w:t>
            </w:r>
          </w:p>
        </w:tc>
      </w:tr>
      <w:tr w:rsidR="00B466CD" w14:paraId="243BA4A0" w14:textId="77777777" w:rsidTr="00B466CD">
        <w:trPr>
          <w:trHeight w:val="904"/>
        </w:trPr>
        <w:tc>
          <w:tcPr>
            <w:tcW w:w="2643" w:type="pct"/>
            <w:vAlign w:val="center"/>
          </w:tcPr>
          <w:p w14:paraId="2CD20C6E" w14:textId="17FA3035" w:rsidR="00B466CD" w:rsidRDefault="00B466CD" w:rsidP="006A62C5">
            <w:pPr>
              <w:spacing w:line="480" w:lineRule="auto"/>
              <w:jc w:val="center"/>
              <w:rPr>
                <w:color w:val="000000" w:themeColor="text1"/>
              </w:rPr>
            </w:pPr>
            <w:r>
              <w:rPr>
                <w:color w:val="000000" w:themeColor="text1"/>
              </w:rPr>
              <w:t>Sun3d-mit_76_studyroom-76-1studyroom2</w:t>
            </w:r>
          </w:p>
        </w:tc>
        <w:tc>
          <w:tcPr>
            <w:tcW w:w="1178" w:type="pct"/>
            <w:vAlign w:val="center"/>
          </w:tcPr>
          <w:p w14:paraId="11339734" w14:textId="6B698B7A" w:rsidR="00B466CD" w:rsidRDefault="00B466CD" w:rsidP="006A62C5">
            <w:pPr>
              <w:spacing w:line="480" w:lineRule="auto"/>
              <w:jc w:val="center"/>
              <w:rPr>
                <w:color w:val="000000" w:themeColor="text1"/>
              </w:rPr>
            </w:pPr>
            <w:r>
              <w:rPr>
                <w:color w:val="000000" w:themeColor="text1"/>
              </w:rPr>
              <w:t>66</w:t>
            </w:r>
          </w:p>
        </w:tc>
        <w:tc>
          <w:tcPr>
            <w:tcW w:w="1179" w:type="pct"/>
            <w:vAlign w:val="center"/>
          </w:tcPr>
          <w:p w14:paraId="033C650F" w14:textId="2A21625D" w:rsidR="00B466CD" w:rsidRDefault="00B466CD" w:rsidP="006A62C5">
            <w:pPr>
              <w:spacing w:line="480" w:lineRule="auto"/>
              <w:jc w:val="center"/>
              <w:rPr>
                <w:color w:val="000000" w:themeColor="text1"/>
              </w:rPr>
            </w:pPr>
            <w:r>
              <w:rPr>
                <w:color w:val="000000" w:themeColor="text1"/>
              </w:rPr>
              <w:t>178</w:t>
            </w:r>
          </w:p>
        </w:tc>
      </w:tr>
      <w:tr w:rsidR="00B466CD" w14:paraId="120804D5" w14:textId="77777777" w:rsidTr="00B466CD">
        <w:trPr>
          <w:trHeight w:val="904"/>
        </w:trPr>
        <w:tc>
          <w:tcPr>
            <w:tcW w:w="2643" w:type="pct"/>
            <w:vAlign w:val="center"/>
          </w:tcPr>
          <w:p w14:paraId="2AE72A67" w14:textId="75064311" w:rsidR="00B466CD" w:rsidRDefault="00B466CD" w:rsidP="006A62C5">
            <w:pPr>
              <w:spacing w:line="480" w:lineRule="auto"/>
              <w:jc w:val="center"/>
              <w:rPr>
                <w:color w:val="000000" w:themeColor="text1"/>
              </w:rPr>
            </w:pPr>
            <w:r>
              <w:rPr>
                <w:color w:val="000000" w:themeColor="text1"/>
              </w:rPr>
              <w:t>Sun3d-mit_lab_hj-lab_hj_tea_nov_2_2012_scan1_erika</w:t>
            </w:r>
          </w:p>
        </w:tc>
        <w:tc>
          <w:tcPr>
            <w:tcW w:w="1178" w:type="pct"/>
            <w:vAlign w:val="center"/>
          </w:tcPr>
          <w:p w14:paraId="01528D49" w14:textId="4545C2CC" w:rsidR="00B466CD" w:rsidRDefault="00B466CD" w:rsidP="006A62C5">
            <w:pPr>
              <w:spacing w:line="480" w:lineRule="auto"/>
              <w:jc w:val="center"/>
              <w:rPr>
                <w:color w:val="000000" w:themeColor="text1"/>
              </w:rPr>
            </w:pPr>
            <w:r>
              <w:rPr>
                <w:color w:val="000000" w:themeColor="text1"/>
              </w:rPr>
              <w:t>38</w:t>
            </w:r>
          </w:p>
        </w:tc>
        <w:tc>
          <w:tcPr>
            <w:tcW w:w="1179" w:type="pct"/>
            <w:vAlign w:val="center"/>
          </w:tcPr>
          <w:p w14:paraId="5702D128" w14:textId="0DC72DBB" w:rsidR="00B466CD" w:rsidRDefault="00B466CD" w:rsidP="006A62C5">
            <w:pPr>
              <w:spacing w:line="480" w:lineRule="auto"/>
              <w:jc w:val="center"/>
              <w:rPr>
                <w:color w:val="000000" w:themeColor="text1"/>
              </w:rPr>
            </w:pPr>
            <w:r>
              <w:rPr>
                <w:color w:val="000000" w:themeColor="text1"/>
              </w:rPr>
              <w:t>59</w:t>
            </w:r>
          </w:p>
        </w:tc>
      </w:tr>
    </w:tbl>
    <w:p w14:paraId="7932CE58" w14:textId="77777777" w:rsidR="0084371B" w:rsidRDefault="0084371B" w:rsidP="0084371B">
      <w:pPr>
        <w:ind w:left="720"/>
      </w:pPr>
    </w:p>
    <w:p w14:paraId="008EF35C" w14:textId="77777777" w:rsidR="0003752B" w:rsidRPr="00CE70FF" w:rsidRDefault="0003752B" w:rsidP="0084371B">
      <w:pPr>
        <w:ind w:left="720"/>
      </w:pPr>
    </w:p>
    <w:p w14:paraId="191E3D96" w14:textId="133E4AE6" w:rsidR="00CE70FF" w:rsidRDefault="0084371B" w:rsidP="002F5F9F">
      <w:pPr>
        <w:pStyle w:val="ListParagraph"/>
        <w:numPr>
          <w:ilvl w:val="0"/>
          <w:numId w:val="30"/>
        </w:numPr>
      </w:pPr>
      <w:r w:rsidRPr="0084371B">
        <w:t>ETH</w:t>
      </w:r>
    </w:p>
    <w:p w14:paraId="634AD03C" w14:textId="77777777" w:rsidR="0003752B" w:rsidRPr="00CE70FF" w:rsidRDefault="0003752B" w:rsidP="00CE70FF"/>
    <w:p w14:paraId="382D5FCF" w14:textId="169BCD2A" w:rsidR="00CE70FF" w:rsidRDefault="002F5F9F" w:rsidP="00D14ED0">
      <w:pPr>
        <w:ind w:left="360"/>
      </w:pPr>
      <w:r>
        <w:t>Description</w:t>
      </w:r>
      <w:r w:rsidR="008F0AED">
        <w:t>:</w:t>
      </w:r>
    </w:p>
    <w:p w14:paraId="026F0C17" w14:textId="77777777" w:rsidR="0084371B" w:rsidRDefault="0084371B" w:rsidP="0084371B">
      <w:pPr>
        <w:ind w:left="720"/>
      </w:pPr>
    </w:p>
    <w:p w14:paraId="7ABAB44C" w14:textId="77777777" w:rsidR="00D14ED0" w:rsidRDefault="0084371B" w:rsidP="00D14ED0">
      <w:pPr>
        <w:ind w:left="360"/>
      </w:pPr>
      <w:r>
        <w:t>This source consists of LiDAR scans taken across 8 different scenes. A summary of the datasets and the environment is given in the table below.</w:t>
      </w:r>
    </w:p>
    <w:p w14:paraId="5851F475" w14:textId="77777777" w:rsidR="00D14ED0" w:rsidRDefault="00D14ED0" w:rsidP="00D14ED0">
      <w:pPr>
        <w:ind w:left="360"/>
      </w:pPr>
    </w:p>
    <w:p w14:paraId="5EFB0934" w14:textId="5F9CFF88" w:rsidR="00D14ED0" w:rsidRDefault="00D14ED0" w:rsidP="00D14ED0">
      <w:pPr>
        <w:ind w:left="360"/>
        <w:jc w:val="center"/>
      </w:pPr>
      <w:r>
        <w:rPr>
          <w:noProof/>
        </w:rPr>
        <w:lastRenderedPageBreak/>
        <w:drawing>
          <wp:inline distT="0" distB="0" distL="0" distR="0" wp14:anchorId="2503F6F9" wp14:editId="24267DE2">
            <wp:extent cx="4533900" cy="2082098"/>
            <wp:effectExtent l="0" t="0" r="0" b="1270"/>
            <wp:docPr id="1491816453"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9397" cy="2121361"/>
                    </a:xfrm>
                    <a:prstGeom prst="rect">
                      <a:avLst/>
                    </a:prstGeom>
                    <a:noFill/>
                    <a:ln>
                      <a:noFill/>
                    </a:ln>
                  </pic:spPr>
                </pic:pic>
              </a:graphicData>
            </a:graphic>
          </wp:inline>
        </w:drawing>
      </w:r>
    </w:p>
    <w:p w14:paraId="75BE3399" w14:textId="77777777" w:rsidR="00D14ED0" w:rsidRDefault="00D14ED0" w:rsidP="00D14ED0">
      <w:pPr>
        <w:ind w:left="360"/>
      </w:pPr>
    </w:p>
    <w:p w14:paraId="04CC7E82" w14:textId="77777777" w:rsidR="00D14ED0" w:rsidRDefault="00D14ED0" w:rsidP="00D14ED0">
      <w:pPr>
        <w:ind w:left="360"/>
      </w:pPr>
      <w:r>
        <w:t>T</w:t>
      </w:r>
      <w:r w:rsidR="00247D57">
        <w:t xml:space="preserve">he ground truth is obtained using </w:t>
      </w:r>
      <w:r w:rsidR="00247D57" w:rsidRPr="00285D3D">
        <w:rPr>
          <w:color w:val="000000" w:themeColor="text1"/>
        </w:rPr>
        <w:t>high-precision GPS/IMU data</w:t>
      </w:r>
      <w:r w:rsidR="00247D57">
        <w:rPr>
          <w:color w:val="000000" w:themeColor="text1"/>
        </w:rPr>
        <w:t>, the full details of</w:t>
      </w:r>
      <w:r>
        <w:rPr>
          <w:color w:val="000000" w:themeColor="text1"/>
        </w:rPr>
        <w:t xml:space="preserve"> </w:t>
      </w:r>
      <w:r w:rsidR="00247D57">
        <w:rPr>
          <w:color w:val="000000" w:themeColor="text1"/>
        </w:rPr>
        <w:t>which can be found at</w:t>
      </w:r>
      <w:r>
        <w:rPr>
          <w:color w:val="000000" w:themeColor="text1"/>
        </w:rPr>
        <w:t xml:space="preserve">: </w:t>
      </w:r>
      <w:hyperlink r:id="rId9" w:anchor="platform_description" w:history="1">
        <w:r w:rsidRPr="00E049E8">
          <w:rPr>
            <w:rStyle w:val="Hyperlink"/>
          </w:rPr>
          <w:t>https://projects.asl.ethz.ch/datasets/doku.php?id=hardware:tiltinglaser#platform_description</w:t>
        </w:r>
      </w:hyperlink>
      <w:r w:rsidR="00247D57">
        <w:t xml:space="preserve"> </w:t>
      </w:r>
    </w:p>
    <w:p w14:paraId="7D0AA602" w14:textId="77777777" w:rsidR="00D14ED0" w:rsidRDefault="00D14ED0" w:rsidP="00D14ED0">
      <w:pPr>
        <w:ind w:left="360"/>
      </w:pPr>
    </w:p>
    <w:p w14:paraId="5ABB455A" w14:textId="77777777" w:rsidR="00D14ED0" w:rsidRDefault="002F5F9F" w:rsidP="00D14ED0">
      <w:pPr>
        <w:ind w:left="360"/>
      </w:pPr>
      <w:r>
        <w:t xml:space="preserve">Data </w:t>
      </w:r>
      <w:r w:rsidR="00CE70FF" w:rsidRPr="00CE70FF">
        <w:t>format</w:t>
      </w:r>
      <w:r w:rsidR="008F0AED">
        <w:t>:</w:t>
      </w:r>
    </w:p>
    <w:p w14:paraId="560F08D6" w14:textId="77777777" w:rsidR="00D14ED0" w:rsidRDefault="00D14ED0" w:rsidP="00D14ED0">
      <w:pPr>
        <w:ind w:left="360"/>
      </w:pPr>
    </w:p>
    <w:p w14:paraId="51F45A00" w14:textId="77777777" w:rsidR="00D14ED0" w:rsidRDefault="0084371B" w:rsidP="00D14ED0">
      <w:pPr>
        <w:ind w:left="360"/>
      </w:pPr>
      <w:r>
        <w:t xml:space="preserve">The source data consists of point clouds in .csv files with the naming convention </w:t>
      </w:r>
      <w:proofErr w:type="spellStart"/>
      <w:r>
        <w:t>PointCloud</w:t>
      </w:r>
      <w:proofErr w:type="spellEnd"/>
      <w:r>
        <w:t>{index}.csv.</w:t>
      </w:r>
      <w:r w:rsidR="005B14E8">
        <w:t xml:space="preserve"> The data downloaded is already in the global (aligned) coordinate frame, so there is no ground truth file.</w:t>
      </w:r>
    </w:p>
    <w:p w14:paraId="3BC7EF60" w14:textId="77777777" w:rsidR="00D14ED0" w:rsidRDefault="00D14ED0" w:rsidP="00D14ED0">
      <w:pPr>
        <w:ind w:left="360"/>
      </w:pPr>
    </w:p>
    <w:p w14:paraId="3EB6E0E2" w14:textId="262D8805" w:rsidR="00247D57" w:rsidRDefault="002F5F9F" w:rsidP="00D14ED0">
      <w:pPr>
        <w:ind w:left="360"/>
      </w:pPr>
      <w:r>
        <w:t>Dataset Summary</w:t>
      </w:r>
      <w:r w:rsidR="006A62C5">
        <w:t>:</w:t>
      </w:r>
    </w:p>
    <w:p w14:paraId="47C38098" w14:textId="77777777" w:rsidR="006A62C5" w:rsidRDefault="006A62C5" w:rsidP="0084371B">
      <w:pPr>
        <w:ind w:left="720"/>
      </w:pPr>
    </w:p>
    <w:tbl>
      <w:tblPr>
        <w:tblStyle w:val="TableGrid"/>
        <w:tblW w:w="3750" w:type="pct"/>
        <w:tblLook w:val="04A0" w:firstRow="1" w:lastRow="0" w:firstColumn="1" w:lastColumn="0" w:noHBand="0" w:noVBand="1"/>
      </w:tblPr>
      <w:tblGrid>
        <w:gridCol w:w="2255"/>
        <w:gridCol w:w="2254"/>
        <w:gridCol w:w="2253"/>
      </w:tblGrid>
      <w:tr w:rsidR="00B466CD" w14:paraId="47D9383C" w14:textId="5FE6A053" w:rsidTr="00B466CD">
        <w:trPr>
          <w:trHeight w:val="1272"/>
        </w:trPr>
        <w:tc>
          <w:tcPr>
            <w:tcW w:w="1667" w:type="pct"/>
            <w:vAlign w:val="center"/>
          </w:tcPr>
          <w:p w14:paraId="6557D8E8" w14:textId="77777777" w:rsidR="00B466CD" w:rsidRPr="001D7960" w:rsidRDefault="00B466CD" w:rsidP="006A62C5">
            <w:pPr>
              <w:spacing w:line="360" w:lineRule="auto"/>
              <w:jc w:val="center"/>
              <w:rPr>
                <w:color w:val="000000" w:themeColor="text1"/>
              </w:rPr>
            </w:pPr>
            <w:r w:rsidRPr="001D7960">
              <w:rPr>
                <w:color w:val="000000" w:themeColor="text1"/>
              </w:rPr>
              <w:t>Data Set</w:t>
            </w:r>
            <w:r>
              <w:rPr>
                <w:color w:val="000000" w:themeColor="text1"/>
              </w:rPr>
              <w:t xml:space="preserve"> Name</w:t>
            </w:r>
          </w:p>
        </w:tc>
        <w:tc>
          <w:tcPr>
            <w:tcW w:w="1667" w:type="pct"/>
            <w:vAlign w:val="center"/>
          </w:tcPr>
          <w:p w14:paraId="707EB456" w14:textId="39D0FB91" w:rsidR="00B466CD" w:rsidRPr="001D7960" w:rsidRDefault="00B466CD" w:rsidP="006A62C5">
            <w:pPr>
              <w:spacing w:line="360" w:lineRule="auto"/>
              <w:jc w:val="center"/>
              <w:rPr>
                <w:color w:val="000000" w:themeColor="text1"/>
              </w:rPr>
            </w:pPr>
            <w:r>
              <w:rPr>
                <w:color w:val="000000" w:themeColor="text1"/>
              </w:rPr>
              <w:t>Number of Point Clouds</w:t>
            </w:r>
          </w:p>
        </w:tc>
        <w:tc>
          <w:tcPr>
            <w:tcW w:w="1667" w:type="pct"/>
            <w:vAlign w:val="center"/>
          </w:tcPr>
          <w:p w14:paraId="1DC98DF6" w14:textId="13C7D1DC" w:rsidR="00B466CD" w:rsidRDefault="00B466CD" w:rsidP="006A62C5">
            <w:pPr>
              <w:spacing w:line="360" w:lineRule="auto"/>
              <w:jc w:val="center"/>
              <w:rPr>
                <w:color w:val="000000" w:themeColor="text1"/>
              </w:rPr>
            </w:pPr>
            <w:r>
              <w:rPr>
                <w:color w:val="000000" w:themeColor="text1"/>
              </w:rPr>
              <w:t>Number of Pairs</w:t>
            </w:r>
          </w:p>
          <w:p w14:paraId="6F925512" w14:textId="5857E9B0" w:rsidR="00B466CD" w:rsidRDefault="00B466CD" w:rsidP="006A62C5">
            <w:pPr>
              <w:spacing w:line="360" w:lineRule="auto"/>
              <w:jc w:val="center"/>
              <w:rPr>
                <w:color w:val="000000" w:themeColor="text1"/>
              </w:rPr>
            </w:pPr>
            <w:r>
              <w:rPr>
                <w:color w:val="000000" w:themeColor="text1"/>
              </w:rPr>
              <w:t>(min. 50% Overlap)</w:t>
            </w:r>
          </w:p>
        </w:tc>
      </w:tr>
      <w:tr w:rsidR="00B466CD" w14:paraId="32BCA4F3" w14:textId="24E4C184" w:rsidTr="00B466CD">
        <w:trPr>
          <w:trHeight w:val="771"/>
        </w:trPr>
        <w:tc>
          <w:tcPr>
            <w:tcW w:w="1667" w:type="pct"/>
            <w:vAlign w:val="center"/>
          </w:tcPr>
          <w:p w14:paraId="4161185E" w14:textId="3D9B0A3B" w:rsidR="00B466CD" w:rsidRPr="001D7960" w:rsidRDefault="00B466CD" w:rsidP="006A62C5">
            <w:pPr>
              <w:spacing w:line="360" w:lineRule="auto"/>
              <w:jc w:val="center"/>
              <w:rPr>
                <w:color w:val="000000" w:themeColor="text1"/>
              </w:rPr>
            </w:pPr>
            <w:r>
              <w:rPr>
                <w:color w:val="000000" w:themeColor="text1"/>
              </w:rPr>
              <w:t>Apartment</w:t>
            </w:r>
          </w:p>
        </w:tc>
        <w:tc>
          <w:tcPr>
            <w:tcW w:w="1667" w:type="pct"/>
            <w:vAlign w:val="center"/>
          </w:tcPr>
          <w:p w14:paraId="634A416C" w14:textId="6D44F4B8" w:rsidR="00B466CD" w:rsidRDefault="00B466CD" w:rsidP="006A62C5">
            <w:pPr>
              <w:spacing w:line="360" w:lineRule="auto"/>
              <w:jc w:val="center"/>
              <w:rPr>
                <w:color w:val="000000" w:themeColor="text1"/>
              </w:rPr>
            </w:pPr>
            <w:r>
              <w:rPr>
                <w:color w:val="000000" w:themeColor="text1"/>
              </w:rPr>
              <w:t>45</w:t>
            </w:r>
          </w:p>
        </w:tc>
        <w:tc>
          <w:tcPr>
            <w:tcW w:w="1667" w:type="pct"/>
            <w:vAlign w:val="center"/>
          </w:tcPr>
          <w:p w14:paraId="50D7DE3D" w14:textId="48D37C7D" w:rsidR="00B466CD" w:rsidRDefault="00B466CD" w:rsidP="006A62C5">
            <w:pPr>
              <w:spacing w:line="360" w:lineRule="auto"/>
              <w:jc w:val="center"/>
              <w:rPr>
                <w:color w:val="000000" w:themeColor="text1"/>
              </w:rPr>
            </w:pPr>
            <w:r>
              <w:rPr>
                <w:color w:val="000000" w:themeColor="text1"/>
              </w:rPr>
              <w:t>499</w:t>
            </w:r>
          </w:p>
        </w:tc>
      </w:tr>
      <w:tr w:rsidR="00B466CD" w14:paraId="1CD66DC9" w14:textId="2401E614" w:rsidTr="00B466CD">
        <w:trPr>
          <w:trHeight w:val="771"/>
        </w:trPr>
        <w:tc>
          <w:tcPr>
            <w:tcW w:w="1667" w:type="pct"/>
            <w:vAlign w:val="center"/>
          </w:tcPr>
          <w:p w14:paraId="0A10DA85" w14:textId="01DB0B85" w:rsidR="00B466CD" w:rsidRPr="001D7960" w:rsidRDefault="00B466CD" w:rsidP="006A62C5">
            <w:pPr>
              <w:spacing w:line="360" w:lineRule="auto"/>
              <w:jc w:val="center"/>
              <w:rPr>
                <w:color w:val="000000" w:themeColor="text1"/>
              </w:rPr>
            </w:pPr>
            <w:r>
              <w:rPr>
                <w:color w:val="000000" w:themeColor="text1"/>
              </w:rPr>
              <w:t>Gazebo-Summer</w:t>
            </w:r>
          </w:p>
        </w:tc>
        <w:tc>
          <w:tcPr>
            <w:tcW w:w="1667" w:type="pct"/>
            <w:vAlign w:val="center"/>
          </w:tcPr>
          <w:p w14:paraId="55E3BCFF" w14:textId="2D994DD9" w:rsidR="00B466CD" w:rsidRDefault="00B466CD" w:rsidP="006A62C5">
            <w:pPr>
              <w:spacing w:line="360" w:lineRule="auto"/>
              <w:jc w:val="center"/>
              <w:rPr>
                <w:color w:val="000000" w:themeColor="text1"/>
              </w:rPr>
            </w:pPr>
            <w:r>
              <w:rPr>
                <w:color w:val="000000" w:themeColor="text1"/>
              </w:rPr>
              <w:t>32</w:t>
            </w:r>
          </w:p>
        </w:tc>
        <w:tc>
          <w:tcPr>
            <w:tcW w:w="1667" w:type="pct"/>
            <w:vAlign w:val="center"/>
          </w:tcPr>
          <w:p w14:paraId="327A2AA5" w14:textId="2EAB173C" w:rsidR="00B466CD" w:rsidRDefault="00B466CD" w:rsidP="006A62C5">
            <w:pPr>
              <w:spacing w:line="360" w:lineRule="auto"/>
              <w:jc w:val="center"/>
              <w:rPr>
                <w:color w:val="000000" w:themeColor="text1"/>
              </w:rPr>
            </w:pPr>
            <w:r>
              <w:rPr>
                <w:color w:val="000000" w:themeColor="text1"/>
              </w:rPr>
              <w:t>404</w:t>
            </w:r>
          </w:p>
        </w:tc>
      </w:tr>
      <w:tr w:rsidR="00B466CD" w14:paraId="7B0093D6" w14:textId="0F0C973A" w:rsidTr="00B466CD">
        <w:trPr>
          <w:trHeight w:val="771"/>
        </w:trPr>
        <w:tc>
          <w:tcPr>
            <w:tcW w:w="1667" w:type="pct"/>
            <w:vAlign w:val="center"/>
          </w:tcPr>
          <w:p w14:paraId="693E881E" w14:textId="611392F8" w:rsidR="00B466CD" w:rsidRPr="001D7960" w:rsidRDefault="00B466CD" w:rsidP="006A62C5">
            <w:pPr>
              <w:spacing w:line="360" w:lineRule="auto"/>
              <w:jc w:val="center"/>
              <w:rPr>
                <w:color w:val="000000" w:themeColor="text1"/>
              </w:rPr>
            </w:pPr>
            <w:r>
              <w:rPr>
                <w:color w:val="000000" w:themeColor="text1"/>
              </w:rPr>
              <w:t>Gazebo-Winter</w:t>
            </w:r>
          </w:p>
        </w:tc>
        <w:tc>
          <w:tcPr>
            <w:tcW w:w="1667" w:type="pct"/>
            <w:vAlign w:val="center"/>
          </w:tcPr>
          <w:p w14:paraId="24EB8957" w14:textId="06CC43C3" w:rsidR="00B466CD" w:rsidRDefault="00B466CD" w:rsidP="006A62C5">
            <w:pPr>
              <w:spacing w:line="360" w:lineRule="auto"/>
              <w:jc w:val="center"/>
              <w:rPr>
                <w:color w:val="000000" w:themeColor="text1"/>
              </w:rPr>
            </w:pPr>
            <w:r>
              <w:rPr>
                <w:color w:val="000000" w:themeColor="text1"/>
              </w:rPr>
              <w:t>31</w:t>
            </w:r>
          </w:p>
        </w:tc>
        <w:tc>
          <w:tcPr>
            <w:tcW w:w="1667" w:type="pct"/>
            <w:vAlign w:val="center"/>
          </w:tcPr>
          <w:p w14:paraId="31E6E9FB" w14:textId="743F6FDA" w:rsidR="00B466CD" w:rsidRDefault="00B466CD" w:rsidP="006A62C5">
            <w:pPr>
              <w:spacing w:line="360" w:lineRule="auto"/>
              <w:jc w:val="center"/>
              <w:rPr>
                <w:color w:val="000000" w:themeColor="text1"/>
              </w:rPr>
            </w:pPr>
            <w:r>
              <w:rPr>
                <w:color w:val="000000" w:themeColor="text1"/>
              </w:rPr>
              <w:t>314</w:t>
            </w:r>
          </w:p>
        </w:tc>
      </w:tr>
      <w:tr w:rsidR="00B466CD" w14:paraId="62508845" w14:textId="6575A003" w:rsidTr="00B466CD">
        <w:trPr>
          <w:trHeight w:val="771"/>
        </w:trPr>
        <w:tc>
          <w:tcPr>
            <w:tcW w:w="1667" w:type="pct"/>
            <w:vAlign w:val="center"/>
          </w:tcPr>
          <w:p w14:paraId="603472A6" w14:textId="5EC33E71" w:rsidR="00B466CD" w:rsidRDefault="00B466CD" w:rsidP="006A62C5">
            <w:pPr>
              <w:spacing w:line="360" w:lineRule="auto"/>
              <w:jc w:val="center"/>
              <w:rPr>
                <w:color w:val="000000" w:themeColor="text1"/>
              </w:rPr>
            </w:pPr>
            <w:proofErr w:type="spellStart"/>
            <w:r>
              <w:rPr>
                <w:color w:val="000000" w:themeColor="text1"/>
              </w:rPr>
              <w:t>Hauptgebaude</w:t>
            </w:r>
            <w:proofErr w:type="spellEnd"/>
          </w:p>
        </w:tc>
        <w:tc>
          <w:tcPr>
            <w:tcW w:w="1667" w:type="pct"/>
            <w:vAlign w:val="center"/>
          </w:tcPr>
          <w:p w14:paraId="659A0F79" w14:textId="2E4997EF" w:rsidR="00B466CD" w:rsidRDefault="00B466CD" w:rsidP="006A62C5">
            <w:pPr>
              <w:spacing w:line="360" w:lineRule="auto"/>
              <w:jc w:val="center"/>
              <w:rPr>
                <w:color w:val="000000" w:themeColor="text1"/>
              </w:rPr>
            </w:pPr>
            <w:r>
              <w:rPr>
                <w:color w:val="000000" w:themeColor="text1"/>
              </w:rPr>
              <w:t>35</w:t>
            </w:r>
          </w:p>
        </w:tc>
        <w:tc>
          <w:tcPr>
            <w:tcW w:w="1667" w:type="pct"/>
            <w:vAlign w:val="center"/>
          </w:tcPr>
          <w:p w14:paraId="76316873" w14:textId="5B5095A3" w:rsidR="00B466CD" w:rsidRDefault="00B466CD" w:rsidP="006A62C5">
            <w:pPr>
              <w:spacing w:line="360" w:lineRule="auto"/>
              <w:jc w:val="center"/>
              <w:rPr>
                <w:color w:val="000000" w:themeColor="text1"/>
              </w:rPr>
            </w:pPr>
            <w:r>
              <w:rPr>
                <w:color w:val="000000" w:themeColor="text1"/>
              </w:rPr>
              <w:t>498</w:t>
            </w:r>
          </w:p>
        </w:tc>
      </w:tr>
      <w:tr w:rsidR="00B466CD" w14:paraId="373ECEAF" w14:textId="495771AB" w:rsidTr="00B466CD">
        <w:trPr>
          <w:trHeight w:val="771"/>
        </w:trPr>
        <w:tc>
          <w:tcPr>
            <w:tcW w:w="1667" w:type="pct"/>
            <w:vAlign w:val="center"/>
          </w:tcPr>
          <w:p w14:paraId="4688ADCF" w14:textId="79DAD4A8" w:rsidR="00B466CD" w:rsidRDefault="00B466CD" w:rsidP="006A62C5">
            <w:pPr>
              <w:spacing w:line="360" w:lineRule="auto"/>
              <w:jc w:val="center"/>
              <w:rPr>
                <w:color w:val="000000" w:themeColor="text1"/>
              </w:rPr>
            </w:pPr>
            <w:r>
              <w:rPr>
                <w:color w:val="000000" w:themeColor="text1"/>
              </w:rPr>
              <w:t>Mountain Plain</w:t>
            </w:r>
          </w:p>
        </w:tc>
        <w:tc>
          <w:tcPr>
            <w:tcW w:w="1667" w:type="pct"/>
            <w:vAlign w:val="center"/>
          </w:tcPr>
          <w:p w14:paraId="35A9340E" w14:textId="0ADF71FF" w:rsidR="00B466CD" w:rsidRDefault="00B466CD" w:rsidP="006A62C5">
            <w:pPr>
              <w:spacing w:line="360" w:lineRule="auto"/>
              <w:jc w:val="center"/>
              <w:rPr>
                <w:color w:val="000000" w:themeColor="text1"/>
              </w:rPr>
            </w:pPr>
            <w:r>
              <w:rPr>
                <w:color w:val="000000" w:themeColor="text1"/>
              </w:rPr>
              <w:t>31</w:t>
            </w:r>
          </w:p>
        </w:tc>
        <w:tc>
          <w:tcPr>
            <w:tcW w:w="1667" w:type="pct"/>
            <w:vAlign w:val="center"/>
          </w:tcPr>
          <w:p w14:paraId="4CFEE543" w14:textId="1F6A639E" w:rsidR="00B466CD" w:rsidRDefault="00B466CD" w:rsidP="006A62C5">
            <w:pPr>
              <w:spacing w:line="360" w:lineRule="auto"/>
              <w:jc w:val="center"/>
              <w:rPr>
                <w:color w:val="000000" w:themeColor="text1"/>
              </w:rPr>
            </w:pPr>
            <w:r>
              <w:rPr>
                <w:color w:val="000000" w:themeColor="text1"/>
              </w:rPr>
              <w:t>424</w:t>
            </w:r>
          </w:p>
        </w:tc>
      </w:tr>
      <w:tr w:rsidR="00B466CD" w14:paraId="4519549A" w14:textId="1F02F664" w:rsidTr="00B466CD">
        <w:trPr>
          <w:trHeight w:val="771"/>
        </w:trPr>
        <w:tc>
          <w:tcPr>
            <w:tcW w:w="1667" w:type="pct"/>
            <w:vAlign w:val="center"/>
          </w:tcPr>
          <w:p w14:paraId="7F8BE1FE" w14:textId="2B7F2143" w:rsidR="00B466CD" w:rsidRDefault="00B466CD" w:rsidP="006A62C5">
            <w:pPr>
              <w:spacing w:line="360" w:lineRule="auto"/>
              <w:jc w:val="center"/>
              <w:rPr>
                <w:color w:val="000000" w:themeColor="text1"/>
              </w:rPr>
            </w:pPr>
            <w:r>
              <w:rPr>
                <w:color w:val="000000" w:themeColor="text1"/>
              </w:rPr>
              <w:t>Stairs</w:t>
            </w:r>
          </w:p>
        </w:tc>
        <w:tc>
          <w:tcPr>
            <w:tcW w:w="1667" w:type="pct"/>
            <w:vAlign w:val="center"/>
          </w:tcPr>
          <w:p w14:paraId="3CCAA499" w14:textId="76EF2FF6" w:rsidR="00B466CD" w:rsidRDefault="00B466CD" w:rsidP="006A62C5">
            <w:pPr>
              <w:spacing w:line="360" w:lineRule="auto"/>
              <w:jc w:val="center"/>
              <w:rPr>
                <w:color w:val="000000" w:themeColor="text1"/>
              </w:rPr>
            </w:pPr>
            <w:r>
              <w:rPr>
                <w:color w:val="000000" w:themeColor="text1"/>
              </w:rPr>
              <w:t>31</w:t>
            </w:r>
          </w:p>
        </w:tc>
        <w:tc>
          <w:tcPr>
            <w:tcW w:w="1667" w:type="pct"/>
            <w:vAlign w:val="center"/>
          </w:tcPr>
          <w:p w14:paraId="578BEA94" w14:textId="36A6BAB5" w:rsidR="00B466CD" w:rsidRDefault="00B466CD" w:rsidP="006A62C5">
            <w:pPr>
              <w:spacing w:line="360" w:lineRule="auto"/>
              <w:jc w:val="center"/>
              <w:rPr>
                <w:color w:val="000000" w:themeColor="text1"/>
              </w:rPr>
            </w:pPr>
            <w:r>
              <w:rPr>
                <w:color w:val="000000" w:themeColor="text1"/>
              </w:rPr>
              <w:t>215</w:t>
            </w:r>
          </w:p>
        </w:tc>
      </w:tr>
      <w:tr w:rsidR="00B466CD" w14:paraId="4296D1A1" w14:textId="2364A6AA" w:rsidTr="00B466CD">
        <w:trPr>
          <w:trHeight w:val="771"/>
        </w:trPr>
        <w:tc>
          <w:tcPr>
            <w:tcW w:w="1667" w:type="pct"/>
            <w:vAlign w:val="center"/>
          </w:tcPr>
          <w:p w14:paraId="77CF7BAC" w14:textId="2A0D839B" w:rsidR="00B466CD" w:rsidRDefault="00B466CD" w:rsidP="006A62C5">
            <w:pPr>
              <w:spacing w:line="360" w:lineRule="auto"/>
              <w:jc w:val="center"/>
              <w:rPr>
                <w:color w:val="000000" w:themeColor="text1"/>
              </w:rPr>
            </w:pPr>
            <w:r>
              <w:rPr>
                <w:color w:val="000000" w:themeColor="text1"/>
              </w:rPr>
              <w:lastRenderedPageBreak/>
              <w:t>Wood-Autumn</w:t>
            </w:r>
          </w:p>
        </w:tc>
        <w:tc>
          <w:tcPr>
            <w:tcW w:w="1667" w:type="pct"/>
            <w:vAlign w:val="center"/>
          </w:tcPr>
          <w:p w14:paraId="4809FF60" w14:textId="23602F19" w:rsidR="00B466CD" w:rsidRDefault="00B466CD" w:rsidP="006A62C5">
            <w:pPr>
              <w:spacing w:line="360" w:lineRule="auto"/>
              <w:jc w:val="center"/>
              <w:rPr>
                <w:color w:val="000000" w:themeColor="text1"/>
              </w:rPr>
            </w:pPr>
            <w:r>
              <w:rPr>
                <w:color w:val="000000" w:themeColor="text1"/>
              </w:rPr>
              <w:t>32</w:t>
            </w:r>
          </w:p>
        </w:tc>
        <w:tc>
          <w:tcPr>
            <w:tcW w:w="1667" w:type="pct"/>
            <w:vAlign w:val="center"/>
          </w:tcPr>
          <w:p w14:paraId="4A8C9992" w14:textId="47141202" w:rsidR="00B466CD" w:rsidRDefault="00B466CD" w:rsidP="006A62C5">
            <w:pPr>
              <w:spacing w:line="360" w:lineRule="auto"/>
              <w:jc w:val="center"/>
              <w:rPr>
                <w:color w:val="000000" w:themeColor="text1"/>
              </w:rPr>
            </w:pPr>
            <w:r>
              <w:rPr>
                <w:color w:val="000000" w:themeColor="text1"/>
              </w:rPr>
              <w:t>377</w:t>
            </w:r>
          </w:p>
        </w:tc>
      </w:tr>
      <w:tr w:rsidR="00B466CD" w14:paraId="709BEC5F" w14:textId="18CE5516" w:rsidTr="00B466CD">
        <w:trPr>
          <w:trHeight w:val="771"/>
        </w:trPr>
        <w:tc>
          <w:tcPr>
            <w:tcW w:w="1667" w:type="pct"/>
            <w:vAlign w:val="center"/>
          </w:tcPr>
          <w:p w14:paraId="2EF4D978" w14:textId="318DA6DA" w:rsidR="00B466CD" w:rsidRDefault="00B466CD" w:rsidP="006A62C5">
            <w:pPr>
              <w:spacing w:line="360" w:lineRule="auto"/>
              <w:jc w:val="center"/>
              <w:rPr>
                <w:color w:val="000000" w:themeColor="text1"/>
              </w:rPr>
            </w:pPr>
            <w:r>
              <w:rPr>
                <w:color w:val="000000" w:themeColor="text1"/>
              </w:rPr>
              <w:t>Wood-Summer</w:t>
            </w:r>
          </w:p>
        </w:tc>
        <w:tc>
          <w:tcPr>
            <w:tcW w:w="1667" w:type="pct"/>
            <w:vAlign w:val="center"/>
          </w:tcPr>
          <w:p w14:paraId="299C6A04" w14:textId="119697E5" w:rsidR="00B466CD" w:rsidRDefault="00B466CD" w:rsidP="006A62C5">
            <w:pPr>
              <w:spacing w:line="360" w:lineRule="auto"/>
              <w:jc w:val="center"/>
              <w:rPr>
                <w:color w:val="000000" w:themeColor="text1"/>
              </w:rPr>
            </w:pPr>
            <w:r>
              <w:rPr>
                <w:color w:val="000000" w:themeColor="text1"/>
              </w:rPr>
              <w:t>37</w:t>
            </w:r>
          </w:p>
        </w:tc>
        <w:tc>
          <w:tcPr>
            <w:tcW w:w="1667" w:type="pct"/>
            <w:vAlign w:val="center"/>
          </w:tcPr>
          <w:p w14:paraId="1DE33855" w14:textId="27C88513" w:rsidR="00B466CD" w:rsidRDefault="00B466CD" w:rsidP="006A62C5">
            <w:pPr>
              <w:spacing w:line="360" w:lineRule="auto"/>
              <w:jc w:val="center"/>
              <w:rPr>
                <w:color w:val="000000" w:themeColor="text1"/>
              </w:rPr>
            </w:pPr>
            <w:r>
              <w:rPr>
                <w:color w:val="000000" w:themeColor="text1"/>
              </w:rPr>
              <w:t>553</w:t>
            </w:r>
          </w:p>
        </w:tc>
      </w:tr>
    </w:tbl>
    <w:p w14:paraId="4363C3B5" w14:textId="77777777" w:rsidR="006A62C5" w:rsidRDefault="006A62C5" w:rsidP="0084371B">
      <w:pPr>
        <w:ind w:left="720"/>
      </w:pPr>
    </w:p>
    <w:p w14:paraId="72E68443" w14:textId="77777777" w:rsidR="0084371B" w:rsidRDefault="0084371B" w:rsidP="0084371B"/>
    <w:p w14:paraId="418A7F5D" w14:textId="77777777" w:rsidR="0084371B" w:rsidRPr="0084371B" w:rsidRDefault="0084371B" w:rsidP="0084371B">
      <w:pPr>
        <w:ind w:left="720"/>
      </w:pPr>
    </w:p>
    <w:p w14:paraId="352C06A9" w14:textId="77777777" w:rsidR="0084371B" w:rsidRPr="00CE70FF" w:rsidRDefault="0084371B" w:rsidP="0084371B">
      <w:pPr>
        <w:ind w:left="720"/>
      </w:pPr>
    </w:p>
    <w:p w14:paraId="2E96A65F" w14:textId="70D08A73" w:rsidR="00CE70FF" w:rsidRDefault="00CE70FF" w:rsidP="002F5F9F">
      <w:pPr>
        <w:pStyle w:val="ListParagraph"/>
        <w:numPr>
          <w:ilvl w:val="0"/>
          <w:numId w:val="30"/>
        </w:numPr>
      </w:pPr>
      <w:r w:rsidRPr="00CE70FF">
        <w:t>Cross-Source-Dataset</w:t>
      </w:r>
    </w:p>
    <w:p w14:paraId="7A2805A5" w14:textId="77777777" w:rsidR="0003752B" w:rsidRPr="00CE70FF" w:rsidRDefault="0003752B" w:rsidP="00CE70FF">
      <w:pPr>
        <w:rPr>
          <w:b/>
          <w:bCs/>
        </w:rPr>
      </w:pPr>
    </w:p>
    <w:p w14:paraId="64795CB5" w14:textId="0701B3BE" w:rsidR="00CE70FF" w:rsidRDefault="002F5F9F" w:rsidP="00D14ED0">
      <w:pPr>
        <w:ind w:left="360"/>
      </w:pPr>
      <w:r>
        <w:t>Description:</w:t>
      </w:r>
    </w:p>
    <w:p w14:paraId="11A46458" w14:textId="77777777" w:rsidR="00247D57" w:rsidRDefault="00247D57" w:rsidP="00247D57">
      <w:pPr>
        <w:ind w:left="720"/>
      </w:pPr>
    </w:p>
    <w:p w14:paraId="24093DE2" w14:textId="6DB2C275" w:rsidR="00247D57" w:rsidRDefault="00247D57" w:rsidP="00D14ED0">
      <w:pPr>
        <w:ind w:left="360"/>
      </w:pPr>
      <w:r>
        <w:t xml:space="preserve">This source consists of 202 </w:t>
      </w:r>
      <w:r w:rsidR="006A62C5">
        <w:t xml:space="preserve">mixed source </w:t>
      </w:r>
      <w:r>
        <w:t xml:space="preserve">point cloud pairs from </w:t>
      </w:r>
      <w:r w:rsidR="006A62C5">
        <w:t>an indoor office environment, w</w:t>
      </w:r>
      <w:r>
        <w:t>here the point clouds to be aligned are captured using different modality. The point cloud pairs can be broken down into two types:</w:t>
      </w:r>
    </w:p>
    <w:p w14:paraId="2ADBE480" w14:textId="7DDAE6C1" w:rsidR="00247D57" w:rsidRDefault="00247D57" w:rsidP="00247D57">
      <w:pPr>
        <w:pStyle w:val="ListParagraph"/>
        <w:numPr>
          <w:ilvl w:val="0"/>
          <w:numId w:val="23"/>
        </w:numPr>
      </w:pPr>
      <w:r>
        <w:t>Kinect and Lidar (19 sc</w:t>
      </w:r>
      <w:r w:rsidR="006A62C5">
        <w:t>e</w:t>
      </w:r>
      <w:r>
        <w:t>nes)</w:t>
      </w:r>
    </w:p>
    <w:p w14:paraId="57B34A2C" w14:textId="393C04D8" w:rsidR="00247D57" w:rsidRDefault="00247D57" w:rsidP="00247D57">
      <w:pPr>
        <w:pStyle w:val="ListParagraph"/>
        <w:numPr>
          <w:ilvl w:val="0"/>
          <w:numId w:val="23"/>
        </w:numPr>
      </w:pPr>
      <w:r>
        <w:t xml:space="preserve">Kinect and </w:t>
      </w:r>
      <w:proofErr w:type="spellStart"/>
      <w:r>
        <w:t>Sf</w:t>
      </w:r>
      <w:r w:rsidR="006A62C5">
        <w:t>M</w:t>
      </w:r>
      <w:proofErr w:type="spellEnd"/>
      <w:r>
        <w:t xml:space="preserve"> (2 scenes)</w:t>
      </w:r>
    </w:p>
    <w:p w14:paraId="3863093F" w14:textId="77777777" w:rsidR="00247D57" w:rsidRDefault="00247D57" w:rsidP="00247D57"/>
    <w:p w14:paraId="726798BB" w14:textId="1A761135" w:rsidR="00247D57" w:rsidRDefault="00247D57" w:rsidP="00D14ED0">
      <w:pPr>
        <w:ind w:left="360"/>
      </w:pPr>
      <w:r>
        <w:t>The ground truth is obtained by manual alignment, cross referenced by multiple people.</w:t>
      </w:r>
    </w:p>
    <w:p w14:paraId="1F8DFD0B" w14:textId="77777777" w:rsidR="00247D57" w:rsidRPr="00CE70FF" w:rsidRDefault="00247D57" w:rsidP="00247D57">
      <w:pPr>
        <w:ind w:left="720"/>
      </w:pPr>
    </w:p>
    <w:p w14:paraId="1EE66F90" w14:textId="2D124043" w:rsidR="00CE70FF" w:rsidRDefault="002F5F9F" w:rsidP="00D14ED0">
      <w:pPr>
        <w:ind w:left="360"/>
      </w:pPr>
      <w:r>
        <w:t xml:space="preserve">Data </w:t>
      </w:r>
      <w:r w:rsidR="00CE70FF" w:rsidRPr="00CE70FF">
        <w:t>format</w:t>
      </w:r>
      <w:r>
        <w:t>:</w:t>
      </w:r>
    </w:p>
    <w:p w14:paraId="02987211" w14:textId="77777777" w:rsidR="00247D57" w:rsidRDefault="00247D57" w:rsidP="00247D57">
      <w:pPr>
        <w:ind w:left="720"/>
      </w:pPr>
    </w:p>
    <w:p w14:paraId="56BCFF27" w14:textId="3E2AE424" w:rsidR="00247D57" w:rsidRDefault="00247D57" w:rsidP="00D14ED0">
      <w:pPr>
        <w:ind w:left="360"/>
      </w:pPr>
      <w:r>
        <w:t xml:space="preserve">The source data consists of point clouds in .ply files with the naming convention </w:t>
      </w:r>
      <w:proofErr w:type="spellStart"/>
      <w:r>
        <w:t>Kinect.ply</w:t>
      </w:r>
      <w:proofErr w:type="spellEnd"/>
      <w:r>
        <w:t>/</w:t>
      </w:r>
      <w:proofErr w:type="spellStart"/>
      <w:r>
        <w:t>lidar.ply</w:t>
      </w:r>
      <w:proofErr w:type="spellEnd"/>
      <w:r>
        <w:t>/</w:t>
      </w:r>
      <w:proofErr w:type="spellStart"/>
      <w:r>
        <w:t>sfm.ply</w:t>
      </w:r>
      <w:proofErr w:type="spellEnd"/>
      <w:r>
        <w:t>, where each pair is being stored in its own subdirectory.</w:t>
      </w:r>
      <w:r w:rsidR="005B14E8">
        <w:t xml:space="preserve"> The ground truth is in a T_gt.txt file, which can also be found in the point cloud pair directory.</w:t>
      </w:r>
    </w:p>
    <w:p w14:paraId="74D68A1F" w14:textId="77777777" w:rsidR="002F5F9F" w:rsidRDefault="002F5F9F" w:rsidP="005B14E8">
      <w:pPr>
        <w:ind w:left="720"/>
      </w:pPr>
    </w:p>
    <w:p w14:paraId="240C80FB" w14:textId="1FCB8C97" w:rsidR="002F5F9F" w:rsidRDefault="002F5F9F" w:rsidP="00D14ED0">
      <w:pPr>
        <w:ind w:left="360"/>
      </w:pPr>
      <w:r>
        <w:t>Dataset Summary:</w:t>
      </w:r>
    </w:p>
    <w:p w14:paraId="3D22263D" w14:textId="77777777" w:rsidR="005B14E8" w:rsidRDefault="005B14E8" w:rsidP="005B14E8">
      <w:pPr>
        <w:ind w:left="720"/>
      </w:pPr>
    </w:p>
    <w:tbl>
      <w:tblPr>
        <w:tblStyle w:val="TableGrid"/>
        <w:tblW w:w="0" w:type="auto"/>
        <w:tblLook w:val="04A0" w:firstRow="1" w:lastRow="0" w:firstColumn="1" w:lastColumn="0" w:noHBand="0" w:noVBand="1"/>
      </w:tblPr>
      <w:tblGrid>
        <w:gridCol w:w="2254"/>
        <w:gridCol w:w="2254"/>
        <w:gridCol w:w="2254"/>
        <w:gridCol w:w="2254"/>
      </w:tblGrid>
      <w:tr w:rsidR="006A62C5" w14:paraId="6790C4D0" w14:textId="77777777" w:rsidTr="006A62C5">
        <w:trPr>
          <w:trHeight w:val="1535"/>
        </w:trPr>
        <w:tc>
          <w:tcPr>
            <w:tcW w:w="2254" w:type="dxa"/>
            <w:vAlign w:val="center"/>
          </w:tcPr>
          <w:p w14:paraId="0D706D8B" w14:textId="77777777" w:rsidR="006A62C5" w:rsidRPr="001D7960" w:rsidRDefault="006A62C5" w:rsidP="006A62C5">
            <w:pPr>
              <w:spacing w:line="480" w:lineRule="auto"/>
              <w:jc w:val="center"/>
              <w:rPr>
                <w:color w:val="000000" w:themeColor="text1"/>
              </w:rPr>
            </w:pPr>
            <w:r w:rsidRPr="001D7960">
              <w:rPr>
                <w:color w:val="000000" w:themeColor="text1"/>
              </w:rPr>
              <w:t>Data Set</w:t>
            </w:r>
            <w:r>
              <w:rPr>
                <w:color w:val="000000" w:themeColor="text1"/>
              </w:rPr>
              <w:t xml:space="preserve"> Name</w:t>
            </w:r>
          </w:p>
        </w:tc>
        <w:tc>
          <w:tcPr>
            <w:tcW w:w="2254" w:type="dxa"/>
            <w:vAlign w:val="center"/>
          </w:tcPr>
          <w:p w14:paraId="2D271FA0" w14:textId="77777777" w:rsidR="006A62C5" w:rsidRPr="001D7960" w:rsidRDefault="006A62C5" w:rsidP="006A62C5">
            <w:pPr>
              <w:spacing w:line="480" w:lineRule="auto"/>
              <w:jc w:val="center"/>
              <w:rPr>
                <w:color w:val="000000" w:themeColor="text1"/>
              </w:rPr>
            </w:pPr>
            <w:r>
              <w:rPr>
                <w:color w:val="000000" w:themeColor="text1"/>
              </w:rPr>
              <w:t>Number of Point Clouds</w:t>
            </w:r>
          </w:p>
        </w:tc>
        <w:tc>
          <w:tcPr>
            <w:tcW w:w="2254" w:type="dxa"/>
            <w:vAlign w:val="center"/>
          </w:tcPr>
          <w:p w14:paraId="0AD0BF93" w14:textId="32292687" w:rsidR="006A62C5" w:rsidRDefault="006A62C5" w:rsidP="006A62C5">
            <w:pPr>
              <w:spacing w:line="480" w:lineRule="auto"/>
              <w:jc w:val="center"/>
              <w:rPr>
                <w:color w:val="000000" w:themeColor="text1"/>
              </w:rPr>
            </w:pPr>
            <w:r>
              <w:rPr>
                <w:color w:val="000000" w:themeColor="text1"/>
              </w:rPr>
              <w:t>Number of Pairs</w:t>
            </w:r>
          </w:p>
          <w:p w14:paraId="50F50475" w14:textId="05522EAA" w:rsidR="006A62C5" w:rsidRDefault="006A62C5" w:rsidP="006A62C5">
            <w:pPr>
              <w:spacing w:line="480" w:lineRule="auto"/>
              <w:jc w:val="center"/>
              <w:rPr>
                <w:color w:val="000000" w:themeColor="text1"/>
              </w:rPr>
            </w:pPr>
            <w:r>
              <w:rPr>
                <w:color w:val="000000" w:themeColor="text1"/>
              </w:rPr>
              <w:t>(min. 50% Overlap)</w:t>
            </w:r>
          </w:p>
        </w:tc>
        <w:tc>
          <w:tcPr>
            <w:tcW w:w="2254" w:type="dxa"/>
            <w:vAlign w:val="center"/>
          </w:tcPr>
          <w:p w14:paraId="62B8D358" w14:textId="5F360CE0" w:rsidR="006A62C5" w:rsidRDefault="006A62C5" w:rsidP="006A62C5">
            <w:pPr>
              <w:spacing w:line="480" w:lineRule="auto"/>
              <w:jc w:val="center"/>
              <w:rPr>
                <w:color w:val="000000" w:themeColor="text1"/>
              </w:rPr>
            </w:pPr>
            <w:r>
              <w:rPr>
                <w:color w:val="000000" w:themeColor="text1"/>
              </w:rPr>
              <w:t>Average Points</w:t>
            </w:r>
            <w:r w:rsidR="0003752B">
              <w:rPr>
                <w:color w:val="000000" w:themeColor="text1"/>
              </w:rPr>
              <w:t xml:space="preserve"> per cloud</w:t>
            </w:r>
          </w:p>
        </w:tc>
      </w:tr>
      <w:tr w:rsidR="006A62C5" w14:paraId="3E845088" w14:textId="77777777" w:rsidTr="006A62C5">
        <w:trPr>
          <w:trHeight w:val="863"/>
        </w:trPr>
        <w:tc>
          <w:tcPr>
            <w:tcW w:w="2254" w:type="dxa"/>
            <w:vAlign w:val="center"/>
          </w:tcPr>
          <w:p w14:paraId="37DB4458" w14:textId="2BFD274B" w:rsidR="006A62C5" w:rsidRPr="001D7960" w:rsidRDefault="006A62C5" w:rsidP="006A62C5">
            <w:pPr>
              <w:spacing w:line="480" w:lineRule="auto"/>
              <w:jc w:val="center"/>
              <w:rPr>
                <w:color w:val="000000" w:themeColor="text1"/>
              </w:rPr>
            </w:pPr>
            <w:r>
              <w:rPr>
                <w:color w:val="000000" w:themeColor="text1"/>
              </w:rPr>
              <w:t>CSRB</w:t>
            </w:r>
          </w:p>
        </w:tc>
        <w:tc>
          <w:tcPr>
            <w:tcW w:w="2254" w:type="dxa"/>
            <w:vAlign w:val="center"/>
          </w:tcPr>
          <w:p w14:paraId="71D9A335" w14:textId="524130EA" w:rsidR="006A62C5" w:rsidRDefault="0003752B" w:rsidP="006A62C5">
            <w:pPr>
              <w:spacing w:line="480" w:lineRule="auto"/>
              <w:jc w:val="center"/>
              <w:rPr>
                <w:color w:val="000000" w:themeColor="text1"/>
              </w:rPr>
            </w:pPr>
            <w:r>
              <w:rPr>
                <w:color w:val="000000" w:themeColor="text1"/>
              </w:rPr>
              <w:t>404</w:t>
            </w:r>
          </w:p>
        </w:tc>
        <w:tc>
          <w:tcPr>
            <w:tcW w:w="2254" w:type="dxa"/>
            <w:vAlign w:val="center"/>
          </w:tcPr>
          <w:p w14:paraId="45570DC8" w14:textId="5358826E" w:rsidR="006A62C5" w:rsidRDefault="0003752B" w:rsidP="006A62C5">
            <w:pPr>
              <w:spacing w:line="480" w:lineRule="auto"/>
              <w:jc w:val="center"/>
              <w:rPr>
                <w:color w:val="000000" w:themeColor="text1"/>
              </w:rPr>
            </w:pPr>
            <w:r>
              <w:rPr>
                <w:color w:val="000000" w:themeColor="text1"/>
              </w:rPr>
              <w:t>182</w:t>
            </w:r>
          </w:p>
        </w:tc>
        <w:tc>
          <w:tcPr>
            <w:tcW w:w="2254" w:type="dxa"/>
            <w:vAlign w:val="center"/>
          </w:tcPr>
          <w:p w14:paraId="37B8904B" w14:textId="61A60FEB" w:rsidR="006A62C5" w:rsidRDefault="00E93B57" w:rsidP="006A62C5">
            <w:pPr>
              <w:spacing w:line="480" w:lineRule="auto"/>
              <w:jc w:val="center"/>
              <w:rPr>
                <w:color w:val="000000" w:themeColor="text1"/>
              </w:rPr>
            </w:pPr>
            <w:r>
              <w:rPr>
                <w:color w:val="000000" w:themeColor="text1"/>
              </w:rPr>
              <w:t>327034</w:t>
            </w:r>
          </w:p>
        </w:tc>
      </w:tr>
    </w:tbl>
    <w:p w14:paraId="1B721953" w14:textId="77777777" w:rsidR="00247D57" w:rsidRPr="00CE70FF" w:rsidRDefault="00247D57" w:rsidP="00247D57">
      <w:pPr>
        <w:ind w:left="720"/>
      </w:pPr>
    </w:p>
    <w:p w14:paraId="7A4384C3" w14:textId="77777777" w:rsidR="0084371B" w:rsidRPr="00CE70FF" w:rsidRDefault="0084371B" w:rsidP="00093D41"/>
    <w:p w14:paraId="33EF0932" w14:textId="77777777" w:rsidR="00CE70FF" w:rsidRPr="00CE70FF" w:rsidRDefault="00CE70FF" w:rsidP="00CE70FF"/>
    <w:p w14:paraId="1FFAD8DD" w14:textId="5EDD3161" w:rsidR="00CE70FF" w:rsidRPr="00B769F3" w:rsidRDefault="00093D41" w:rsidP="00CE70FF">
      <w:pPr>
        <w:rPr>
          <w:sz w:val="28"/>
          <w:szCs w:val="28"/>
        </w:rPr>
      </w:pPr>
      <w:r w:rsidRPr="00B769F3">
        <w:rPr>
          <w:sz w:val="28"/>
          <w:szCs w:val="28"/>
        </w:rPr>
        <w:t>I</w:t>
      </w:r>
      <w:r w:rsidR="00CE70FF" w:rsidRPr="00CE70FF">
        <w:rPr>
          <w:sz w:val="28"/>
          <w:szCs w:val="28"/>
        </w:rPr>
        <w:t>V. Preprocessing</w:t>
      </w:r>
    </w:p>
    <w:p w14:paraId="3F4866DB" w14:textId="77777777" w:rsidR="008F0AED" w:rsidRDefault="008F0AED" w:rsidP="00CE70FF"/>
    <w:p w14:paraId="66B0CB08" w14:textId="01835933" w:rsidR="00093D41" w:rsidRDefault="008F0AED" w:rsidP="00CE70FF">
      <w:r>
        <w:t xml:space="preserve">Due to the different format of the source data, the steps required to preprocess each dataset differ. </w:t>
      </w:r>
      <w:r w:rsidR="00093D41">
        <w:t xml:space="preserve">The result of preprocessing is that for each dataset we obtain a text file </w:t>
      </w:r>
      <w:r w:rsidR="00093D41">
        <w:lastRenderedPageBreak/>
        <w:t xml:space="preserve">containing </w:t>
      </w:r>
      <w:r w:rsidR="00D14ED0">
        <w:t>all</w:t>
      </w:r>
      <w:r w:rsidR="00093D41">
        <w:t xml:space="preserve"> the possible experiments for the dataset in a standard format, so later we can run registration</w:t>
      </w:r>
      <w:r w:rsidR="00D14ED0">
        <w:t xml:space="preserve"> experiments</w:t>
      </w:r>
      <w:r w:rsidR="00093D41">
        <w:t xml:space="preserve"> on them in the same manner.</w:t>
      </w:r>
    </w:p>
    <w:p w14:paraId="217227C9" w14:textId="77777777" w:rsidR="00093D41" w:rsidRDefault="00093D41" w:rsidP="00CE70FF"/>
    <w:p w14:paraId="68F0B1BB" w14:textId="336D01D8" w:rsidR="00093D41" w:rsidRDefault="008F0AED" w:rsidP="00CE70FF">
      <w:r>
        <w:t>For each dataset I will outline the individual processing procedure, but they all follow the main objectives which are:</w:t>
      </w:r>
    </w:p>
    <w:p w14:paraId="1E587AB8" w14:textId="77777777" w:rsidR="00771C31" w:rsidRDefault="00771C31" w:rsidP="00CE70FF"/>
    <w:p w14:paraId="60EBEA46" w14:textId="77777777" w:rsidR="00850AA8" w:rsidRDefault="00850AA8" w:rsidP="00CE70FF"/>
    <w:p w14:paraId="582EC169" w14:textId="36822E5B" w:rsidR="008F0AED" w:rsidRDefault="008F0AED" w:rsidP="008F0AED">
      <w:pPr>
        <w:pStyle w:val="ListParagraph"/>
        <w:numPr>
          <w:ilvl w:val="0"/>
          <w:numId w:val="24"/>
        </w:numPr>
      </w:pPr>
      <w:r>
        <w:t>Finding point cloud pairs (if necessary)</w:t>
      </w:r>
    </w:p>
    <w:p w14:paraId="7C64D598" w14:textId="3B39331F" w:rsidR="008F0AED" w:rsidRDefault="008F0AED" w:rsidP="008F0AED">
      <w:pPr>
        <w:pStyle w:val="ListParagraph"/>
        <w:numPr>
          <w:ilvl w:val="0"/>
          <w:numId w:val="24"/>
        </w:numPr>
      </w:pPr>
      <w:r>
        <w:t>Calculating the percentage overlap of point cloud pairs</w:t>
      </w:r>
    </w:p>
    <w:p w14:paraId="52BE8F22" w14:textId="708685B7" w:rsidR="008F0AED" w:rsidRDefault="008F0AED" w:rsidP="008F0AED">
      <w:pPr>
        <w:pStyle w:val="ListParagraph"/>
        <w:numPr>
          <w:ilvl w:val="0"/>
          <w:numId w:val="24"/>
        </w:numPr>
      </w:pPr>
      <w:r>
        <w:t xml:space="preserve">Filtering out point cloud pairs that do not overlap </w:t>
      </w:r>
      <w:proofErr w:type="gramStart"/>
      <w:r>
        <w:t>sufficiently</w:t>
      </w:r>
      <w:proofErr w:type="gramEnd"/>
    </w:p>
    <w:p w14:paraId="5B0752D7" w14:textId="58BEE731" w:rsidR="008F0AED" w:rsidRDefault="008F0AED" w:rsidP="008F0AED">
      <w:pPr>
        <w:pStyle w:val="ListParagraph"/>
        <w:numPr>
          <w:ilvl w:val="0"/>
          <w:numId w:val="24"/>
        </w:numPr>
      </w:pPr>
      <w:r>
        <w:t xml:space="preserve">Saving </w:t>
      </w:r>
      <w:r w:rsidR="00093D41">
        <w:t xml:space="preserve">experiment pairs </w:t>
      </w:r>
      <w:r>
        <w:t>to a text file: the experiment id, filenames of the point clouds for direct access, the percentage they overlap, the number of points in both point clouds (so it does not need to be recalculated later), and the ground truth transformation (if it exists)</w:t>
      </w:r>
      <w:r w:rsidR="00093D41">
        <w:t>.</w:t>
      </w:r>
    </w:p>
    <w:p w14:paraId="0431838C" w14:textId="77777777" w:rsidR="008F0AED" w:rsidRDefault="008F0AED" w:rsidP="008F0AED"/>
    <w:p w14:paraId="399520C9" w14:textId="29179EEE" w:rsidR="00D14ED0" w:rsidRDefault="008F0AED" w:rsidP="00D14ED0">
      <w:pPr>
        <w:ind w:firstLine="360"/>
      </w:pPr>
      <w:r>
        <w:t>SUN3D:</w:t>
      </w:r>
    </w:p>
    <w:p w14:paraId="217B5C40" w14:textId="5F8B6EBB" w:rsidR="00093D41" w:rsidRDefault="00093D41" w:rsidP="002F5F9F">
      <w:pPr>
        <w:pStyle w:val="ListParagraph"/>
        <w:numPr>
          <w:ilvl w:val="0"/>
          <w:numId w:val="25"/>
        </w:numPr>
      </w:pPr>
      <w:r>
        <w:t>The gt.log file is parsed to extract the index of point cloud pairs that go together.</w:t>
      </w:r>
    </w:p>
    <w:p w14:paraId="14B251BA" w14:textId="19CC6F43" w:rsidR="00093D41" w:rsidRDefault="00093D41" w:rsidP="002F5F9F">
      <w:pPr>
        <w:pStyle w:val="ListParagraph"/>
        <w:numPr>
          <w:ilvl w:val="0"/>
          <w:numId w:val="25"/>
        </w:numPr>
      </w:pPr>
      <w:r>
        <w:t>The point clouds are read in, transformed to be on the same coordinate system and the overlap calculated.</w:t>
      </w:r>
    </w:p>
    <w:p w14:paraId="71A0C689" w14:textId="2C0B1E6B" w:rsidR="00093D41" w:rsidRDefault="00093D41" w:rsidP="002F5F9F">
      <w:pPr>
        <w:pStyle w:val="ListParagraph"/>
        <w:numPr>
          <w:ilvl w:val="0"/>
          <w:numId w:val="25"/>
        </w:numPr>
      </w:pPr>
      <w:r>
        <w:t>Pairs are filtered by overlap and filenames saved to a text file, with ground truth.</w:t>
      </w:r>
    </w:p>
    <w:p w14:paraId="0274E421" w14:textId="77777777" w:rsidR="008F0AED" w:rsidRDefault="008F0AED" w:rsidP="008F0AED">
      <w:pPr>
        <w:ind w:left="720"/>
      </w:pPr>
    </w:p>
    <w:p w14:paraId="666E0CE7" w14:textId="293B3032" w:rsidR="008F0AED" w:rsidRDefault="008F0AED" w:rsidP="002F5F9F">
      <w:pPr>
        <w:ind w:left="360"/>
      </w:pPr>
      <w:r>
        <w:t>ETH:</w:t>
      </w:r>
    </w:p>
    <w:p w14:paraId="6AB65426" w14:textId="017679FB" w:rsidR="00093D41" w:rsidRDefault="00093D41" w:rsidP="00093D41">
      <w:pPr>
        <w:pStyle w:val="ListParagraph"/>
        <w:numPr>
          <w:ilvl w:val="0"/>
          <w:numId w:val="26"/>
        </w:numPr>
      </w:pPr>
      <w:r>
        <w:t xml:space="preserve">All point clouds are read </w:t>
      </w:r>
      <w:proofErr w:type="gramStart"/>
      <w:r>
        <w:t>in</w:t>
      </w:r>
      <w:proofErr w:type="gramEnd"/>
      <w:r>
        <w:t xml:space="preserve"> and an overlap matrix is calculated.</w:t>
      </w:r>
    </w:p>
    <w:p w14:paraId="73A9A3D2" w14:textId="4C11277A" w:rsidR="00093D41" w:rsidRDefault="00093D41" w:rsidP="00093D41">
      <w:pPr>
        <w:pStyle w:val="ListParagraph"/>
        <w:numPr>
          <w:ilvl w:val="0"/>
          <w:numId w:val="26"/>
        </w:numPr>
      </w:pPr>
      <w:r>
        <w:t>Pairs are filtered by overlap and filenames saved to a text file.</w:t>
      </w:r>
    </w:p>
    <w:p w14:paraId="700BED10" w14:textId="77777777" w:rsidR="008F0AED" w:rsidRDefault="008F0AED" w:rsidP="008F0AED">
      <w:pPr>
        <w:ind w:left="720"/>
      </w:pPr>
    </w:p>
    <w:p w14:paraId="518D204E" w14:textId="4A6BEBA0" w:rsidR="008F0AED" w:rsidRDefault="008F0AED" w:rsidP="002F5F9F">
      <w:pPr>
        <w:ind w:left="360"/>
      </w:pPr>
      <w:r>
        <w:t>Cross-Source:</w:t>
      </w:r>
    </w:p>
    <w:p w14:paraId="5645D17C" w14:textId="5D20700A" w:rsidR="00093D41" w:rsidRDefault="00093D41" w:rsidP="00093D41">
      <w:pPr>
        <w:pStyle w:val="ListParagraph"/>
        <w:numPr>
          <w:ilvl w:val="0"/>
          <w:numId w:val="27"/>
        </w:numPr>
      </w:pPr>
      <w:r>
        <w:t>Directory is walked through and point cloud pairs and ground truth are read.</w:t>
      </w:r>
    </w:p>
    <w:p w14:paraId="0FF47942" w14:textId="30C2B2B6" w:rsidR="00093D41" w:rsidRDefault="00093D41" w:rsidP="00093D41">
      <w:pPr>
        <w:pStyle w:val="ListParagraph"/>
        <w:numPr>
          <w:ilvl w:val="0"/>
          <w:numId w:val="27"/>
        </w:numPr>
      </w:pPr>
      <w:r>
        <w:t>Point clouds are transformed to be on the same coordinate system and the overlap is calculated.</w:t>
      </w:r>
    </w:p>
    <w:p w14:paraId="40E8D636" w14:textId="46A0450E" w:rsidR="00093D41" w:rsidRDefault="00093D41" w:rsidP="00093D41">
      <w:pPr>
        <w:pStyle w:val="ListParagraph"/>
        <w:numPr>
          <w:ilvl w:val="0"/>
          <w:numId w:val="27"/>
        </w:numPr>
      </w:pPr>
      <w:r>
        <w:t>Pairs are filtered by overlap and file path saved to a text file, with ground truth.</w:t>
      </w:r>
    </w:p>
    <w:p w14:paraId="772E66E1" w14:textId="77777777" w:rsidR="0084371B" w:rsidRPr="00CE70FF" w:rsidRDefault="0084371B" w:rsidP="0084371B">
      <w:pPr>
        <w:ind w:left="720"/>
      </w:pPr>
    </w:p>
    <w:p w14:paraId="1F6AF8E7" w14:textId="77777777" w:rsidR="002744D6" w:rsidRPr="0084371B" w:rsidRDefault="002744D6"/>
    <w:p w14:paraId="1C9B8E33" w14:textId="7A4B6F19" w:rsidR="00CE70FF" w:rsidRDefault="00CE70FF" w:rsidP="00CE70FF">
      <w:pPr>
        <w:rPr>
          <w:sz w:val="28"/>
          <w:szCs w:val="28"/>
        </w:rPr>
      </w:pPr>
      <w:r w:rsidRPr="00CE70FF">
        <w:rPr>
          <w:sz w:val="28"/>
          <w:szCs w:val="28"/>
        </w:rPr>
        <w:t>V. Data Usage</w:t>
      </w:r>
    </w:p>
    <w:p w14:paraId="312A0E0A" w14:textId="77777777" w:rsidR="002744D6" w:rsidRDefault="002744D6" w:rsidP="00CE70FF">
      <w:pPr>
        <w:rPr>
          <w:sz w:val="28"/>
          <w:szCs w:val="28"/>
        </w:rPr>
      </w:pPr>
    </w:p>
    <w:p w14:paraId="28E92680" w14:textId="58A3A27F" w:rsidR="002744D6" w:rsidRDefault="002744D6" w:rsidP="00CE70FF">
      <w:r>
        <w:t>After these preprocessing steps, the data can then be loaded into the registration evaluation program, where the program reads in the experiment point cloud pairs text file and obtains the; experiment id, file path, overlap, total points and ground truth (if present). The evaluation program will then use the ground truth to obtain both point clouds on the same coordinate system. The program then generates a random transformation (given input parameters for magnitude of translation and rotation) and applies it to the target point cloud, it is this random transformation that we are then trying to estimate.</w:t>
      </w:r>
    </w:p>
    <w:p w14:paraId="00B866CC" w14:textId="77777777" w:rsidR="002744D6" w:rsidRDefault="002744D6" w:rsidP="00CE70FF"/>
    <w:p w14:paraId="70CD8979" w14:textId="417EEEF4" w:rsidR="00A912C4" w:rsidRDefault="00A912C4" w:rsidP="00CE70FF">
      <w:r>
        <w:t>Note:</w:t>
      </w:r>
    </w:p>
    <w:p w14:paraId="06F11791" w14:textId="77777777" w:rsidR="00A912C4" w:rsidRDefault="00A912C4" w:rsidP="00CE70FF"/>
    <w:p w14:paraId="697DDD31" w14:textId="134DA958" w:rsidR="00CE70FF" w:rsidRDefault="00A912C4">
      <w:r>
        <w:t>For the purposes of this study and given the fact that we are retraining models. Only a subset of this input data will be experimented on the rest is used in training the model. Full details on this selection and experiment methodology are in the report.</w:t>
      </w:r>
    </w:p>
    <w:sectPr w:rsidR="00CE70F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054"/>
    <w:multiLevelType w:val="hybridMultilevel"/>
    <w:tmpl w:val="FD2882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5606D61"/>
    <w:multiLevelType w:val="multilevel"/>
    <w:tmpl w:val="BD68E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E6795E"/>
    <w:multiLevelType w:val="multilevel"/>
    <w:tmpl w:val="9808D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71457"/>
    <w:multiLevelType w:val="multilevel"/>
    <w:tmpl w:val="14D6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0B4896"/>
    <w:multiLevelType w:val="multilevel"/>
    <w:tmpl w:val="CB8C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034FB3"/>
    <w:multiLevelType w:val="multilevel"/>
    <w:tmpl w:val="90EAC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127C08"/>
    <w:multiLevelType w:val="hybridMultilevel"/>
    <w:tmpl w:val="17EE8BFA"/>
    <w:lvl w:ilvl="0" w:tplc="4ED6FBD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3D80441"/>
    <w:multiLevelType w:val="multilevel"/>
    <w:tmpl w:val="DCAE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AA6736"/>
    <w:multiLevelType w:val="multilevel"/>
    <w:tmpl w:val="A91A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167368"/>
    <w:multiLevelType w:val="multilevel"/>
    <w:tmpl w:val="350C8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9A7E25"/>
    <w:multiLevelType w:val="multilevel"/>
    <w:tmpl w:val="50A8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4A65A1"/>
    <w:multiLevelType w:val="multilevel"/>
    <w:tmpl w:val="5636D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877891"/>
    <w:multiLevelType w:val="multilevel"/>
    <w:tmpl w:val="457AC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FE3BBD"/>
    <w:multiLevelType w:val="multilevel"/>
    <w:tmpl w:val="10B43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6348D9"/>
    <w:multiLevelType w:val="multilevel"/>
    <w:tmpl w:val="DB0AB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0449C6"/>
    <w:multiLevelType w:val="multilevel"/>
    <w:tmpl w:val="FAEA9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840151"/>
    <w:multiLevelType w:val="hybridMultilevel"/>
    <w:tmpl w:val="280A5EE6"/>
    <w:lvl w:ilvl="0" w:tplc="E70AF5E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02014E7"/>
    <w:multiLevelType w:val="multilevel"/>
    <w:tmpl w:val="3A2AB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2E436E0"/>
    <w:multiLevelType w:val="multilevel"/>
    <w:tmpl w:val="80BC1578"/>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371CA7"/>
    <w:multiLevelType w:val="hybridMultilevel"/>
    <w:tmpl w:val="E6C46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8B14B36"/>
    <w:multiLevelType w:val="hybridMultilevel"/>
    <w:tmpl w:val="13FC1B14"/>
    <w:lvl w:ilvl="0" w:tplc="072C68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9C47CB3"/>
    <w:multiLevelType w:val="multilevel"/>
    <w:tmpl w:val="6A361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390474"/>
    <w:multiLevelType w:val="hybridMultilevel"/>
    <w:tmpl w:val="D338B508"/>
    <w:lvl w:ilvl="0" w:tplc="BA54C86E">
      <w:start w:val="1"/>
      <w:numFmt w:val="lowerRoman"/>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F7007B7"/>
    <w:multiLevelType w:val="multilevel"/>
    <w:tmpl w:val="5394B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7850EE"/>
    <w:multiLevelType w:val="multilevel"/>
    <w:tmpl w:val="DC48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2FA4C02"/>
    <w:multiLevelType w:val="hybridMultilevel"/>
    <w:tmpl w:val="BD4A3268"/>
    <w:lvl w:ilvl="0" w:tplc="4E928EB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9900D12"/>
    <w:multiLevelType w:val="multilevel"/>
    <w:tmpl w:val="495261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452982"/>
    <w:multiLevelType w:val="hybridMultilevel"/>
    <w:tmpl w:val="D7ECFE8C"/>
    <w:lvl w:ilvl="0" w:tplc="52E6A75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A8F1BCF"/>
    <w:multiLevelType w:val="multilevel"/>
    <w:tmpl w:val="0F76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BB7D60"/>
    <w:multiLevelType w:val="multilevel"/>
    <w:tmpl w:val="3E584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9661542">
    <w:abstractNumId w:val="24"/>
  </w:num>
  <w:num w:numId="2" w16cid:durableId="669917703">
    <w:abstractNumId w:val="17"/>
  </w:num>
  <w:num w:numId="3" w16cid:durableId="548617702">
    <w:abstractNumId w:val="12"/>
  </w:num>
  <w:num w:numId="4" w16cid:durableId="1473404084">
    <w:abstractNumId w:val="10"/>
  </w:num>
  <w:num w:numId="5" w16cid:durableId="1728340043">
    <w:abstractNumId w:val="14"/>
  </w:num>
  <w:num w:numId="6" w16cid:durableId="1431853557">
    <w:abstractNumId w:val="9"/>
  </w:num>
  <w:num w:numId="7" w16cid:durableId="1247154930">
    <w:abstractNumId w:val="28"/>
  </w:num>
  <w:num w:numId="8" w16cid:durableId="108621075">
    <w:abstractNumId w:val="4"/>
  </w:num>
  <w:num w:numId="9" w16cid:durableId="1328169683">
    <w:abstractNumId w:val="8"/>
  </w:num>
  <w:num w:numId="10" w16cid:durableId="1671441397">
    <w:abstractNumId w:val="7"/>
  </w:num>
  <w:num w:numId="11" w16cid:durableId="101540093">
    <w:abstractNumId w:val="21"/>
  </w:num>
  <w:num w:numId="12" w16cid:durableId="407846079">
    <w:abstractNumId w:val="3"/>
  </w:num>
  <w:num w:numId="13" w16cid:durableId="1835955224">
    <w:abstractNumId w:val="18"/>
  </w:num>
  <w:num w:numId="14" w16cid:durableId="2107726516">
    <w:abstractNumId w:val="26"/>
  </w:num>
  <w:num w:numId="15" w16cid:durableId="1715690218">
    <w:abstractNumId w:val="23"/>
  </w:num>
  <w:num w:numId="16" w16cid:durableId="2142259287">
    <w:abstractNumId w:val="11"/>
  </w:num>
  <w:num w:numId="17" w16cid:durableId="381637958">
    <w:abstractNumId w:val="29"/>
  </w:num>
  <w:num w:numId="18" w16cid:durableId="638264460">
    <w:abstractNumId w:val="1"/>
  </w:num>
  <w:num w:numId="19" w16cid:durableId="938607687">
    <w:abstractNumId w:val="13"/>
  </w:num>
  <w:num w:numId="20" w16cid:durableId="1917401771">
    <w:abstractNumId w:val="2"/>
  </w:num>
  <w:num w:numId="21" w16cid:durableId="1855726664">
    <w:abstractNumId w:val="15"/>
  </w:num>
  <w:num w:numId="22" w16cid:durableId="1905136156">
    <w:abstractNumId w:val="5"/>
  </w:num>
  <w:num w:numId="23" w16cid:durableId="1773011814">
    <w:abstractNumId w:val="0"/>
  </w:num>
  <w:num w:numId="24" w16cid:durableId="590623996">
    <w:abstractNumId w:val="19"/>
  </w:num>
  <w:num w:numId="25" w16cid:durableId="2072073307">
    <w:abstractNumId w:val="16"/>
  </w:num>
  <w:num w:numId="26" w16cid:durableId="1462918921">
    <w:abstractNumId w:val="27"/>
  </w:num>
  <w:num w:numId="27" w16cid:durableId="1994409201">
    <w:abstractNumId w:val="25"/>
  </w:num>
  <w:num w:numId="28" w16cid:durableId="2077430200">
    <w:abstractNumId w:val="20"/>
  </w:num>
  <w:num w:numId="29" w16cid:durableId="397634345">
    <w:abstractNumId w:val="22"/>
  </w:num>
  <w:num w:numId="30" w16cid:durableId="8297140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F84"/>
    <w:rsid w:val="0003752B"/>
    <w:rsid w:val="00065B90"/>
    <w:rsid w:val="0009389B"/>
    <w:rsid w:val="00093D41"/>
    <w:rsid w:val="001E0F84"/>
    <w:rsid w:val="00214AE1"/>
    <w:rsid w:val="00247D57"/>
    <w:rsid w:val="002521F3"/>
    <w:rsid w:val="002744D6"/>
    <w:rsid w:val="002F5F9F"/>
    <w:rsid w:val="00430963"/>
    <w:rsid w:val="005343BF"/>
    <w:rsid w:val="00537464"/>
    <w:rsid w:val="005B14E8"/>
    <w:rsid w:val="006A62C5"/>
    <w:rsid w:val="00710619"/>
    <w:rsid w:val="007232DB"/>
    <w:rsid w:val="00771C31"/>
    <w:rsid w:val="007E483B"/>
    <w:rsid w:val="0084371B"/>
    <w:rsid w:val="00850AA8"/>
    <w:rsid w:val="008F0AED"/>
    <w:rsid w:val="00915EFE"/>
    <w:rsid w:val="00A55D38"/>
    <w:rsid w:val="00A912C4"/>
    <w:rsid w:val="00AD310E"/>
    <w:rsid w:val="00B466CD"/>
    <w:rsid w:val="00B769F3"/>
    <w:rsid w:val="00CE70FF"/>
    <w:rsid w:val="00D14ED0"/>
    <w:rsid w:val="00D37315"/>
    <w:rsid w:val="00E93B57"/>
    <w:rsid w:val="00F853D8"/>
    <w:rsid w:val="00F85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301779"/>
  <w15:chartTrackingRefBased/>
  <w15:docId w15:val="{F2D0F714-6D53-9249-913C-45FF82C6F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D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70FF"/>
    <w:rPr>
      <w:color w:val="0563C1" w:themeColor="hyperlink"/>
      <w:u w:val="single"/>
    </w:rPr>
  </w:style>
  <w:style w:type="character" w:styleId="UnresolvedMention">
    <w:name w:val="Unresolved Mention"/>
    <w:basedOn w:val="DefaultParagraphFont"/>
    <w:uiPriority w:val="99"/>
    <w:semiHidden/>
    <w:unhideWhenUsed/>
    <w:rsid w:val="00CE70FF"/>
    <w:rPr>
      <w:color w:val="605E5C"/>
      <w:shd w:val="clear" w:color="auto" w:fill="E1DFDD"/>
    </w:rPr>
  </w:style>
  <w:style w:type="paragraph" w:styleId="ListParagraph">
    <w:name w:val="List Paragraph"/>
    <w:basedOn w:val="Normal"/>
    <w:uiPriority w:val="34"/>
    <w:qFormat/>
    <w:rsid w:val="00CE70FF"/>
    <w:pPr>
      <w:ind w:left="720"/>
      <w:contextualSpacing/>
    </w:pPr>
  </w:style>
  <w:style w:type="paragraph" w:styleId="NormalWeb">
    <w:name w:val="Normal (Web)"/>
    <w:basedOn w:val="Normal"/>
    <w:uiPriority w:val="99"/>
    <w:unhideWhenUsed/>
    <w:rsid w:val="007E483B"/>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6A62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90873">
      <w:bodyDiv w:val="1"/>
      <w:marLeft w:val="0"/>
      <w:marRight w:val="0"/>
      <w:marTop w:val="0"/>
      <w:marBottom w:val="0"/>
      <w:divBdr>
        <w:top w:val="none" w:sz="0" w:space="0" w:color="auto"/>
        <w:left w:val="none" w:sz="0" w:space="0" w:color="auto"/>
        <w:bottom w:val="none" w:sz="0" w:space="0" w:color="auto"/>
        <w:right w:val="none" w:sz="0" w:space="0" w:color="auto"/>
      </w:divBdr>
    </w:div>
    <w:div w:id="165021940">
      <w:bodyDiv w:val="1"/>
      <w:marLeft w:val="0"/>
      <w:marRight w:val="0"/>
      <w:marTop w:val="0"/>
      <w:marBottom w:val="0"/>
      <w:divBdr>
        <w:top w:val="none" w:sz="0" w:space="0" w:color="auto"/>
        <w:left w:val="none" w:sz="0" w:space="0" w:color="auto"/>
        <w:bottom w:val="none" w:sz="0" w:space="0" w:color="auto"/>
        <w:right w:val="none" w:sz="0" w:space="0" w:color="auto"/>
      </w:divBdr>
    </w:div>
    <w:div w:id="270748986">
      <w:bodyDiv w:val="1"/>
      <w:marLeft w:val="0"/>
      <w:marRight w:val="0"/>
      <w:marTop w:val="0"/>
      <w:marBottom w:val="0"/>
      <w:divBdr>
        <w:top w:val="none" w:sz="0" w:space="0" w:color="auto"/>
        <w:left w:val="none" w:sz="0" w:space="0" w:color="auto"/>
        <w:bottom w:val="none" w:sz="0" w:space="0" w:color="auto"/>
        <w:right w:val="none" w:sz="0" w:space="0" w:color="auto"/>
      </w:divBdr>
    </w:div>
    <w:div w:id="445585296">
      <w:bodyDiv w:val="1"/>
      <w:marLeft w:val="0"/>
      <w:marRight w:val="0"/>
      <w:marTop w:val="0"/>
      <w:marBottom w:val="0"/>
      <w:divBdr>
        <w:top w:val="none" w:sz="0" w:space="0" w:color="auto"/>
        <w:left w:val="none" w:sz="0" w:space="0" w:color="auto"/>
        <w:bottom w:val="none" w:sz="0" w:space="0" w:color="auto"/>
        <w:right w:val="none" w:sz="0" w:space="0" w:color="auto"/>
      </w:divBdr>
    </w:div>
    <w:div w:id="459500041">
      <w:bodyDiv w:val="1"/>
      <w:marLeft w:val="0"/>
      <w:marRight w:val="0"/>
      <w:marTop w:val="0"/>
      <w:marBottom w:val="0"/>
      <w:divBdr>
        <w:top w:val="none" w:sz="0" w:space="0" w:color="auto"/>
        <w:left w:val="none" w:sz="0" w:space="0" w:color="auto"/>
        <w:bottom w:val="none" w:sz="0" w:space="0" w:color="auto"/>
        <w:right w:val="none" w:sz="0" w:space="0" w:color="auto"/>
      </w:divBdr>
    </w:div>
    <w:div w:id="470094369">
      <w:bodyDiv w:val="1"/>
      <w:marLeft w:val="0"/>
      <w:marRight w:val="0"/>
      <w:marTop w:val="0"/>
      <w:marBottom w:val="0"/>
      <w:divBdr>
        <w:top w:val="none" w:sz="0" w:space="0" w:color="auto"/>
        <w:left w:val="none" w:sz="0" w:space="0" w:color="auto"/>
        <w:bottom w:val="none" w:sz="0" w:space="0" w:color="auto"/>
        <w:right w:val="none" w:sz="0" w:space="0" w:color="auto"/>
      </w:divBdr>
    </w:div>
    <w:div w:id="476070319">
      <w:bodyDiv w:val="1"/>
      <w:marLeft w:val="0"/>
      <w:marRight w:val="0"/>
      <w:marTop w:val="0"/>
      <w:marBottom w:val="0"/>
      <w:divBdr>
        <w:top w:val="none" w:sz="0" w:space="0" w:color="auto"/>
        <w:left w:val="none" w:sz="0" w:space="0" w:color="auto"/>
        <w:bottom w:val="none" w:sz="0" w:space="0" w:color="auto"/>
        <w:right w:val="none" w:sz="0" w:space="0" w:color="auto"/>
      </w:divBdr>
    </w:div>
    <w:div w:id="565804023">
      <w:bodyDiv w:val="1"/>
      <w:marLeft w:val="0"/>
      <w:marRight w:val="0"/>
      <w:marTop w:val="0"/>
      <w:marBottom w:val="0"/>
      <w:divBdr>
        <w:top w:val="none" w:sz="0" w:space="0" w:color="auto"/>
        <w:left w:val="none" w:sz="0" w:space="0" w:color="auto"/>
        <w:bottom w:val="none" w:sz="0" w:space="0" w:color="auto"/>
        <w:right w:val="none" w:sz="0" w:space="0" w:color="auto"/>
      </w:divBdr>
    </w:div>
    <w:div w:id="635529826">
      <w:bodyDiv w:val="1"/>
      <w:marLeft w:val="0"/>
      <w:marRight w:val="0"/>
      <w:marTop w:val="0"/>
      <w:marBottom w:val="0"/>
      <w:divBdr>
        <w:top w:val="none" w:sz="0" w:space="0" w:color="auto"/>
        <w:left w:val="none" w:sz="0" w:space="0" w:color="auto"/>
        <w:bottom w:val="none" w:sz="0" w:space="0" w:color="auto"/>
        <w:right w:val="none" w:sz="0" w:space="0" w:color="auto"/>
      </w:divBdr>
    </w:div>
    <w:div w:id="813370868">
      <w:bodyDiv w:val="1"/>
      <w:marLeft w:val="0"/>
      <w:marRight w:val="0"/>
      <w:marTop w:val="0"/>
      <w:marBottom w:val="0"/>
      <w:divBdr>
        <w:top w:val="none" w:sz="0" w:space="0" w:color="auto"/>
        <w:left w:val="none" w:sz="0" w:space="0" w:color="auto"/>
        <w:bottom w:val="none" w:sz="0" w:space="0" w:color="auto"/>
        <w:right w:val="none" w:sz="0" w:space="0" w:color="auto"/>
      </w:divBdr>
    </w:div>
    <w:div w:id="887882070">
      <w:bodyDiv w:val="1"/>
      <w:marLeft w:val="0"/>
      <w:marRight w:val="0"/>
      <w:marTop w:val="0"/>
      <w:marBottom w:val="0"/>
      <w:divBdr>
        <w:top w:val="none" w:sz="0" w:space="0" w:color="auto"/>
        <w:left w:val="none" w:sz="0" w:space="0" w:color="auto"/>
        <w:bottom w:val="none" w:sz="0" w:space="0" w:color="auto"/>
        <w:right w:val="none" w:sz="0" w:space="0" w:color="auto"/>
      </w:divBdr>
    </w:div>
    <w:div w:id="1143157632">
      <w:bodyDiv w:val="1"/>
      <w:marLeft w:val="0"/>
      <w:marRight w:val="0"/>
      <w:marTop w:val="0"/>
      <w:marBottom w:val="0"/>
      <w:divBdr>
        <w:top w:val="none" w:sz="0" w:space="0" w:color="auto"/>
        <w:left w:val="none" w:sz="0" w:space="0" w:color="auto"/>
        <w:bottom w:val="none" w:sz="0" w:space="0" w:color="auto"/>
        <w:right w:val="none" w:sz="0" w:space="0" w:color="auto"/>
      </w:divBdr>
    </w:div>
    <w:div w:id="1263610662">
      <w:bodyDiv w:val="1"/>
      <w:marLeft w:val="0"/>
      <w:marRight w:val="0"/>
      <w:marTop w:val="0"/>
      <w:marBottom w:val="0"/>
      <w:divBdr>
        <w:top w:val="none" w:sz="0" w:space="0" w:color="auto"/>
        <w:left w:val="none" w:sz="0" w:space="0" w:color="auto"/>
        <w:bottom w:val="none" w:sz="0" w:space="0" w:color="auto"/>
        <w:right w:val="none" w:sz="0" w:space="0" w:color="auto"/>
      </w:divBdr>
    </w:div>
    <w:div w:id="1323117746">
      <w:bodyDiv w:val="1"/>
      <w:marLeft w:val="0"/>
      <w:marRight w:val="0"/>
      <w:marTop w:val="0"/>
      <w:marBottom w:val="0"/>
      <w:divBdr>
        <w:top w:val="none" w:sz="0" w:space="0" w:color="auto"/>
        <w:left w:val="none" w:sz="0" w:space="0" w:color="auto"/>
        <w:bottom w:val="none" w:sz="0" w:space="0" w:color="auto"/>
        <w:right w:val="none" w:sz="0" w:space="0" w:color="auto"/>
      </w:divBdr>
    </w:div>
    <w:div w:id="1342199795">
      <w:bodyDiv w:val="1"/>
      <w:marLeft w:val="0"/>
      <w:marRight w:val="0"/>
      <w:marTop w:val="0"/>
      <w:marBottom w:val="0"/>
      <w:divBdr>
        <w:top w:val="none" w:sz="0" w:space="0" w:color="auto"/>
        <w:left w:val="none" w:sz="0" w:space="0" w:color="auto"/>
        <w:bottom w:val="none" w:sz="0" w:space="0" w:color="auto"/>
        <w:right w:val="none" w:sz="0" w:space="0" w:color="auto"/>
      </w:divBdr>
    </w:div>
    <w:div w:id="1342470082">
      <w:bodyDiv w:val="1"/>
      <w:marLeft w:val="0"/>
      <w:marRight w:val="0"/>
      <w:marTop w:val="0"/>
      <w:marBottom w:val="0"/>
      <w:divBdr>
        <w:top w:val="none" w:sz="0" w:space="0" w:color="auto"/>
        <w:left w:val="none" w:sz="0" w:space="0" w:color="auto"/>
        <w:bottom w:val="none" w:sz="0" w:space="0" w:color="auto"/>
        <w:right w:val="none" w:sz="0" w:space="0" w:color="auto"/>
      </w:divBdr>
    </w:div>
    <w:div w:id="1527670988">
      <w:bodyDiv w:val="1"/>
      <w:marLeft w:val="0"/>
      <w:marRight w:val="0"/>
      <w:marTop w:val="0"/>
      <w:marBottom w:val="0"/>
      <w:divBdr>
        <w:top w:val="none" w:sz="0" w:space="0" w:color="auto"/>
        <w:left w:val="none" w:sz="0" w:space="0" w:color="auto"/>
        <w:bottom w:val="none" w:sz="0" w:space="0" w:color="auto"/>
        <w:right w:val="none" w:sz="0" w:space="0" w:color="auto"/>
      </w:divBdr>
    </w:div>
    <w:div w:id="1530219152">
      <w:bodyDiv w:val="1"/>
      <w:marLeft w:val="0"/>
      <w:marRight w:val="0"/>
      <w:marTop w:val="0"/>
      <w:marBottom w:val="0"/>
      <w:divBdr>
        <w:top w:val="none" w:sz="0" w:space="0" w:color="auto"/>
        <w:left w:val="none" w:sz="0" w:space="0" w:color="auto"/>
        <w:bottom w:val="none" w:sz="0" w:space="0" w:color="auto"/>
        <w:right w:val="none" w:sz="0" w:space="0" w:color="auto"/>
      </w:divBdr>
    </w:div>
    <w:div w:id="188540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multimediauts.org/3D_data_for_regist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jects.asl.ethz.ch/datasets/doku.php?id=laserregistration:laserregistration" TargetMode="External"/><Relationship Id="rId11" Type="http://schemas.openxmlformats.org/officeDocument/2006/relationships/theme" Target="theme/theme1.xml"/><Relationship Id="rId5" Type="http://schemas.openxmlformats.org/officeDocument/2006/relationships/hyperlink" Target="https://3dmatch.cs.princeton.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rojects.asl.ethz.ch/datasets/doku.php?id=hardware:tiltingla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6</Pages>
  <Words>1162</Words>
  <Characters>6630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Daniels, James Malcolm Iain</dc:creator>
  <cp:keywords/>
  <dc:description/>
  <cp:lastModifiedBy>Daniels, James Malcolm Iain</cp:lastModifiedBy>
  <cp:revision>19</cp:revision>
  <dcterms:created xsi:type="dcterms:W3CDTF">2023-07-17T14:58:00Z</dcterms:created>
  <dcterms:modified xsi:type="dcterms:W3CDTF">2023-11-01T21:07:00Z</dcterms:modified>
</cp:coreProperties>
</file>