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6709E" w14:textId="77777777" w:rsidR="001157D8" w:rsidRDefault="001157D8" w:rsidP="008E19A8">
      <w:pPr>
        <w:rPr>
          <w:lang w:val="pt-PT"/>
        </w:rPr>
      </w:pPr>
    </w:p>
    <w:p w14:paraId="682B1D29" w14:textId="7CB5261A" w:rsidR="008E19A8" w:rsidRDefault="00B77E39" w:rsidP="008E19A8">
      <w:pPr>
        <w:rPr>
          <w:lang w:val="pt-PT"/>
        </w:rPr>
      </w:pPr>
      <w:r>
        <w:rPr>
          <w:lang w:val="pt-PT"/>
        </w:rPr>
        <w:t xml:space="preserve">A </w:t>
      </w:r>
      <w:r w:rsidR="008E19A8" w:rsidRPr="00E476A9">
        <w:rPr>
          <w:i/>
          <w:lang w:val="pt-PT"/>
        </w:rPr>
        <w:t>framework</w:t>
      </w:r>
      <w:r w:rsidR="008E19A8">
        <w:rPr>
          <w:lang w:val="pt-PT"/>
        </w:rPr>
        <w:t xml:space="preserve"> </w:t>
      </w:r>
      <w:r>
        <w:rPr>
          <w:rFonts w:ascii="Consolas" w:hAnsi="Consolas" w:cs="Consolas"/>
          <w:sz w:val="20"/>
          <w:lang w:val="pt-PT"/>
        </w:rPr>
        <w:t>data-adapter</w:t>
      </w:r>
      <w:r w:rsidR="008E19A8">
        <w:rPr>
          <w:lang w:val="pt-PT"/>
        </w:rPr>
        <w:t xml:space="preserve"> </w:t>
      </w:r>
      <w:r w:rsidR="00B126DE">
        <w:rPr>
          <w:lang w:val="pt-PT"/>
        </w:rPr>
        <w:t xml:space="preserve">tem a capacidade </w:t>
      </w:r>
      <w:r w:rsidR="008E19A8">
        <w:rPr>
          <w:lang w:val="pt-PT"/>
        </w:rPr>
        <w:t xml:space="preserve">de criar </w:t>
      </w:r>
      <w:r w:rsidR="004D1723">
        <w:rPr>
          <w:lang w:val="pt-PT"/>
        </w:rPr>
        <w:t xml:space="preserve">uma </w:t>
      </w:r>
      <w:r w:rsidR="008E19A8">
        <w:rPr>
          <w:lang w:val="pt-PT"/>
        </w:rPr>
        <w:t xml:space="preserve">instância de uma implementação de </w:t>
      </w:r>
      <w:r w:rsidR="00640B34">
        <w:rPr>
          <w:rFonts w:ascii="Consolas" w:hAnsi="Consolas" w:cs="Consolas"/>
          <w:sz w:val="20"/>
          <w:lang w:val="pt-PT"/>
        </w:rPr>
        <w:t>DataMapper</w:t>
      </w:r>
      <w:r w:rsidR="008E19A8">
        <w:rPr>
          <w:lang w:val="pt-PT"/>
        </w:rPr>
        <w:t xml:space="preserve"> para uma determinada </w:t>
      </w:r>
      <w:r w:rsidR="008E19A8" w:rsidRPr="00141AEC">
        <w:rPr>
          <w:i/>
          <w:lang w:val="pt-PT"/>
        </w:rPr>
        <w:t>entidade de domínio</w:t>
      </w:r>
      <w:r w:rsidR="008E19A8">
        <w:rPr>
          <w:lang w:val="pt-PT"/>
        </w:rPr>
        <w:t xml:space="preserve"> (ED) tirando partido do serviço de reflexão</w:t>
      </w:r>
      <w:r w:rsidR="004D1723">
        <w:rPr>
          <w:lang w:val="pt-PT"/>
        </w:rPr>
        <w:t xml:space="preserve"> (</w:t>
      </w:r>
      <w:r w:rsidR="0003084A" w:rsidRPr="0003084A">
        <w:rPr>
          <w:rFonts w:ascii="Consolas" w:hAnsi="Consolas" w:cs="Consolas"/>
          <w:color w:val="000000"/>
          <w:sz w:val="19"/>
          <w:szCs w:val="19"/>
          <w:lang w:val="pt-PT"/>
        </w:rPr>
        <w:t>java.lang.reflect</w:t>
      </w:r>
      <w:r w:rsidR="004D1723">
        <w:rPr>
          <w:lang w:val="pt-PT"/>
        </w:rPr>
        <w:t>)</w:t>
      </w:r>
      <w:r w:rsidR="008E19A8">
        <w:rPr>
          <w:lang w:val="pt-PT"/>
        </w:rPr>
        <w:t>.</w:t>
      </w:r>
    </w:p>
    <w:p w14:paraId="590A9DD6" w14:textId="77777777" w:rsidR="004E38CF" w:rsidRDefault="004E38CF" w:rsidP="008E19A8">
      <w:pPr>
        <w:rPr>
          <w:lang w:val="pt-PT"/>
        </w:rPr>
      </w:pPr>
    </w:p>
    <w:p w14:paraId="075602D2" w14:textId="77777777" w:rsidR="008E19A8" w:rsidRDefault="008E19A8">
      <w:pPr>
        <w:rPr>
          <w:lang w:val="pt-PT"/>
        </w:rPr>
      </w:pPr>
      <w:r>
        <w:rPr>
          <w:lang w:val="pt-PT"/>
        </w:rPr>
        <w:t xml:space="preserve">Para </w:t>
      </w:r>
      <w:r w:rsidR="006B4EB8">
        <w:rPr>
          <w:lang w:val="pt-PT"/>
        </w:rPr>
        <w:t>tal, pressupõe-se</w:t>
      </w:r>
      <w:r w:rsidR="00316171">
        <w:rPr>
          <w:lang w:val="pt-PT"/>
        </w:rPr>
        <w:t xml:space="preserve"> </w:t>
      </w:r>
      <w:r>
        <w:rPr>
          <w:lang w:val="pt-PT"/>
        </w:rPr>
        <w:t xml:space="preserve">que </w:t>
      </w:r>
      <w:r w:rsidR="00EB19E3">
        <w:rPr>
          <w:lang w:val="pt-PT"/>
        </w:rPr>
        <w:t>cada ED tem uma tabela correspondente numa base de dados relacional.</w:t>
      </w:r>
    </w:p>
    <w:p w14:paraId="73514F7F" w14:textId="77777777" w:rsidR="008256E6" w:rsidRDefault="008256E6" w:rsidP="00846BF4">
      <w:pPr>
        <w:rPr>
          <w:lang w:val="pt-PT"/>
        </w:rPr>
      </w:pPr>
    </w:p>
    <w:p w14:paraId="15B8772C" w14:textId="4D2DB0B2" w:rsidR="00846BF4" w:rsidRDefault="006F4558" w:rsidP="00846BF4">
      <w:pPr>
        <w:rPr>
          <w:lang w:val="pt-PT"/>
        </w:rPr>
      </w:pPr>
      <w:r>
        <w:rPr>
          <w:lang w:val="pt-PT"/>
        </w:rPr>
        <w:t>C</w:t>
      </w:r>
      <w:r w:rsidR="00846BF4">
        <w:rPr>
          <w:lang w:val="pt-PT"/>
        </w:rPr>
        <w:t xml:space="preserve">onsidere o seguinte exemplo </w:t>
      </w:r>
      <w:r w:rsidR="00921B3B">
        <w:rPr>
          <w:lang w:val="pt-PT"/>
        </w:rPr>
        <w:t xml:space="preserve">de criação de um </w:t>
      </w:r>
      <w:r w:rsidR="00921B3B" w:rsidRPr="00810C9D">
        <w:rPr>
          <w:i/>
          <w:lang w:val="pt-PT"/>
        </w:rPr>
        <w:t>data mapper</w:t>
      </w:r>
      <w:r w:rsidR="00921B3B">
        <w:rPr>
          <w:lang w:val="pt-PT"/>
        </w:rPr>
        <w:t xml:space="preserve"> para a ED </w:t>
      </w:r>
      <w:r w:rsidR="00921B3B" w:rsidRPr="00921B3B">
        <w:rPr>
          <w:rFonts w:ascii="Consolas" w:hAnsi="Consolas" w:cs="Consolas"/>
          <w:sz w:val="20"/>
          <w:lang w:val="pt-PT"/>
        </w:rPr>
        <w:t>Product</w:t>
      </w:r>
      <w:r w:rsidR="00921B3B">
        <w:rPr>
          <w:lang w:val="pt-PT"/>
        </w:rPr>
        <w:t xml:space="preserve"> (com uma tabela correspondente </w:t>
      </w:r>
      <w:r w:rsidR="00921B3B" w:rsidRPr="00921B3B">
        <w:rPr>
          <w:rFonts w:ascii="Consolas" w:hAnsi="Consolas" w:cs="Consolas"/>
          <w:sz w:val="20"/>
          <w:lang w:val="pt-PT"/>
        </w:rPr>
        <w:t>Products</w:t>
      </w:r>
      <w:r w:rsidR="00921B3B">
        <w:rPr>
          <w:lang w:val="pt-PT"/>
        </w:rPr>
        <w:t xml:space="preserve">) através </w:t>
      </w:r>
      <w:r w:rsidR="00846BF4">
        <w:rPr>
          <w:lang w:val="pt-PT"/>
        </w:rPr>
        <w:t xml:space="preserve">da classe </w:t>
      </w:r>
      <w:r w:rsidR="00846BF4" w:rsidRPr="00DD449A">
        <w:rPr>
          <w:rFonts w:ascii="Consolas" w:hAnsi="Consolas" w:cs="Consolas"/>
          <w:sz w:val="20"/>
          <w:lang w:val="pt-PT"/>
        </w:rPr>
        <w:t>Builder</w:t>
      </w:r>
      <w:r w:rsidR="00846BF4">
        <w:rPr>
          <w:lang w:val="pt-PT"/>
        </w:rPr>
        <w:t xml:space="preserve"> integrante da </w:t>
      </w:r>
      <w:r w:rsidR="00846BF4" w:rsidRPr="00993F52">
        <w:rPr>
          <w:i/>
          <w:lang w:val="pt-PT"/>
        </w:rPr>
        <w:t>framework</w:t>
      </w:r>
      <w:r w:rsidR="00846BF4">
        <w:rPr>
          <w:lang w:val="pt-PT"/>
        </w:rPr>
        <w:t xml:space="preserve"> </w:t>
      </w:r>
      <w:r w:rsidR="00097EF5">
        <w:rPr>
          <w:rFonts w:ascii="Consolas" w:hAnsi="Consolas" w:cs="Consolas"/>
          <w:sz w:val="20"/>
          <w:lang w:val="pt-PT"/>
        </w:rPr>
        <w:t>data-adapter</w:t>
      </w:r>
      <w:r w:rsidR="00846BF4">
        <w:rPr>
          <w:lang w:val="pt-PT"/>
        </w:rPr>
        <w:t>:</w:t>
      </w:r>
    </w:p>
    <w:p w14:paraId="60C09824" w14:textId="77777777" w:rsidR="00846BF4" w:rsidRPr="00290D86" w:rsidRDefault="00846BF4">
      <w:pPr>
        <w:rPr>
          <w:lang w:val="pt-PT"/>
        </w:rPr>
      </w:pPr>
    </w:p>
    <w:tbl>
      <w:tblPr>
        <w:tblStyle w:val="TableGrid"/>
        <w:tblW w:w="6374" w:type="dxa"/>
        <w:tblLook w:val="04A0" w:firstRow="1" w:lastRow="0" w:firstColumn="1" w:lastColumn="0" w:noHBand="0" w:noVBand="1"/>
      </w:tblPr>
      <w:tblGrid>
        <w:gridCol w:w="6374"/>
      </w:tblGrid>
      <w:tr w:rsidR="008D21F0" w:rsidRPr="008D21F0" w14:paraId="664F2E38" w14:textId="77777777" w:rsidTr="008D21F0">
        <w:tc>
          <w:tcPr>
            <w:tcW w:w="6374" w:type="dxa"/>
          </w:tcPr>
          <w:p w14:paraId="57999004" w14:textId="77777777" w:rsidR="008D21F0" w:rsidRPr="00460C28" w:rsidRDefault="008D21F0" w:rsidP="008D21F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8"/>
                <w:szCs w:val="18"/>
                <w:lang w:val="pt-PT"/>
              </w:rPr>
            </w:pPr>
          </w:p>
          <w:p w14:paraId="3936DBB8" w14:textId="77777777" w:rsidR="008D21F0" w:rsidRPr="008D21F0" w:rsidRDefault="008D21F0" w:rsidP="008D21F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D21F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Builder b = </w:t>
            </w:r>
            <w:r w:rsidRPr="008D21F0">
              <w:rPr>
                <w:rFonts w:ascii="Courier New" w:hAnsi="Courier New" w:cs="Courier New"/>
                <w:b/>
                <w:bCs/>
                <w:color w:val="000099"/>
                <w:sz w:val="18"/>
                <w:szCs w:val="18"/>
              </w:rPr>
              <w:t>new</w:t>
            </w:r>
            <w:r w:rsidRPr="008D21F0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 xml:space="preserve"> Builder</w:t>
            </w:r>
            <w:r w:rsidRPr="008D21F0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99"/>
                <w:sz w:val="18"/>
                <w:szCs w:val="18"/>
              </w:rPr>
              <w:t>...</w:t>
            </w:r>
            <w:r w:rsidRPr="008D21F0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14:paraId="0897FBC3" w14:textId="77777777" w:rsidR="008D21F0" w:rsidRPr="008D21F0" w:rsidRDefault="008D21F0" w:rsidP="008D21F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D21F0">
              <w:rPr>
                <w:rFonts w:ascii="Courier New" w:hAnsi="Courier New" w:cs="Courier New"/>
                <w:color w:val="000000"/>
                <w:sz w:val="18"/>
                <w:szCs w:val="18"/>
              </w:rPr>
              <w:t>DataMapper&lt;Product&gt; prodMapper = b.</w:t>
            </w:r>
            <w:r w:rsidRPr="008D21F0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build</w:t>
            </w:r>
            <w:r w:rsidRPr="008D21F0">
              <w:rPr>
                <w:rFonts w:ascii="Courier New" w:hAnsi="Courier New" w:cs="Courier New"/>
                <w:color w:val="000000"/>
                <w:sz w:val="18"/>
                <w:szCs w:val="18"/>
              </w:rPr>
              <w:t>(Product.</w:t>
            </w:r>
            <w:r w:rsidRPr="008D21F0">
              <w:rPr>
                <w:rFonts w:ascii="Courier New" w:hAnsi="Courier New" w:cs="Courier New"/>
                <w:b/>
                <w:bCs/>
                <w:color w:val="000099"/>
                <w:sz w:val="18"/>
                <w:szCs w:val="18"/>
              </w:rPr>
              <w:t>class</w:t>
            </w:r>
            <w:r w:rsidRPr="008D21F0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14:paraId="49A21A1E" w14:textId="77777777" w:rsidR="008D21F0" w:rsidRPr="008D21F0" w:rsidRDefault="008D21F0" w:rsidP="008D21F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D21F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Iterable&lt;Product&gt; </w:t>
            </w:r>
            <w:r w:rsidRPr="008D21F0">
              <w:rPr>
                <w:rFonts w:ascii="Courier New" w:hAnsi="Courier New" w:cs="Courier New"/>
                <w:color w:val="808080"/>
                <w:sz w:val="18"/>
                <w:szCs w:val="18"/>
              </w:rPr>
              <w:t>prods</w:t>
            </w:r>
            <w:r w:rsidRPr="008D21F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prodMapper.</w:t>
            </w:r>
            <w:r w:rsidRPr="008D21F0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getAll</w:t>
            </w:r>
            <w:r w:rsidRPr="008D21F0">
              <w:rPr>
                <w:rFonts w:ascii="Courier New" w:hAnsi="Courier New" w:cs="Courier New"/>
                <w:color w:val="000000"/>
                <w:sz w:val="18"/>
                <w:szCs w:val="18"/>
              </w:rPr>
              <w:t>();</w:t>
            </w:r>
          </w:p>
          <w:p w14:paraId="6AD0C62A" w14:textId="77777777" w:rsidR="008D21F0" w:rsidRPr="008D21F0" w:rsidRDefault="008D21F0" w:rsidP="008D21F0">
            <w:pPr>
              <w:rPr>
                <w:sz w:val="18"/>
                <w:szCs w:val="18"/>
              </w:rPr>
            </w:pPr>
          </w:p>
        </w:tc>
      </w:tr>
    </w:tbl>
    <w:p w14:paraId="2C09BA3C" w14:textId="77777777" w:rsidR="001F51A8" w:rsidRDefault="001F51A8" w:rsidP="001F51A8">
      <w:pPr>
        <w:pStyle w:val="ListParagraph"/>
        <w:rPr>
          <w:lang w:val="pt-PT"/>
        </w:rPr>
      </w:pPr>
    </w:p>
    <w:p w14:paraId="0C3A4AC5" w14:textId="642C5E6F" w:rsidR="000C2C2A" w:rsidRPr="008256E6" w:rsidRDefault="00F53C13" w:rsidP="008256E6">
      <w:pPr>
        <w:rPr>
          <w:lang w:val="pt-PT"/>
        </w:rPr>
      </w:pPr>
      <w:r>
        <w:rPr>
          <w:lang w:val="pt-PT"/>
        </w:rPr>
        <w:t xml:space="preserve">A </w:t>
      </w:r>
      <w:r w:rsidRPr="00E476A9">
        <w:rPr>
          <w:i/>
          <w:lang w:val="pt-PT"/>
        </w:rPr>
        <w:t>framework</w:t>
      </w:r>
      <w:r>
        <w:rPr>
          <w:lang w:val="pt-PT"/>
        </w:rPr>
        <w:t xml:space="preserve"> </w:t>
      </w:r>
      <w:r>
        <w:rPr>
          <w:rFonts w:ascii="Consolas" w:hAnsi="Consolas" w:cs="Consolas"/>
          <w:sz w:val="20"/>
          <w:lang w:val="pt-PT"/>
        </w:rPr>
        <w:t>data-adapter</w:t>
      </w:r>
      <w:r>
        <w:rPr>
          <w:lang w:val="pt-PT"/>
        </w:rPr>
        <w:t xml:space="preserve"> </w:t>
      </w:r>
      <w:r w:rsidR="008256E6">
        <w:rPr>
          <w:lang w:val="pt-PT"/>
        </w:rPr>
        <w:t xml:space="preserve">suporta </w:t>
      </w:r>
      <w:r w:rsidR="001F51A8" w:rsidRPr="008256E6">
        <w:rPr>
          <w:lang w:val="pt-PT"/>
        </w:rPr>
        <w:t xml:space="preserve">o encadeamento de cláusulas de </w:t>
      </w:r>
      <w:r w:rsidR="002911C7" w:rsidRPr="008256E6">
        <w:rPr>
          <w:rFonts w:ascii="Consolas" w:hAnsi="Consolas" w:cs="Consolas"/>
          <w:sz w:val="20"/>
          <w:lang w:val="pt-PT"/>
        </w:rPr>
        <w:t>w</w:t>
      </w:r>
      <w:r w:rsidR="001F51A8" w:rsidRPr="008256E6">
        <w:rPr>
          <w:rFonts w:ascii="Consolas" w:hAnsi="Consolas" w:cs="Consolas"/>
          <w:sz w:val="20"/>
          <w:lang w:val="pt-PT"/>
        </w:rPr>
        <w:t>here</w:t>
      </w:r>
      <w:r w:rsidR="001F51A8" w:rsidRPr="008256E6">
        <w:rPr>
          <w:lang w:val="pt-PT"/>
        </w:rPr>
        <w:t xml:space="preserve"> sobre o resultado de um </w:t>
      </w:r>
      <w:r w:rsidR="005D5BF9" w:rsidRPr="008256E6">
        <w:rPr>
          <w:rFonts w:ascii="Consolas" w:hAnsi="Consolas" w:cs="Consolas"/>
          <w:sz w:val="20"/>
          <w:lang w:val="pt-PT"/>
        </w:rPr>
        <w:t>g</w:t>
      </w:r>
      <w:r w:rsidR="001F51A8" w:rsidRPr="008256E6">
        <w:rPr>
          <w:rFonts w:ascii="Consolas" w:hAnsi="Consolas" w:cs="Consolas"/>
          <w:sz w:val="20"/>
          <w:lang w:val="pt-PT"/>
        </w:rPr>
        <w:t>etAll</w:t>
      </w:r>
      <w:r w:rsidR="001F51A8" w:rsidRPr="008256E6">
        <w:rPr>
          <w:lang w:val="pt-PT"/>
        </w:rPr>
        <w:t xml:space="preserve">. Para tal a interface </w:t>
      </w:r>
      <w:r w:rsidR="00640B34" w:rsidRPr="008256E6">
        <w:rPr>
          <w:rFonts w:ascii="Consolas" w:hAnsi="Consolas" w:cs="Consolas"/>
          <w:sz w:val="20"/>
          <w:lang w:val="pt-PT"/>
        </w:rPr>
        <w:t>DataMapper</w:t>
      </w:r>
      <w:r w:rsidR="001F51A8" w:rsidRPr="008256E6">
        <w:rPr>
          <w:lang w:val="pt-PT"/>
        </w:rPr>
        <w:t xml:space="preserve"> </w:t>
      </w:r>
      <w:r w:rsidR="00EF446C">
        <w:rPr>
          <w:lang w:val="pt-PT"/>
        </w:rPr>
        <w:t xml:space="preserve">obedece à </w:t>
      </w:r>
      <w:r w:rsidR="001F51A8" w:rsidRPr="008256E6">
        <w:rPr>
          <w:lang w:val="pt-PT"/>
        </w:rPr>
        <w:t xml:space="preserve">especificação </w:t>
      </w:r>
      <w:r w:rsidR="00346294" w:rsidRPr="008256E6">
        <w:rPr>
          <w:lang w:val="pt-PT"/>
        </w:rPr>
        <w:t>da Figura 2.</w:t>
      </w:r>
    </w:p>
    <w:p w14:paraId="3353192C" w14:textId="77777777" w:rsidR="001F51A8" w:rsidRPr="001F51A8" w:rsidRDefault="001F51A8" w:rsidP="001F51A8">
      <w:pPr>
        <w:pStyle w:val="ListParagraph"/>
        <w:rPr>
          <w:lang w:val="pt-PT"/>
        </w:rPr>
      </w:pPr>
    </w:p>
    <w:tbl>
      <w:tblPr>
        <w:tblStyle w:val="TableGrid"/>
        <w:tblW w:w="11235" w:type="dxa"/>
        <w:tblInd w:w="108" w:type="dxa"/>
        <w:tblLook w:val="04A0" w:firstRow="1" w:lastRow="0" w:firstColumn="1" w:lastColumn="0" w:noHBand="0" w:noVBand="1"/>
      </w:tblPr>
      <w:tblGrid>
        <w:gridCol w:w="3673"/>
        <w:gridCol w:w="7562"/>
      </w:tblGrid>
      <w:tr w:rsidR="00DE05C6" w:rsidRPr="0005190C" w14:paraId="1E043372" w14:textId="77777777" w:rsidTr="0005190C">
        <w:tc>
          <w:tcPr>
            <w:tcW w:w="3673" w:type="dxa"/>
          </w:tcPr>
          <w:p w14:paraId="15F969E7" w14:textId="77777777" w:rsidR="00715F03" w:rsidRPr="0005190C" w:rsidRDefault="00715F03" w:rsidP="00715F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5190C">
              <w:rPr>
                <w:rFonts w:ascii="Courier New" w:hAnsi="Courier New" w:cs="Courier New"/>
                <w:b/>
                <w:bCs/>
                <w:color w:val="000099"/>
                <w:sz w:val="18"/>
                <w:szCs w:val="18"/>
              </w:rPr>
              <w:t>public interface</w:t>
            </w:r>
            <w:r w:rsidR="00232897" w:rsidRPr="0005190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5190C">
              <w:rPr>
                <w:rFonts w:ascii="Courier New" w:hAnsi="Courier New" w:cs="Courier New"/>
                <w:color w:val="000000"/>
                <w:sz w:val="18"/>
                <w:szCs w:val="18"/>
              </w:rPr>
              <w:t>DataMapper&lt;T&gt;{</w:t>
            </w:r>
          </w:p>
          <w:p w14:paraId="1C60903F" w14:textId="77777777" w:rsidR="00715F03" w:rsidRPr="0005190C" w:rsidRDefault="00715F03" w:rsidP="00715F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5190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SqlIterableImpl&lt;T&gt; </w:t>
            </w:r>
            <w:r w:rsidRPr="0005190C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getAll</w:t>
            </w:r>
            <w:r w:rsidRPr="0005190C">
              <w:rPr>
                <w:rFonts w:ascii="Courier New" w:hAnsi="Courier New" w:cs="Courier New"/>
                <w:color w:val="000000"/>
                <w:sz w:val="18"/>
                <w:szCs w:val="18"/>
              </w:rPr>
              <w:t>();</w:t>
            </w:r>
          </w:p>
          <w:p w14:paraId="3F8A85BF" w14:textId="77777777" w:rsidR="00715F03" w:rsidRPr="0005190C" w:rsidRDefault="00715F03" w:rsidP="00715F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5190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05190C">
              <w:rPr>
                <w:rFonts w:ascii="Courier New" w:hAnsi="Courier New" w:cs="Courier New"/>
                <w:b/>
                <w:bCs/>
                <w:color w:val="000099"/>
                <w:sz w:val="18"/>
                <w:szCs w:val="18"/>
              </w:rPr>
              <w:t>void</w:t>
            </w:r>
            <w:r w:rsidRPr="0005190C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 xml:space="preserve"> update</w:t>
            </w:r>
            <w:r w:rsidRPr="0005190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(T </w:t>
            </w:r>
            <w:r w:rsidRPr="0005190C">
              <w:rPr>
                <w:rFonts w:ascii="Courier New" w:hAnsi="Courier New" w:cs="Courier New"/>
                <w:color w:val="A06001"/>
                <w:sz w:val="18"/>
                <w:szCs w:val="18"/>
              </w:rPr>
              <w:t>val</w:t>
            </w:r>
            <w:r w:rsidRPr="0005190C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14:paraId="4039C774" w14:textId="77777777" w:rsidR="00715F03" w:rsidRPr="0005190C" w:rsidRDefault="00715F03" w:rsidP="00715F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5190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05190C">
              <w:rPr>
                <w:rFonts w:ascii="Courier New" w:hAnsi="Courier New" w:cs="Courier New"/>
                <w:b/>
                <w:bCs/>
                <w:color w:val="000099"/>
                <w:sz w:val="18"/>
                <w:szCs w:val="18"/>
              </w:rPr>
              <w:t>void</w:t>
            </w:r>
            <w:r w:rsidRPr="0005190C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 xml:space="preserve"> delete</w:t>
            </w:r>
            <w:r w:rsidRPr="0005190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(T </w:t>
            </w:r>
            <w:r w:rsidRPr="0005190C">
              <w:rPr>
                <w:rFonts w:ascii="Courier New" w:hAnsi="Courier New" w:cs="Courier New"/>
                <w:color w:val="A06001"/>
                <w:sz w:val="18"/>
                <w:szCs w:val="18"/>
              </w:rPr>
              <w:t>val</w:t>
            </w:r>
            <w:r w:rsidRPr="0005190C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14:paraId="03A58988" w14:textId="77777777" w:rsidR="00DE05C6" w:rsidRPr="0005190C" w:rsidRDefault="00715F03" w:rsidP="00715F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5190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05190C">
              <w:rPr>
                <w:rFonts w:ascii="Courier New" w:hAnsi="Courier New" w:cs="Courier New"/>
                <w:b/>
                <w:bCs/>
                <w:color w:val="000099"/>
                <w:sz w:val="18"/>
                <w:szCs w:val="18"/>
              </w:rPr>
              <w:t>void</w:t>
            </w:r>
            <w:r w:rsidRPr="0005190C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 xml:space="preserve"> insert</w:t>
            </w:r>
            <w:r w:rsidRPr="0005190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(T </w:t>
            </w:r>
            <w:r w:rsidRPr="0005190C">
              <w:rPr>
                <w:rFonts w:ascii="Courier New" w:hAnsi="Courier New" w:cs="Courier New"/>
                <w:color w:val="A06001"/>
                <w:sz w:val="18"/>
                <w:szCs w:val="18"/>
              </w:rPr>
              <w:t>val</w:t>
            </w:r>
            <w:r w:rsidRPr="0005190C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14:paraId="0099D876" w14:textId="77777777" w:rsidR="00715F03" w:rsidRPr="0005190C" w:rsidRDefault="00715F03" w:rsidP="00715F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r w:rsidRPr="0005190C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  <w:tc>
          <w:tcPr>
            <w:tcW w:w="7562" w:type="dxa"/>
          </w:tcPr>
          <w:p w14:paraId="2911E73B" w14:textId="77777777" w:rsidR="0005190C" w:rsidRPr="0005190C" w:rsidRDefault="0005190C" w:rsidP="000519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5190C">
              <w:rPr>
                <w:rFonts w:ascii="Courier New" w:hAnsi="Courier New" w:cs="Courier New"/>
                <w:b/>
                <w:bCs/>
                <w:color w:val="000099"/>
                <w:sz w:val="18"/>
                <w:szCs w:val="18"/>
              </w:rPr>
              <w:t>public interface</w:t>
            </w:r>
            <w:r w:rsidRPr="0005190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SqlIterable&lt;T&gt; </w:t>
            </w:r>
            <w:r w:rsidRPr="0005190C">
              <w:rPr>
                <w:rFonts w:ascii="Courier New" w:hAnsi="Courier New" w:cs="Courier New"/>
                <w:b/>
                <w:bCs/>
                <w:color w:val="000099"/>
                <w:sz w:val="18"/>
                <w:szCs w:val="18"/>
              </w:rPr>
              <w:t>extends</w:t>
            </w:r>
            <w:r w:rsidRPr="0005190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Iterable&lt;T&gt;, AutoCloseable{</w:t>
            </w:r>
          </w:p>
          <w:p w14:paraId="2EE09D66" w14:textId="77777777" w:rsidR="0005190C" w:rsidRPr="0005190C" w:rsidRDefault="0005190C" w:rsidP="000519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5190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</w:p>
          <w:p w14:paraId="7A0324A9" w14:textId="77777777" w:rsidR="0005190C" w:rsidRDefault="0005190C" w:rsidP="000519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5190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SqlIterable&lt;T&gt; </w:t>
            </w:r>
            <w:r w:rsidRPr="0005190C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where</w:t>
            </w:r>
            <w:r w:rsidRPr="0005190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(String </w:t>
            </w:r>
            <w:r w:rsidRPr="0005190C">
              <w:rPr>
                <w:rFonts w:ascii="Courier New" w:hAnsi="Courier New" w:cs="Courier New"/>
                <w:color w:val="A06001"/>
                <w:sz w:val="18"/>
                <w:szCs w:val="18"/>
              </w:rPr>
              <w:t>clause</w:t>
            </w:r>
            <w:r w:rsidRPr="0005190C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14:paraId="65A25E57" w14:textId="77777777" w:rsidR="00460C28" w:rsidRPr="0005190C" w:rsidRDefault="00460C28" w:rsidP="000519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460C28">
              <w:rPr>
                <w:rFonts w:ascii="Courier New" w:hAnsi="Courier New" w:cs="Courier New"/>
                <w:b/>
                <w:bCs/>
                <w:color w:val="000099"/>
                <w:sz w:val="18"/>
                <w:szCs w:val="18"/>
              </w:rPr>
              <w:t>int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D440A">
              <w:rPr>
                <w:rFonts w:ascii="Courier New" w:hAnsi="Courier New" w:cs="Courier New"/>
                <w:b/>
                <w:color w:val="000000"/>
                <w:sz w:val="18"/>
                <w:szCs w:val="18"/>
              </w:rPr>
              <w:t>count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();</w:t>
            </w:r>
          </w:p>
          <w:p w14:paraId="210A2A44" w14:textId="77777777" w:rsidR="00DE05C6" w:rsidRPr="0005190C" w:rsidRDefault="0005190C" w:rsidP="000519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sz w:val="18"/>
                <w:szCs w:val="18"/>
                <w:highlight w:val="white"/>
              </w:rPr>
            </w:pPr>
            <w:r w:rsidRPr="0005190C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22364D7F" w14:textId="226406F6" w:rsidR="001F51A8" w:rsidRDefault="00BF2E78" w:rsidP="00BF2E78">
      <w:pPr>
        <w:pStyle w:val="Caption"/>
        <w:jc w:val="center"/>
      </w:pPr>
      <w:r>
        <w:t xml:space="preserve">Figura </w:t>
      </w:r>
      <w:fldSimple w:instr=" SEQ Figura \* ARABIC ">
        <w:r w:rsidR="003B660D">
          <w:rPr>
            <w:noProof/>
          </w:rPr>
          <w:t>1</w:t>
        </w:r>
      </w:fldSimple>
    </w:p>
    <w:p w14:paraId="1847B3A4" w14:textId="77777777" w:rsidR="004A4B58" w:rsidRDefault="004A4B58" w:rsidP="00530758">
      <w:pPr>
        <w:pStyle w:val="ListParagraph"/>
      </w:pPr>
      <w:r>
        <w:t>Exemplo</w:t>
      </w:r>
      <w:r w:rsidR="00EC25A9">
        <w:t xml:space="preserve"> de utilização</w:t>
      </w:r>
      <w:r>
        <w:t>:</w:t>
      </w:r>
    </w:p>
    <w:p w14:paraId="11C35E64" w14:textId="77777777" w:rsidR="00792A60" w:rsidRDefault="00792A60" w:rsidP="00530758">
      <w:pPr>
        <w:pStyle w:val="ListParagraph"/>
      </w:pPr>
    </w:p>
    <w:p w14:paraId="0F08E491" w14:textId="77777777" w:rsidR="002E6A8E" w:rsidRPr="00CD10D4" w:rsidRDefault="00F77231" w:rsidP="00F7723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="007F43C5" w:rsidRPr="00460C28">
        <w:rPr>
          <w:rFonts w:ascii="Courier New" w:hAnsi="Courier New" w:cs="Courier New"/>
          <w:b/>
          <w:bCs/>
          <w:color w:val="000099"/>
          <w:sz w:val="18"/>
          <w:szCs w:val="18"/>
        </w:rPr>
        <w:t>int</w:t>
      </w:r>
      <w:r w:rsidR="007F43C5">
        <w:rPr>
          <w:rFonts w:ascii="Courier New" w:hAnsi="Courier New" w:cs="Courier New"/>
          <w:color w:val="000000"/>
          <w:sz w:val="18"/>
          <w:szCs w:val="18"/>
        </w:rPr>
        <w:t xml:space="preserve"> nrOfProducts</w:t>
      </w:r>
      <w:r w:rsidR="002E6A8E" w:rsidRPr="00CD10D4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="004B7B85" w:rsidRPr="00CD10D4">
        <w:rPr>
          <w:rFonts w:ascii="Courier New" w:hAnsi="Courier New" w:cs="Courier New"/>
          <w:color w:val="000000"/>
          <w:sz w:val="18"/>
          <w:szCs w:val="18"/>
        </w:rPr>
        <w:t>prodMapper</w:t>
      </w:r>
    </w:p>
    <w:p w14:paraId="63355807" w14:textId="77777777" w:rsidR="002E6A8E" w:rsidRPr="00CD10D4" w:rsidRDefault="00F77231" w:rsidP="002E6A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="002E6A8E" w:rsidRPr="00CD10D4">
        <w:rPr>
          <w:rFonts w:ascii="Courier New" w:hAnsi="Courier New" w:cs="Courier New"/>
          <w:color w:val="000000"/>
          <w:sz w:val="18"/>
          <w:szCs w:val="18"/>
        </w:rPr>
        <w:t>.</w:t>
      </w:r>
      <w:r w:rsidR="002E6A8E" w:rsidRPr="00CD10D4">
        <w:rPr>
          <w:rFonts w:ascii="Courier New" w:hAnsi="Courier New" w:cs="Courier New"/>
          <w:b/>
          <w:bCs/>
          <w:color w:val="000000"/>
          <w:sz w:val="18"/>
          <w:szCs w:val="18"/>
        </w:rPr>
        <w:t>getAll</w:t>
      </w:r>
      <w:r w:rsidR="002E6A8E" w:rsidRPr="00CD10D4">
        <w:rPr>
          <w:rFonts w:ascii="Courier New" w:hAnsi="Courier New" w:cs="Courier New"/>
          <w:color w:val="000000"/>
          <w:sz w:val="18"/>
          <w:szCs w:val="18"/>
        </w:rPr>
        <w:t>()</w:t>
      </w:r>
    </w:p>
    <w:p w14:paraId="107EFE14" w14:textId="77777777" w:rsidR="00F77231" w:rsidRDefault="00F77231" w:rsidP="00F7723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="002E6A8E" w:rsidRPr="00CD10D4">
        <w:rPr>
          <w:rFonts w:ascii="Courier New" w:hAnsi="Courier New" w:cs="Courier New"/>
          <w:color w:val="000000"/>
          <w:sz w:val="18"/>
          <w:szCs w:val="18"/>
        </w:rPr>
        <w:t>.</w:t>
      </w:r>
      <w:r w:rsidR="002E6A8E" w:rsidRPr="00CD10D4">
        <w:rPr>
          <w:rFonts w:ascii="Courier New" w:hAnsi="Courier New" w:cs="Courier New"/>
          <w:b/>
          <w:bCs/>
          <w:color w:val="000000"/>
          <w:sz w:val="18"/>
          <w:szCs w:val="18"/>
        </w:rPr>
        <w:t>where</w:t>
      </w:r>
      <w:r w:rsidR="002E6A8E" w:rsidRPr="00CD10D4">
        <w:rPr>
          <w:rFonts w:ascii="Courier New" w:hAnsi="Courier New" w:cs="Courier New"/>
          <w:color w:val="000000"/>
          <w:sz w:val="18"/>
          <w:szCs w:val="18"/>
        </w:rPr>
        <w:t>(</w:t>
      </w:r>
      <w:r w:rsidR="002E6A8E" w:rsidRPr="00CD10D4">
        <w:rPr>
          <w:rFonts w:ascii="Courier New" w:hAnsi="Courier New" w:cs="Courier New"/>
          <w:color w:val="99006B"/>
          <w:sz w:val="18"/>
          <w:szCs w:val="18"/>
        </w:rPr>
        <w:t>"UnitPrice &gt; 15.5"</w:t>
      </w: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72E61091" w14:textId="77777777" w:rsidR="007F43C5" w:rsidRPr="00067C07" w:rsidRDefault="00F77231" w:rsidP="00F7723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8"/>
          <w:szCs w:val="18"/>
          <w:lang w:val="pt-PT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="002E6A8E" w:rsidRPr="00067C07">
        <w:rPr>
          <w:rFonts w:ascii="Courier New" w:hAnsi="Courier New" w:cs="Courier New"/>
          <w:color w:val="000000"/>
          <w:sz w:val="18"/>
          <w:szCs w:val="18"/>
          <w:lang w:val="pt-PT"/>
        </w:rPr>
        <w:t>.</w:t>
      </w:r>
      <w:r w:rsidR="002E6A8E" w:rsidRPr="00067C07">
        <w:rPr>
          <w:rFonts w:ascii="Courier New" w:hAnsi="Courier New" w:cs="Courier New"/>
          <w:b/>
          <w:bCs/>
          <w:color w:val="000000"/>
          <w:sz w:val="18"/>
          <w:szCs w:val="18"/>
          <w:lang w:val="pt-PT"/>
        </w:rPr>
        <w:t>where</w:t>
      </w:r>
      <w:r w:rsidR="002E6A8E" w:rsidRPr="00067C07">
        <w:rPr>
          <w:rFonts w:ascii="Courier New" w:hAnsi="Courier New" w:cs="Courier New"/>
          <w:color w:val="000000"/>
          <w:sz w:val="18"/>
          <w:szCs w:val="18"/>
          <w:lang w:val="pt-PT"/>
        </w:rPr>
        <w:t>(</w:t>
      </w:r>
      <w:r w:rsidR="002E6A8E" w:rsidRPr="00067C07">
        <w:rPr>
          <w:rFonts w:ascii="Courier New" w:hAnsi="Courier New" w:cs="Courier New"/>
          <w:color w:val="99006B"/>
          <w:sz w:val="18"/>
          <w:szCs w:val="18"/>
          <w:lang w:val="pt-PT"/>
        </w:rPr>
        <w:t>"UnitsinStock &gt; 5"</w:t>
      </w:r>
      <w:r w:rsidR="002E6A8E" w:rsidRPr="00067C07">
        <w:rPr>
          <w:rFonts w:ascii="Courier New" w:hAnsi="Courier New" w:cs="Courier New"/>
          <w:color w:val="000000"/>
          <w:sz w:val="18"/>
          <w:szCs w:val="18"/>
          <w:lang w:val="pt-PT"/>
        </w:rPr>
        <w:t>)</w:t>
      </w:r>
    </w:p>
    <w:p w14:paraId="7F167991" w14:textId="77777777" w:rsidR="00F7256E" w:rsidRPr="00067C07" w:rsidRDefault="007F43C5" w:rsidP="00F7723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8"/>
          <w:szCs w:val="18"/>
          <w:lang w:val="pt-PT"/>
        </w:rPr>
      </w:pPr>
      <w:r w:rsidRPr="00067C07">
        <w:rPr>
          <w:rFonts w:ascii="Courier New" w:hAnsi="Courier New" w:cs="Courier New"/>
          <w:color w:val="000000"/>
          <w:sz w:val="18"/>
          <w:szCs w:val="18"/>
          <w:lang w:val="pt-PT"/>
        </w:rPr>
        <w:t xml:space="preserve">            .</w:t>
      </w:r>
      <w:r w:rsidRPr="00067C07">
        <w:rPr>
          <w:rFonts w:ascii="Courier New" w:hAnsi="Courier New" w:cs="Courier New"/>
          <w:b/>
          <w:bCs/>
          <w:color w:val="000000"/>
          <w:sz w:val="18"/>
          <w:szCs w:val="18"/>
          <w:lang w:val="pt-PT"/>
        </w:rPr>
        <w:t>count</w:t>
      </w:r>
      <w:r w:rsidRPr="00067C07">
        <w:rPr>
          <w:rFonts w:ascii="Courier New" w:hAnsi="Courier New" w:cs="Courier New"/>
          <w:bCs/>
          <w:color w:val="000000"/>
          <w:sz w:val="18"/>
          <w:szCs w:val="18"/>
          <w:lang w:val="pt-PT"/>
        </w:rPr>
        <w:t>()</w:t>
      </w:r>
      <w:r w:rsidR="002E6A8E" w:rsidRPr="00067C07">
        <w:rPr>
          <w:rFonts w:ascii="Courier New" w:hAnsi="Courier New" w:cs="Courier New"/>
          <w:color w:val="000000"/>
          <w:sz w:val="18"/>
          <w:szCs w:val="18"/>
          <w:lang w:val="pt-PT"/>
        </w:rPr>
        <w:t>;</w:t>
      </w:r>
    </w:p>
    <w:p w14:paraId="1C42A949" w14:textId="77777777" w:rsidR="00AD4970" w:rsidRPr="00067C07" w:rsidRDefault="00AD4970" w:rsidP="00AD4970">
      <w:pPr>
        <w:pStyle w:val="ListParagraph"/>
        <w:ind w:left="0"/>
        <w:rPr>
          <w:lang w:val="pt-PT"/>
        </w:rPr>
      </w:pPr>
    </w:p>
    <w:p w14:paraId="446527DE" w14:textId="54548FCE" w:rsidR="00AD4970" w:rsidRPr="00AD4970" w:rsidRDefault="00AD4970" w:rsidP="00AD4970">
      <w:pPr>
        <w:pStyle w:val="ListParagraph"/>
        <w:ind w:left="0"/>
        <w:rPr>
          <w:lang w:val="pt-PT"/>
        </w:rPr>
      </w:pPr>
      <w:r w:rsidRPr="00AD4970">
        <w:rPr>
          <w:b/>
          <w:lang w:val="pt-PT"/>
        </w:rPr>
        <w:t>NOTA</w:t>
      </w:r>
      <w:r>
        <w:rPr>
          <w:lang w:val="pt-PT"/>
        </w:rPr>
        <w:t xml:space="preserve">: o resultado do </w:t>
      </w:r>
      <w:r w:rsidR="00CE316B">
        <w:rPr>
          <w:rFonts w:ascii="Consolas" w:hAnsi="Consolas" w:cs="Consolas"/>
          <w:sz w:val="20"/>
          <w:lang w:val="pt-PT"/>
        </w:rPr>
        <w:t>w</w:t>
      </w:r>
      <w:r w:rsidRPr="00AD4970">
        <w:rPr>
          <w:rFonts w:ascii="Consolas" w:hAnsi="Consolas" w:cs="Consolas"/>
          <w:sz w:val="20"/>
          <w:lang w:val="pt-PT"/>
        </w:rPr>
        <w:t>here</w:t>
      </w:r>
      <w:r>
        <w:rPr>
          <w:lang w:val="pt-PT"/>
        </w:rPr>
        <w:t xml:space="preserve"> </w:t>
      </w:r>
      <w:r w:rsidR="00434D60">
        <w:rPr>
          <w:lang w:val="pt-PT"/>
        </w:rPr>
        <w:t xml:space="preserve">é </w:t>
      </w:r>
      <w:r>
        <w:rPr>
          <w:lang w:val="pt-PT"/>
        </w:rPr>
        <w:t xml:space="preserve">avaliado de forma </w:t>
      </w:r>
      <w:r w:rsidRPr="00AD4970">
        <w:rPr>
          <w:b/>
          <w:lang w:val="pt-PT"/>
        </w:rPr>
        <w:t>Lazy</w:t>
      </w:r>
      <w:r>
        <w:rPr>
          <w:lang w:val="pt-PT"/>
        </w:rPr>
        <w:t xml:space="preserve"> modificando em </w:t>
      </w:r>
      <w:r w:rsidRPr="00AD4970">
        <w:rPr>
          <w:i/>
          <w:lang w:val="pt-PT"/>
        </w:rPr>
        <w:t>runtime</w:t>
      </w:r>
      <w:r>
        <w:rPr>
          <w:lang w:val="pt-PT"/>
        </w:rPr>
        <w:t xml:space="preserve"> a </w:t>
      </w:r>
      <w:r w:rsidRPr="00237FD1">
        <w:rPr>
          <w:i/>
          <w:lang w:val="pt-PT"/>
        </w:rPr>
        <w:t>query</w:t>
      </w:r>
      <w:r>
        <w:rPr>
          <w:lang w:val="pt-PT"/>
        </w:rPr>
        <w:t xml:space="preserve"> que será executada sobre a base de dados.</w:t>
      </w:r>
    </w:p>
    <w:p w14:paraId="4F526C5C" w14:textId="77777777" w:rsidR="00F53C13" w:rsidRDefault="00F53C13" w:rsidP="00466DB9">
      <w:pPr>
        <w:pStyle w:val="ListParagraph"/>
        <w:ind w:left="0"/>
        <w:rPr>
          <w:lang w:val="pt-PT"/>
        </w:rPr>
      </w:pPr>
    </w:p>
    <w:p w14:paraId="2AD1F536" w14:textId="50EDAD3D" w:rsidR="00741F45" w:rsidRDefault="00F53C13">
      <w:pPr>
        <w:rPr>
          <w:lang w:val="pt-PT"/>
        </w:rPr>
      </w:pPr>
      <w:r>
        <w:rPr>
          <w:lang w:val="pt-PT"/>
        </w:rPr>
        <w:t>A</w:t>
      </w:r>
      <w:r w:rsidR="00582D1E">
        <w:rPr>
          <w:lang w:val="pt-PT"/>
        </w:rPr>
        <w:t xml:space="preserve"> cláusula especificada </w:t>
      </w:r>
      <w:r>
        <w:rPr>
          <w:lang w:val="pt-PT"/>
        </w:rPr>
        <w:t xml:space="preserve">pode </w:t>
      </w:r>
      <w:r w:rsidR="00582D1E">
        <w:rPr>
          <w:lang w:val="pt-PT"/>
        </w:rPr>
        <w:t>incluir parâmetros que podem ser ligados (</w:t>
      </w:r>
      <w:r w:rsidR="00582D1E" w:rsidRPr="00582D1E">
        <w:rPr>
          <w:i/>
          <w:lang w:val="pt-PT"/>
        </w:rPr>
        <w:t>bind</w:t>
      </w:r>
      <w:r w:rsidR="00582D1E">
        <w:rPr>
          <w:lang w:val="pt-PT"/>
        </w:rPr>
        <w:t>) a diferentes argumentos</w:t>
      </w:r>
      <w:r w:rsidR="00437B78">
        <w:rPr>
          <w:lang w:val="pt-PT"/>
        </w:rPr>
        <w:t xml:space="preserve"> em tempo de execução</w:t>
      </w:r>
      <w:r w:rsidR="00582D1E">
        <w:rPr>
          <w:lang w:val="pt-PT"/>
        </w:rPr>
        <w:t>, conforme apresentado no exemplo seguinte.</w:t>
      </w:r>
    </w:p>
    <w:p w14:paraId="53B8F3E1" w14:textId="77777777" w:rsidR="0041317A" w:rsidRDefault="0041317A">
      <w:pPr>
        <w:rPr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41317A" w:rsidRPr="0041317A" w14:paraId="26EE72F5" w14:textId="77777777" w:rsidTr="0041317A">
        <w:tc>
          <w:tcPr>
            <w:tcW w:w="11016" w:type="dxa"/>
          </w:tcPr>
          <w:p w14:paraId="7970E1B7" w14:textId="77777777" w:rsidR="0041317A" w:rsidRPr="0041317A" w:rsidRDefault="0041317A" w:rsidP="004131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1317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SqlIterable&lt;Product&gt; res = </w:t>
            </w:r>
            <w:r w:rsidRPr="008D21F0">
              <w:rPr>
                <w:rFonts w:ascii="Courier New" w:hAnsi="Courier New" w:cs="Courier New"/>
                <w:color w:val="000000"/>
                <w:sz w:val="18"/>
                <w:szCs w:val="18"/>
              </w:rPr>
              <w:t>prodMapper</w:t>
            </w:r>
          </w:p>
          <w:p w14:paraId="7A9027A8" w14:textId="77777777" w:rsidR="0041317A" w:rsidRPr="0041317A" w:rsidRDefault="0041317A" w:rsidP="004131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1317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    .</w:t>
            </w:r>
            <w:r w:rsidRPr="0041317A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getAll</w:t>
            </w:r>
            <w:r w:rsidRPr="0041317A">
              <w:rPr>
                <w:rFonts w:ascii="Courier New" w:hAnsi="Courier New" w:cs="Courier New"/>
                <w:color w:val="000000"/>
                <w:sz w:val="18"/>
                <w:szCs w:val="18"/>
              </w:rPr>
              <w:t>()</w:t>
            </w:r>
          </w:p>
          <w:p w14:paraId="074E53BE" w14:textId="77777777" w:rsidR="0041317A" w:rsidRPr="0041317A" w:rsidRDefault="0041317A" w:rsidP="004131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1317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    .</w:t>
            </w:r>
            <w:r w:rsidR="00391BEB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w</w:t>
            </w:r>
            <w:r w:rsidRPr="0041317A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here</w:t>
            </w:r>
            <w:r w:rsidRPr="0041317A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41317A">
              <w:rPr>
                <w:rFonts w:ascii="Courier New" w:hAnsi="Courier New" w:cs="Courier New"/>
                <w:color w:val="99006B"/>
                <w:sz w:val="18"/>
                <w:szCs w:val="18"/>
              </w:rPr>
              <w:t>"UnitPrice &gt; ?"</w:t>
            </w:r>
            <w:r w:rsidRPr="0041317A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62EF4F4D" w14:textId="77777777" w:rsidR="0041317A" w:rsidRPr="0041317A" w:rsidRDefault="0041317A" w:rsidP="004131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1317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    .</w:t>
            </w:r>
            <w:r w:rsidR="00391BEB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w</w:t>
            </w:r>
            <w:r w:rsidRPr="0041317A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here</w:t>
            </w:r>
            <w:r w:rsidRPr="0041317A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41317A">
              <w:rPr>
                <w:rFonts w:ascii="Courier New" w:hAnsi="Courier New" w:cs="Courier New"/>
                <w:color w:val="99006B"/>
                <w:sz w:val="18"/>
                <w:szCs w:val="18"/>
              </w:rPr>
              <w:t>"UnitsInStock &gt; ?"</w:t>
            </w:r>
            <w:r w:rsidRPr="0041317A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14:paraId="11C22E6B" w14:textId="77777777" w:rsidR="0041317A" w:rsidRPr="0041317A" w:rsidRDefault="0041317A" w:rsidP="004131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617B727F" w14:textId="77777777" w:rsidR="0041317A" w:rsidRPr="0041317A" w:rsidRDefault="007F43C5" w:rsidP="004131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000099"/>
                <w:sz w:val="18"/>
                <w:szCs w:val="18"/>
              </w:rPr>
              <w:t>int</w:t>
            </w:r>
            <w:r w:rsidR="0041317A" w:rsidRPr="0041317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count = res.</w:t>
            </w:r>
            <w:r w:rsidR="0041317A" w:rsidRPr="0041317A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bind</w:t>
            </w:r>
            <w:r w:rsidR="0041317A" w:rsidRPr="0041317A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="0041317A" w:rsidRPr="0041317A">
              <w:rPr>
                <w:rFonts w:ascii="Courier New" w:hAnsi="Courier New" w:cs="Courier New"/>
                <w:color w:val="780000"/>
                <w:sz w:val="18"/>
                <w:szCs w:val="18"/>
              </w:rPr>
              <w:t>20</w:t>
            </w:r>
            <w:r w:rsidR="0041317A" w:rsidRPr="0041317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="0041317A" w:rsidRPr="0041317A">
              <w:rPr>
                <w:rFonts w:ascii="Courier New" w:hAnsi="Courier New" w:cs="Courier New"/>
                <w:color w:val="780000"/>
                <w:sz w:val="18"/>
                <w:szCs w:val="18"/>
              </w:rPr>
              <w:t>10</w:t>
            </w:r>
            <w:r w:rsidR="0041317A" w:rsidRPr="0041317A">
              <w:rPr>
                <w:rFonts w:ascii="Courier New" w:hAnsi="Courier New" w:cs="Courier New"/>
                <w:color w:val="000000"/>
                <w:sz w:val="18"/>
                <w:szCs w:val="18"/>
              </w:rPr>
              <w:t>).</w:t>
            </w:r>
            <w:r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count</w:t>
            </w:r>
            <w:r w:rsidR="0041317A" w:rsidRPr="0041317A">
              <w:rPr>
                <w:rFonts w:ascii="Courier New" w:hAnsi="Courier New" w:cs="Courier New"/>
                <w:color w:val="000000"/>
                <w:sz w:val="18"/>
                <w:szCs w:val="18"/>
              </w:rPr>
              <w:t>();</w:t>
            </w:r>
          </w:p>
          <w:p w14:paraId="57E451BE" w14:textId="77777777" w:rsidR="0041317A" w:rsidRPr="0041317A" w:rsidRDefault="0041317A" w:rsidP="004131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1317A">
              <w:rPr>
                <w:rFonts w:ascii="Courier New" w:hAnsi="Courier New" w:cs="Courier New"/>
                <w:b/>
                <w:bCs/>
                <w:i/>
                <w:iCs/>
                <w:color w:val="000000"/>
                <w:sz w:val="18"/>
                <w:szCs w:val="18"/>
              </w:rPr>
              <w:t>assertEquals</w:t>
            </w:r>
            <w:r w:rsidRPr="0041317A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41317A">
              <w:rPr>
                <w:rFonts w:ascii="Courier New" w:hAnsi="Courier New" w:cs="Courier New"/>
                <w:color w:val="780000"/>
                <w:sz w:val="18"/>
                <w:szCs w:val="18"/>
              </w:rPr>
              <w:t>30</w:t>
            </w:r>
            <w:r w:rsidRPr="0041317A">
              <w:rPr>
                <w:rFonts w:ascii="Courier New" w:hAnsi="Courier New" w:cs="Courier New"/>
                <w:color w:val="000000"/>
                <w:sz w:val="18"/>
                <w:szCs w:val="18"/>
              </w:rPr>
              <w:t>, count);</w:t>
            </w:r>
          </w:p>
          <w:p w14:paraId="6D20DD88" w14:textId="77777777" w:rsidR="0041317A" w:rsidRPr="0041317A" w:rsidRDefault="0041317A" w:rsidP="004131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1317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</w:p>
          <w:p w14:paraId="20DF9FBF" w14:textId="77777777" w:rsidR="0041317A" w:rsidRPr="0041317A" w:rsidRDefault="0041317A" w:rsidP="004131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1317A">
              <w:rPr>
                <w:rFonts w:ascii="Courier New" w:hAnsi="Courier New" w:cs="Courier New"/>
                <w:color w:val="000000"/>
                <w:sz w:val="18"/>
                <w:szCs w:val="18"/>
              </w:rPr>
              <w:t>count = res.</w:t>
            </w:r>
            <w:r w:rsidRPr="0041317A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bind</w:t>
            </w:r>
            <w:r w:rsidRPr="0041317A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41317A">
              <w:rPr>
                <w:rFonts w:ascii="Courier New" w:hAnsi="Courier New" w:cs="Courier New"/>
                <w:color w:val="780000"/>
                <w:sz w:val="18"/>
                <w:szCs w:val="18"/>
              </w:rPr>
              <w:t>30.8</w:t>
            </w:r>
            <w:r w:rsidRPr="0041317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41317A">
              <w:rPr>
                <w:rFonts w:ascii="Courier New" w:hAnsi="Courier New" w:cs="Courier New"/>
                <w:color w:val="780000"/>
                <w:sz w:val="18"/>
                <w:szCs w:val="18"/>
              </w:rPr>
              <w:t>5</w:t>
            </w:r>
            <w:r w:rsidRPr="0041317A">
              <w:rPr>
                <w:rFonts w:ascii="Courier New" w:hAnsi="Courier New" w:cs="Courier New"/>
                <w:color w:val="000000"/>
                <w:sz w:val="18"/>
                <w:szCs w:val="18"/>
              </w:rPr>
              <w:t>).</w:t>
            </w:r>
            <w:r w:rsidRPr="0041317A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count</w:t>
            </w:r>
            <w:r w:rsidRPr="0041317A">
              <w:rPr>
                <w:rFonts w:ascii="Courier New" w:hAnsi="Courier New" w:cs="Courier New"/>
                <w:color w:val="000000"/>
                <w:sz w:val="18"/>
                <w:szCs w:val="18"/>
              </w:rPr>
              <w:t>();</w:t>
            </w:r>
          </w:p>
          <w:p w14:paraId="3E00273F" w14:textId="77777777" w:rsidR="0041317A" w:rsidRPr="0041317A" w:rsidRDefault="0041317A" w:rsidP="0041317A">
            <w:pPr>
              <w:rPr>
                <w:sz w:val="18"/>
                <w:szCs w:val="18"/>
                <w:lang w:val="pt-PT"/>
              </w:rPr>
            </w:pPr>
            <w:r w:rsidRPr="0041317A">
              <w:rPr>
                <w:rFonts w:ascii="Courier New" w:hAnsi="Courier New" w:cs="Courier New"/>
                <w:b/>
                <w:bCs/>
                <w:i/>
                <w:iCs/>
                <w:color w:val="000000"/>
                <w:sz w:val="18"/>
                <w:szCs w:val="18"/>
              </w:rPr>
              <w:t>assertEquals</w:t>
            </w:r>
            <w:r w:rsidRPr="0041317A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41317A">
              <w:rPr>
                <w:rFonts w:ascii="Courier New" w:hAnsi="Courier New" w:cs="Courier New"/>
                <w:color w:val="780000"/>
                <w:sz w:val="18"/>
                <w:szCs w:val="18"/>
              </w:rPr>
              <w:t>21</w:t>
            </w:r>
            <w:r w:rsidRPr="0041317A">
              <w:rPr>
                <w:rFonts w:ascii="Courier New" w:hAnsi="Courier New" w:cs="Courier New"/>
                <w:color w:val="000000"/>
                <w:sz w:val="18"/>
                <w:szCs w:val="18"/>
              </w:rPr>
              <w:t>, count);</w:t>
            </w:r>
          </w:p>
        </w:tc>
      </w:tr>
    </w:tbl>
    <w:p w14:paraId="0CDFA2D1" w14:textId="77777777" w:rsidR="007D1012" w:rsidRDefault="007D1012">
      <w:pPr>
        <w:rPr>
          <w:lang w:val="pt-PT"/>
        </w:rPr>
      </w:pPr>
    </w:p>
    <w:p w14:paraId="4E3ABE88" w14:textId="7A75EDA2" w:rsidR="00FD3DAC" w:rsidRDefault="00FD3DAC">
      <w:pPr>
        <w:rPr>
          <w:lang w:val="pt-PT"/>
        </w:rPr>
      </w:pPr>
    </w:p>
    <w:p w14:paraId="0B6B96F9" w14:textId="77777777" w:rsidR="007D1012" w:rsidRDefault="007D1012" w:rsidP="007D1012">
      <w:pPr>
        <w:pStyle w:val="ListParagraph"/>
        <w:ind w:left="0"/>
        <w:rPr>
          <w:lang w:val="pt-PT"/>
        </w:rPr>
      </w:pPr>
      <w:r>
        <w:rPr>
          <w:lang w:val="pt-PT"/>
        </w:rPr>
        <w:t xml:space="preserve">A </w:t>
      </w:r>
      <w:r w:rsidRPr="00E476A9">
        <w:rPr>
          <w:i/>
          <w:lang w:val="pt-PT"/>
        </w:rPr>
        <w:t>framework</w:t>
      </w:r>
      <w:r>
        <w:rPr>
          <w:lang w:val="pt-PT"/>
        </w:rPr>
        <w:t xml:space="preserve"> </w:t>
      </w:r>
      <w:r>
        <w:rPr>
          <w:rFonts w:ascii="Consolas" w:hAnsi="Consolas" w:cs="Consolas"/>
          <w:sz w:val="20"/>
          <w:lang w:val="pt-PT"/>
        </w:rPr>
        <w:t>data-adapter</w:t>
      </w:r>
      <w:r>
        <w:rPr>
          <w:lang w:val="pt-PT"/>
        </w:rPr>
        <w:t xml:space="preserve"> dá </w:t>
      </w:r>
      <w:r w:rsidRPr="00A65E8B">
        <w:rPr>
          <w:lang w:val="pt-PT"/>
        </w:rPr>
        <w:t xml:space="preserve">suporte para </w:t>
      </w:r>
      <w:r>
        <w:rPr>
          <w:lang w:val="pt-PT"/>
        </w:rPr>
        <w:t xml:space="preserve">a </w:t>
      </w:r>
      <w:r w:rsidRPr="00A65E8B">
        <w:rPr>
          <w:lang w:val="pt-PT"/>
        </w:rPr>
        <w:t xml:space="preserve">associação </w:t>
      </w:r>
      <w:r>
        <w:rPr>
          <w:lang w:val="pt-PT"/>
        </w:rPr>
        <w:t xml:space="preserve">(simples e múltipla) </w:t>
      </w:r>
      <w:r w:rsidRPr="00A65E8B">
        <w:rPr>
          <w:lang w:val="pt-PT"/>
        </w:rPr>
        <w:t xml:space="preserve">entre EDs, que estão relacionadas por </w:t>
      </w:r>
      <w:r w:rsidRPr="00A65E8B">
        <w:rPr>
          <w:i/>
          <w:lang w:val="pt-PT"/>
        </w:rPr>
        <w:t>foreign key</w:t>
      </w:r>
      <w:r w:rsidRPr="00A65E8B">
        <w:rPr>
          <w:lang w:val="pt-PT"/>
        </w:rPr>
        <w:t xml:space="preserve"> na base de dados.</w:t>
      </w:r>
    </w:p>
    <w:p w14:paraId="398B9723" w14:textId="77777777" w:rsidR="007D1012" w:rsidRDefault="007D1012" w:rsidP="007D1012">
      <w:pPr>
        <w:pStyle w:val="ListParagraph"/>
        <w:ind w:left="360"/>
        <w:rPr>
          <w:lang w:val="pt-PT"/>
        </w:rPr>
      </w:pPr>
    </w:p>
    <w:p w14:paraId="3B31FAE6" w14:textId="77777777" w:rsidR="007D1012" w:rsidRPr="00593859" w:rsidRDefault="007D1012" w:rsidP="007D1012">
      <w:pPr>
        <w:pStyle w:val="ListParagraph"/>
        <w:ind w:left="0"/>
        <w:rPr>
          <w:lang w:val="pt-PT"/>
        </w:rPr>
      </w:pPr>
      <w:r>
        <w:rPr>
          <w:lang w:val="pt-PT"/>
        </w:rPr>
        <w:t xml:space="preserve">Uma propriedade/campo de uma ED pode ser do tipo de outra ED (associação </w:t>
      </w:r>
      <w:r w:rsidRPr="00995BE0">
        <w:rPr>
          <w:b/>
          <w:lang w:val="pt-PT"/>
        </w:rPr>
        <w:t>simples</w:t>
      </w:r>
      <w:r>
        <w:rPr>
          <w:lang w:val="pt-PT"/>
        </w:rPr>
        <w:t xml:space="preserve"> 1-1), ou do tipo </w:t>
      </w:r>
      <w:r>
        <w:rPr>
          <w:rFonts w:ascii="Consolas" w:hAnsi="Consolas" w:cs="Consolas"/>
          <w:sz w:val="20"/>
          <w:lang w:val="pt-PT"/>
        </w:rPr>
        <w:t>Iterable</w:t>
      </w:r>
      <w:r w:rsidRPr="00AF6929">
        <w:rPr>
          <w:rFonts w:ascii="Consolas" w:hAnsi="Consolas" w:cs="Consolas"/>
          <w:sz w:val="20"/>
          <w:lang w:val="pt-PT"/>
        </w:rPr>
        <w:t>&lt;ED&gt;</w:t>
      </w:r>
      <w:r>
        <w:rPr>
          <w:lang w:val="pt-PT"/>
        </w:rPr>
        <w:t xml:space="preserve"> (associação </w:t>
      </w:r>
      <w:r w:rsidRPr="00995BE0">
        <w:rPr>
          <w:b/>
          <w:lang w:val="pt-PT"/>
        </w:rPr>
        <w:t>múltipla</w:t>
      </w:r>
      <w:r>
        <w:rPr>
          <w:lang w:val="pt-PT"/>
        </w:rPr>
        <w:t xml:space="preserve"> 1-*). </w:t>
      </w:r>
    </w:p>
    <w:p w14:paraId="07731396" w14:textId="77777777" w:rsidR="007D1012" w:rsidRDefault="007D1012" w:rsidP="007D1012">
      <w:pPr>
        <w:pStyle w:val="ListParagraph"/>
        <w:ind w:left="0"/>
        <w:rPr>
          <w:lang w:val="pt-PT"/>
        </w:rPr>
      </w:pPr>
    </w:p>
    <w:p w14:paraId="64C326A6" w14:textId="77777777" w:rsidR="007D1012" w:rsidRPr="00995BE0" w:rsidRDefault="007D1012" w:rsidP="007D1012">
      <w:pPr>
        <w:pStyle w:val="ListParagraph"/>
        <w:ind w:left="0"/>
        <w:rPr>
          <w:lang w:val="pt-PT"/>
        </w:rPr>
      </w:pPr>
      <w:r>
        <w:rPr>
          <w:lang w:val="pt-PT"/>
        </w:rPr>
        <w:lastRenderedPageBreak/>
        <w:t xml:space="preserve">Por exemplo: </w:t>
      </w:r>
      <w:r w:rsidRPr="004A1337">
        <w:rPr>
          <w:rFonts w:ascii="Consolas" w:hAnsi="Consolas" w:cs="Consolas"/>
          <w:sz w:val="20"/>
          <w:lang w:val="pt-PT"/>
        </w:rPr>
        <w:t>Product</w:t>
      </w:r>
      <w:r>
        <w:rPr>
          <w:lang w:val="pt-PT"/>
        </w:rPr>
        <w:t xml:space="preserve"> pode ter uma propriedade do tipo </w:t>
      </w:r>
      <w:r w:rsidRPr="004A1337">
        <w:rPr>
          <w:rFonts w:ascii="Consolas" w:hAnsi="Consolas" w:cs="Consolas"/>
          <w:sz w:val="20"/>
          <w:lang w:val="pt-PT"/>
        </w:rPr>
        <w:t>Category</w:t>
      </w:r>
      <w:r>
        <w:rPr>
          <w:lang w:val="pt-PT"/>
        </w:rPr>
        <w:t xml:space="preserve"> (associação simples 1-1) e </w:t>
      </w:r>
      <w:r w:rsidRPr="0032467D">
        <w:rPr>
          <w:rFonts w:ascii="Consolas" w:hAnsi="Consolas" w:cs="Consolas"/>
          <w:sz w:val="20"/>
          <w:lang w:val="pt-PT"/>
        </w:rPr>
        <w:t>Supplier</w:t>
      </w:r>
      <w:r>
        <w:rPr>
          <w:lang w:val="pt-PT"/>
        </w:rPr>
        <w:t xml:space="preserve"> pode ter uma propriedade do tipo </w:t>
      </w:r>
      <w:r>
        <w:rPr>
          <w:rFonts w:ascii="Consolas" w:hAnsi="Consolas" w:cs="Consolas"/>
          <w:sz w:val="20"/>
          <w:lang w:val="pt-PT"/>
        </w:rPr>
        <w:t>Iterable</w:t>
      </w:r>
      <w:r w:rsidRPr="004A1337">
        <w:rPr>
          <w:rFonts w:ascii="Consolas" w:hAnsi="Consolas" w:cs="Consolas"/>
          <w:sz w:val="20"/>
          <w:lang w:val="pt-PT"/>
        </w:rPr>
        <w:t>&lt;Product&gt;</w:t>
      </w:r>
      <w:r>
        <w:rPr>
          <w:lang w:val="pt-PT"/>
        </w:rPr>
        <w:t xml:space="preserve"> (associação múltipla 1-*).</w:t>
      </w:r>
    </w:p>
    <w:p w14:paraId="48B842A5" w14:textId="77777777" w:rsidR="007D1012" w:rsidRDefault="007D1012" w:rsidP="007D1012">
      <w:pPr>
        <w:rPr>
          <w:lang w:val="pt-PT"/>
        </w:rPr>
      </w:pPr>
    </w:p>
    <w:p w14:paraId="33742C8B" w14:textId="413C7DF0" w:rsidR="007D1012" w:rsidRDefault="007D1012" w:rsidP="007D1012">
      <w:pPr>
        <w:rPr>
          <w:lang w:val="pt-PT"/>
        </w:rPr>
      </w:pPr>
      <w:r>
        <w:rPr>
          <w:lang w:val="pt-PT"/>
        </w:rPr>
        <w:t xml:space="preserve">A associação simples entre EDs é </w:t>
      </w:r>
      <w:r w:rsidRPr="006D1E2A">
        <w:rPr>
          <w:i/>
          <w:lang w:val="pt-PT"/>
        </w:rPr>
        <w:t>lazy</w:t>
      </w:r>
      <w:r>
        <w:rPr>
          <w:lang w:val="pt-PT"/>
        </w:rPr>
        <w:t xml:space="preserve"> através da utilização de um </w:t>
      </w:r>
      <w:r w:rsidRPr="00D37AB1">
        <w:rPr>
          <w:i/>
          <w:lang w:val="pt-PT"/>
        </w:rPr>
        <w:t>dynamic proxy</w:t>
      </w:r>
      <w:r>
        <w:rPr>
          <w:lang w:val="pt-PT"/>
        </w:rPr>
        <w:t xml:space="preserve"> para o objecto associado.</w:t>
      </w:r>
    </w:p>
    <w:p w14:paraId="192A6B85" w14:textId="50C89282" w:rsidR="007D1012" w:rsidRDefault="007D1012">
      <w:pPr>
        <w:rPr>
          <w:lang w:val="pt-PT"/>
        </w:rPr>
      </w:pPr>
    </w:p>
    <w:p w14:paraId="3EAC4B96" w14:textId="5C0C5B6A" w:rsidR="00451A8A" w:rsidRDefault="00842EAF">
      <w:pPr>
        <w:rPr>
          <w:lang w:val="pt-PT"/>
        </w:rPr>
      </w:pPr>
      <w:r>
        <w:rPr>
          <w:lang w:val="pt-PT"/>
        </w:rPr>
        <w:t xml:space="preserve">A implementação da </w:t>
      </w:r>
      <w:r w:rsidR="00EA2260" w:rsidRPr="00E476A9">
        <w:rPr>
          <w:i/>
          <w:lang w:val="pt-PT"/>
        </w:rPr>
        <w:t>framework</w:t>
      </w:r>
      <w:r w:rsidR="00EA2260">
        <w:rPr>
          <w:lang w:val="pt-PT"/>
        </w:rPr>
        <w:t xml:space="preserve"> </w:t>
      </w:r>
      <w:r w:rsidR="00097EF5">
        <w:rPr>
          <w:rFonts w:ascii="Consolas" w:hAnsi="Consolas" w:cs="Consolas"/>
          <w:sz w:val="20"/>
          <w:lang w:val="pt-PT"/>
        </w:rPr>
        <w:t>data-adapter</w:t>
      </w:r>
      <w:r w:rsidR="00097EF5">
        <w:rPr>
          <w:lang w:val="pt-PT"/>
        </w:rPr>
        <w:t xml:space="preserve"> </w:t>
      </w:r>
      <w:r>
        <w:rPr>
          <w:lang w:val="pt-PT"/>
        </w:rPr>
        <w:t xml:space="preserve">deve </w:t>
      </w:r>
      <w:r w:rsidR="00072991">
        <w:rPr>
          <w:lang w:val="pt-PT"/>
        </w:rPr>
        <w:t xml:space="preserve">obedece </w:t>
      </w:r>
      <w:r w:rsidR="0021120B">
        <w:rPr>
          <w:lang w:val="pt-PT"/>
        </w:rPr>
        <w:t>aos seguintes requisitos:</w:t>
      </w:r>
    </w:p>
    <w:p w14:paraId="72DC8DB5" w14:textId="77777777" w:rsidR="0021120B" w:rsidRDefault="0021120B">
      <w:pPr>
        <w:rPr>
          <w:lang w:val="pt-PT"/>
        </w:rPr>
      </w:pPr>
    </w:p>
    <w:p w14:paraId="12355F41" w14:textId="77777777" w:rsidR="00F53D0D" w:rsidRDefault="0021120B" w:rsidP="00E14EB7">
      <w:pPr>
        <w:pStyle w:val="ListParagraph"/>
        <w:numPr>
          <w:ilvl w:val="0"/>
          <w:numId w:val="1"/>
        </w:numPr>
        <w:rPr>
          <w:lang w:val="pt-PT"/>
        </w:rPr>
      </w:pPr>
      <w:r w:rsidRPr="00E14EB7">
        <w:rPr>
          <w:lang w:val="pt-PT"/>
        </w:rPr>
        <w:t xml:space="preserve">A classe que define a </w:t>
      </w:r>
      <w:r w:rsidR="00D6101C">
        <w:rPr>
          <w:lang w:val="pt-PT"/>
        </w:rPr>
        <w:t xml:space="preserve">ED </w:t>
      </w:r>
      <w:r w:rsidRPr="00E14EB7">
        <w:rPr>
          <w:lang w:val="pt-PT"/>
        </w:rPr>
        <w:t>deve estar anotada com a informação do nome da tabela correspondente.</w:t>
      </w:r>
      <w:r w:rsidR="00B7452B">
        <w:rPr>
          <w:lang w:val="pt-PT"/>
        </w:rPr>
        <w:t xml:space="preserve"> </w:t>
      </w:r>
    </w:p>
    <w:p w14:paraId="2493F5E4" w14:textId="77777777" w:rsidR="008D5A3E" w:rsidRDefault="008D5A3E" w:rsidP="008D5A3E">
      <w:pPr>
        <w:pStyle w:val="ListParagraph"/>
        <w:ind w:left="360"/>
        <w:rPr>
          <w:lang w:val="pt-PT"/>
        </w:rPr>
      </w:pPr>
    </w:p>
    <w:p w14:paraId="5B4CE4EC" w14:textId="77777777" w:rsidR="00DC5844" w:rsidRDefault="00EC65FD" w:rsidP="00EC65FD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Por omissão</w:t>
      </w:r>
      <w:r w:rsidR="00992AEC">
        <w:rPr>
          <w:lang w:val="pt-PT"/>
        </w:rPr>
        <w:t>,</w:t>
      </w:r>
      <w:r>
        <w:rPr>
          <w:lang w:val="pt-PT"/>
        </w:rPr>
        <w:t xml:space="preserve"> considera-se que o nome de cada propriedade pública da </w:t>
      </w:r>
      <w:r w:rsidR="00E5391D">
        <w:rPr>
          <w:lang w:val="pt-PT"/>
        </w:rPr>
        <w:t xml:space="preserve">ED </w:t>
      </w:r>
      <w:r>
        <w:rPr>
          <w:lang w:val="pt-PT"/>
        </w:rPr>
        <w:t>corresponde ao nome de uma coluna da respectiva tabela.</w:t>
      </w:r>
    </w:p>
    <w:p w14:paraId="2FF71B4F" w14:textId="77777777" w:rsidR="002427C2" w:rsidRDefault="002427C2" w:rsidP="002427C2">
      <w:pPr>
        <w:pStyle w:val="ListParagraph"/>
        <w:ind w:left="360"/>
        <w:rPr>
          <w:lang w:val="pt-PT"/>
        </w:rPr>
      </w:pPr>
    </w:p>
    <w:p w14:paraId="35DF7CEB" w14:textId="77777777" w:rsidR="0098076C" w:rsidRPr="0098076C" w:rsidRDefault="0098076C" w:rsidP="0098076C">
      <w:pPr>
        <w:pStyle w:val="ListParagraph"/>
        <w:numPr>
          <w:ilvl w:val="0"/>
          <w:numId w:val="1"/>
        </w:numPr>
        <w:rPr>
          <w:lang w:val="pt-PT"/>
        </w:rPr>
      </w:pPr>
      <w:r w:rsidRPr="0098076C">
        <w:rPr>
          <w:lang w:val="pt-PT"/>
        </w:rPr>
        <w:t xml:space="preserve">Na instanciação de </w:t>
      </w:r>
      <w:r w:rsidRPr="0098076C">
        <w:rPr>
          <w:rFonts w:ascii="Consolas" w:hAnsi="Consolas" w:cs="Consolas"/>
          <w:sz w:val="20"/>
          <w:lang w:val="pt-PT"/>
        </w:rPr>
        <w:t>Builder</w:t>
      </w:r>
      <w:r w:rsidRPr="0098076C">
        <w:rPr>
          <w:lang w:val="pt-PT"/>
        </w:rPr>
        <w:t xml:space="preserve"> o programador deve poder especificar</w:t>
      </w:r>
      <w:r>
        <w:rPr>
          <w:lang w:val="pt-PT"/>
        </w:rPr>
        <w:t xml:space="preserve"> o</w:t>
      </w:r>
      <w:r w:rsidRPr="0098076C">
        <w:rPr>
          <w:lang w:val="pt-PT"/>
        </w:rPr>
        <w:t xml:space="preserve"> tipo de mapeamento </w:t>
      </w:r>
      <w:r>
        <w:rPr>
          <w:lang w:val="pt-PT"/>
        </w:rPr>
        <w:t>prete</w:t>
      </w:r>
      <w:r w:rsidR="00E520B1">
        <w:rPr>
          <w:lang w:val="pt-PT"/>
        </w:rPr>
        <w:t>n</w:t>
      </w:r>
      <w:r>
        <w:rPr>
          <w:lang w:val="pt-PT"/>
        </w:rPr>
        <w:t xml:space="preserve">dido </w:t>
      </w:r>
      <w:r w:rsidRPr="0098076C">
        <w:rPr>
          <w:lang w:val="pt-PT"/>
        </w:rPr>
        <w:t xml:space="preserve">entre a ED e as colunas da tabela: se baseado no nome dos campos da ED; se baseado no nome das propriedades da ED; ou </w:t>
      </w:r>
      <w:r w:rsidR="00311BD3">
        <w:rPr>
          <w:lang w:val="pt-PT"/>
        </w:rPr>
        <w:t>outro</w:t>
      </w:r>
      <w:r w:rsidRPr="0098076C">
        <w:rPr>
          <w:lang w:val="pt-PT"/>
        </w:rPr>
        <w:t xml:space="preserve"> </w:t>
      </w:r>
      <w:r w:rsidR="00311BD3">
        <w:rPr>
          <w:lang w:val="pt-PT"/>
        </w:rPr>
        <w:t xml:space="preserve">mapeamento </w:t>
      </w:r>
      <w:r w:rsidRPr="0098076C">
        <w:rPr>
          <w:lang w:val="pt-PT"/>
        </w:rPr>
        <w:t xml:space="preserve">qualquer que </w:t>
      </w:r>
      <w:r w:rsidR="005A3F3A">
        <w:rPr>
          <w:lang w:val="pt-PT"/>
        </w:rPr>
        <w:t>seja implementado</w:t>
      </w:r>
      <w:r w:rsidRPr="0098076C">
        <w:rPr>
          <w:lang w:val="pt-PT"/>
        </w:rPr>
        <w:t xml:space="preserve"> à posteriori</w:t>
      </w:r>
      <w:r w:rsidR="00B93729">
        <w:rPr>
          <w:lang w:val="pt-PT"/>
        </w:rPr>
        <w:t>,</w:t>
      </w:r>
      <w:r w:rsidRPr="0098076C">
        <w:rPr>
          <w:lang w:val="pt-PT"/>
        </w:rPr>
        <w:t xml:space="preserve"> sem necessidade de alterar o código da </w:t>
      </w:r>
      <w:r w:rsidRPr="0098076C">
        <w:rPr>
          <w:i/>
          <w:lang w:val="pt-PT"/>
        </w:rPr>
        <w:t>framework</w:t>
      </w:r>
      <w:r w:rsidRPr="0098076C">
        <w:rPr>
          <w:lang w:val="pt-PT"/>
        </w:rPr>
        <w:t>.</w:t>
      </w:r>
    </w:p>
    <w:p w14:paraId="59C80754" w14:textId="77777777" w:rsidR="0098076C" w:rsidRDefault="0098076C" w:rsidP="0098076C">
      <w:pPr>
        <w:pStyle w:val="ListParagraph"/>
        <w:ind w:left="360"/>
        <w:rPr>
          <w:lang w:val="pt-PT"/>
        </w:rPr>
      </w:pPr>
    </w:p>
    <w:p w14:paraId="69CE180D" w14:textId="1BA99983" w:rsidR="002D66FB" w:rsidRDefault="007D1012" w:rsidP="002D66FB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b/>
          <w:lang w:val="pt-PT"/>
        </w:rPr>
        <w:t>A</w:t>
      </w:r>
      <w:r w:rsidR="002D66FB">
        <w:rPr>
          <w:lang w:val="pt-PT"/>
        </w:rPr>
        <w:t>dmite-se que o tipo do campo/propriedade da ED mapeado é compatível com o tipo do valor da coluna correspondente</w:t>
      </w:r>
      <w:r w:rsidR="00466F8F">
        <w:rPr>
          <w:lang w:val="pt-PT"/>
        </w:rPr>
        <w:t xml:space="preserve"> obtido via </w:t>
      </w:r>
      <w:r w:rsidR="00194000">
        <w:rPr>
          <w:lang w:val="pt-PT"/>
        </w:rPr>
        <w:t>JDBC</w:t>
      </w:r>
      <w:r w:rsidR="002D66FB">
        <w:rPr>
          <w:lang w:val="pt-PT"/>
        </w:rPr>
        <w:t xml:space="preserve">, </w:t>
      </w:r>
      <w:r w:rsidR="002D66FB" w:rsidRPr="0087104C">
        <w:rPr>
          <w:b/>
          <w:lang w:val="pt-PT"/>
        </w:rPr>
        <w:t>NÃO</w:t>
      </w:r>
      <w:r w:rsidR="002D66FB">
        <w:rPr>
          <w:lang w:val="pt-PT"/>
        </w:rPr>
        <w:t xml:space="preserve"> sendo necessário implementar nenhum suporte </w:t>
      </w:r>
      <w:r w:rsidR="009B1C79">
        <w:rPr>
          <w:lang w:val="pt-PT"/>
        </w:rPr>
        <w:t xml:space="preserve">de </w:t>
      </w:r>
      <w:r w:rsidR="002D66FB">
        <w:rPr>
          <w:lang w:val="pt-PT"/>
        </w:rPr>
        <w:t>conversão entre tipos.</w:t>
      </w:r>
    </w:p>
    <w:p w14:paraId="227D9233" w14:textId="77777777" w:rsidR="002D66FB" w:rsidRDefault="002D66FB" w:rsidP="00361829">
      <w:pPr>
        <w:pStyle w:val="ListParagraph"/>
        <w:ind w:left="360"/>
        <w:rPr>
          <w:lang w:val="pt-PT"/>
        </w:rPr>
      </w:pPr>
    </w:p>
    <w:p w14:paraId="465E8272" w14:textId="77777777" w:rsidR="002427C2" w:rsidRDefault="005C56BA" w:rsidP="00361829">
      <w:pPr>
        <w:pStyle w:val="ListParagraph"/>
        <w:numPr>
          <w:ilvl w:val="0"/>
          <w:numId w:val="1"/>
        </w:numPr>
        <w:rPr>
          <w:lang w:val="pt-PT"/>
        </w:rPr>
      </w:pPr>
      <w:r w:rsidRPr="00E14EB7">
        <w:rPr>
          <w:lang w:val="pt-PT"/>
        </w:rPr>
        <w:t>Os campos</w:t>
      </w:r>
      <w:r w:rsidR="00370963">
        <w:rPr>
          <w:lang w:val="pt-PT"/>
        </w:rPr>
        <w:t>/</w:t>
      </w:r>
      <w:r>
        <w:rPr>
          <w:lang w:val="pt-PT"/>
        </w:rPr>
        <w:t>propriedades da ED que corresponderem a</w:t>
      </w:r>
      <w:r w:rsidRPr="00E14EB7">
        <w:rPr>
          <w:lang w:val="pt-PT"/>
        </w:rPr>
        <w:t xml:space="preserve"> colunas de chave primária deve</w:t>
      </w:r>
      <w:r>
        <w:rPr>
          <w:lang w:val="pt-PT"/>
        </w:rPr>
        <w:t>m</w:t>
      </w:r>
      <w:r w:rsidRPr="00E14EB7">
        <w:rPr>
          <w:lang w:val="pt-PT"/>
        </w:rPr>
        <w:t xml:space="preserve"> estar </w:t>
      </w:r>
      <w:r>
        <w:rPr>
          <w:lang w:val="pt-PT"/>
        </w:rPr>
        <w:t>anotados com essa informação.</w:t>
      </w:r>
    </w:p>
    <w:p w14:paraId="32BF3A0A" w14:textId="77777777" w:rsidR="00D07614" w:rsidRDefault="00D07614" w:rsidP="00A62AE2">
      <w:pPr>
        <w:pStyle w:val="ListParagraph"/>
        <w:ind w:left="360"/>
        <w:rPr>
          <w:lang w:val="pt-PT"/>
        </w:rPr>
      </w:pPr>
    </w:p>
    <w:p w14:paraId="6D225750" w14:textId="77777777" w:rsidR="00D07614" w:rsidRPr="00361829" w:rsidRDefault="00D07614" w:rsidP="00361829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Admite-se que a </w:t>
      </w:r>
      <w:r w:rsidRPr="00D07614">
        <w:rPr>
          <w:i/>
          <w:lang w:val="pt-PT"/>
        </w:rPr>
        <w:t>framework</w:t>
      </w:r>
      <w:r>
        <w:rPr>
          <w:lang w:val="pt-PT"/>
        </w:rPr>
        <w:t xml:space="preserve"> só suporta tabelas com PK do tipo </w:t>
      </w:r>
      <w:r w:rsidRPr="00D07614">
        <w:rPr>
          <w:i/>
          <w:lang w:val="pt-PT"/>
        </w:rPr>
        <w:t>identity</w:t>
      </w:r>
      <w:r>
        <w:rPr>
          <w:lang w:val="pt-PT"/>
        </w:rPr>
        <w:t>, NÃO sendo necessário implementar suporte para outro tipo de chaves.</w:t>
      </w:r>
      <w:r w:rsidR="000D32D6">
        <w:rPr>
          <w:lang w:val="pt-PT"/>
        </w:rPr>
        <w:t xml:space="preserve"> OPCIONAL: suportar chaves não </w:t>
      </w:r>
      <w:r w:rsidR="000D32D6" w:rsidRPr="000D32D6">
        <w:rPr>
          <w:i/>
          <w:lang w:val="pt-PT"/>
        </w:rPr>
        <w:t>identity</w:t>
      </w:r>
      <w:r w:rsidR="000D32D6">
        <w:rPr>
          <w:lang w:val="pt-PT"/>
        </w:rPr>
        <w:t xml:space="preserve"> e compostas.</w:t>
      </w:r>
    </w:p>
    <w:p w14:paraId="597C956B" w14:textId="77777777" w:rsidR="00010578" w:rsidRDefault="00010578" w:rsidP="00010578">
      <w:pPr>
        <w:pStyle w:val="ListParagraph"/>
        <w:ind w:left="1080"/>
        <w:rPr>
          <w:lang w:val="pt-PT"/>
        </w:rPr>
      </w:pPr>
    </w:p>
    <w:p w14:paraId="1B7CFF5E" w14:textId="77777777" w:rsidR="00361829" w:rsidRDefault="00361829" w:rsidP="00361829">
      <w:pPr>
        <w:pStyle w:val="ListParagraph"/>
        <w:numPr>
          <w:ilvl w:val="0"/>
          <w:numId w:val="1"/>
        </w:numPr>
        <w:rPr>
          <w:lang w:val="pt-PT"/>
        </w:rPr>
      </w:pPr>
      <w:r w:rsidRPr="0098076C">
        <w:rPr>
          <w:lang w:val="pt-PT"/>
        </w:rPr>
        <w:t xml:space="preserve">Na instanciação de </w:t>
      </w:r>
      <w:r w:rsidRPr="0098076C">
        <w:rPr>
          <w:rFonts w:ascii="Consolas" w:hAnsi="Consolas" w:cs="Consolas"/>
          <w:sz w:val="20"/>
          <w:lang w:val="pt-PT"/>
        </w:rPr>
        <w:t>Builder</w:t>
      </w:r>
      <w:r w:rsidRPr="0098076C">
        <w:rPr>
          <w:lang w:val="pt-PT"/>
        </w:rPr>
        <w:t xml:space="preserve"> o programador deve poder especificar</w:t>
      </w:r>
      <w:r>
        <w:rPr>
          <w:lang w:val="pt-PT"/>
        </w:rPr>
        <w:t xml:space="preserve"> a</w:t>
      </w:r>
      <w:r w:rsidR="00010578">
        <w:rPr>
          <w:lang w:val="pt-PT"/>
        </w:rPr>
        <w:t xml:space="preserve"> política de gestão de ligações</w:t>
      </w:r>
      <w:r w:rsidR="0068315C">
        <w:rPr>
          <w:lang w:val="pt-PT"/>
        </w:rPr>
        <w:t xml:space="preserve"> (</w:t>
      </w:r>
      <w:r w:rsidR="0068315C" w:rsidRPr="00010578">
        <w:rPr>
          <w:rFonts w:ascii="Consolas" w:hAnsi="Consolas" w:cs="Consolas"/>
          <w:sz w:val="20"/>
          <w:lang w:val="pt-PT"/>
        </w:rPr>
        <w:t>SqlConnection</w:t>
      </w:r>
      <w:r w:rsidR="0068315C">
        <w:rPr>
          <w:lang w:val="pt-PT"/>
        </w:rPr>
        <w:t>)</w:t>
      </w:r>
      <w:r w:rsidR="00010578">
        <w:rPr>
          <w:lang w:val="pt-PT"/>
        </w:rPr>
        <w:t xml:space="preserve">, ou seja, se é reutilizada a mesma ligação em diferentes execuções dos métodos do </w:t>
      </w:r>
      <w:r w:rsidR="00010578" w:rsidRPr="00010578">
        <w:rPr>
          <w:i/>
          <w:lang w:val="pt-PT"/>
        </w:rPr>
        <w:t>data mapper</w:t>
      </w:r>
      <w:r w:rsidR="00010578">
        <w:rPr>
          <w:lang w:val="pt-PT"/>
        </w:rPr>
        <w:t>, ou se é criada uma nova ligação em cada execução de cada método, ou outra estratégia qualquer de gestão de ligações que seja implementada à posteriori.</w:t>
      </w:r>
    </w:p>
    <w:p w14:paraId="255D764B" w14:textId="77777777" w:rsidR="00361829" w:rsidRDefault="00361829" w:rsidP="00361829">
      <w:pPr>
        <w:pStyle w:val="ListParagraph"/>
        <w:ind w:left="360"/>
        <w:rPr>
          <w:lang w:val="pt-PT"/>
        </w:rPr>
      </w:pPr>
    </w:p>
    <w:p w14:paraId="0D8FD71E" w14:textId="5AAF3BA3" w:rsidR="0061459F" w:rsidRDefault="007D1012" w:rsidP="0061459F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P</w:t>
      </w:r>
      <w:r w:rsidR="00317140" w:rsidRPr="00361829">
        <w:rPr>
          <w:lang w:val="pt-PT"/>
        </w:rPr>
        <w:t xml:space="preserve">olítica de gestão de ligações com suporte para </w:t>
      </w:r>
      <w:r w:rsidR="00F80109">
        <w:rPr>
          <w:lang w:val="pt-PT"/>
        </w:rPr>
        <w:t>iniciar e finalizar</w:t>
      </w:r>
      <w:r w:rsidR="00A426CC" w:rsidRPr="00361829">
        <w:rPr>
          <w:lang w:val="pt-PT"/>
        </w:rPr>
        <w:t xml:space="preserve"> </w:t>
      </w:r>
      <w:r w:rsidR="00F80109">
        <w:rPr>
          <w:lang w:val="pt-PT"/>
        </w:rPr>
        <w:t xml:space="preserve">uma </w:t>
      </w:r>
      <w:r w:rsidR="00A426CC" w:rsidRPr="00361829">
        <w:rPr>
          <w:lang w:val="pt-PT"/>
        </w:rPr>
        <w:t xml:space="preserve">transacção </w:t>
      </w:r>
      <w:r w:rsidR="00F80109">
        <w:rPr>
          <w:lang w:val="pt-PT"/>
        </w:rPr>
        <w:t xml:space="preserve">através </w:t>
      </w:r>
      <w:r w:rsidR="00A426CC" w:rsidRPr="00361829">
        <w:rPr>
          <w:i/>
          <w:lang w:val="pt-PT"/>
        </w:rPr>
        <w:t>rollback</w:t>
      </w:r>
      <w:r w:rsidR="00A426CC" w:rsidRPr="00361829">
        <w:rPr>
          <w:lang w:val="pt-PT"/>
        </w:rPr>
        <w:t xml:space="preserve"> ou </w:t>
      </w:r>
      <w:r w:rsidR="00A426CC" w:rsidRPr="00361829">
        <w:rPr>
          <w:i/>
          <w:lang w:val="pt-PT"/>
        </w:rPr>
        <w:t>commit</w:t>
      </w:r>
      <w:r w:rsidR="00A426CC" w:rsidRPr="00361829">
        <w:rPr>
          <w:lang w:val="pt-PT"/>
        </w:rPr>
        <w:t xml:space="preserve"> explícito.</w:t>
      </w:r>
    </w:p>
    <w:p w14:paraId="623C5265" w14:textId="77777777" w:rsidR="0061459F" w:rsidRDefault="0061459F" w:rsidP="0061459F">
      <w:pPr>
        <w:pStyle w:val="ListParagraph"/>
        <w:ind w:left="360"/>
        <w:rPr>
          <w:lang w:val="pt-PT"/>
        </w:rPr>
      </w:pPr>
    </w:p>
    <w:p w14:paraId="3F31C4E2" w14:textId="555C2EFB" w:rsidR="00697879" w:rsidRDefault="0061459F" w:rsidP="00697879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O </w:t>
      </w:r>
      <w:r w:rsidR="00F21EB7">
        <w:rPr>
          <w:lang w:val="pt-PT"/>
        </w:rPr>
        <w:t>iterador</w:t>
      </w:r>
      <w:r w:rsidR="00EE6B6B" w:rsidRPr="0061459F">
        <w:rPr>
          <w:lang w:val="pt-PT"/>
        </w:rPr>
        <w:t xml:space="preserve"> </w:t>
      </w:r>
      <w:r>
        <w:rPr>
          <w:lang w:val="pt-PT"/>
        </w:rPr>
        <w:t xml:space="preserve">retornado por </w:t>
      </w:r>
      <w:r w:rsidR="00B2714B">
        <w:rPr>
          <w:rFonts w:ascii="Consolas" w:hAnsi="Consolas" w:cs="Consolas"/>
          <w:sz w:val="20"/>
          <w:lang w:val="pt-PT"/>
        </w:rPr>
        <w:t>g</w:t>
      </w:r>
      <w:r w:rsidRPr="0061459F">
        <w:rPr>
          <w:rFonts w:ascii="Consolas" w:hAnsi="Consolas" w:cs="Consolas"/>
          <w:sz w:val="20"/>
          <w:lang w:val="pt-PT"/>
        </w:rPr>
        <w:t>etAll</w:t>
      </w:r>
      <w:r>
        <w:rPr>
          <w:lang w:val="pt-PT"/>
        </w:rPr>
        <w:t xml:space="preserve"> </w:t>
      </w:r>
      <w:r w:rsidR="00AC4FD5">
        <w:rPr>
          <w:lang w:val="pt-PT"/>
        </w:rPr>
        <w:t xml:space="preserve">usa </w:t>
      </w:r>
      <w:r>
        <w:rPr>
          <w:lang w:val="pt-PT"/>
        </w:rPr>
        <w:t xml:space="preserve">uma implementação </w:t>
      </w:r>
      <w:r w:rsidRPr="00E04415">
        <w:rPr>
          <w:b/>
          <w:lang w:val="pt-PT"/>
        </w:rPr>
        <w:t>l</w:t>
      </w:r>
      <w:r w:rsidR="00EE6B6B" w:rsidRPr="00E04415">
        <w:rPr>
          <w:b/>
          <w:lang w:val="pt-PT"/>
        </w:rPr>
        <w:t>az</w:t>
      </w:r>
      <w:r w:rsidR="002E3D79" w:rsidRPr="00E04415">
        <w:rPr>
          <w:b/>
          <w:lang w:val="pt-PT"/>
        </w:rPr>
        <w:t>y</w:t>
      </w:r>
      <w:r w:rsidR="00E04415">
        <w:rPr>
          <w:lang w:val="pt-PT"/>
        </w:rPr>
        <w:t xml:space="preserve">, que só faz </w:t>
      </w:r>
      <w:r w:rsidR="00E04415" w:rsidRPr="00E04415">
        <w:rPr>
          <w:i/>
          <w:lang w:val="pt-PT"/>
        </w:rPr>
        <w:t>fetch</w:t>
      </w:r>
      <w:r w:rsidR="00E04415">
        <w:rPr>
          <w:lang w:val="pt-PT"/>
        </w:rPr>
        <w:t xml:space="preserve"> do </w:t>
      </w:r>
      <w:r w:rsidR="00AF794F">
        <w:rPr>
          <w:rFonts w:ascii="Consolas" w:hAnsi="Consolas" w:cs="Consolas"/>
          <w:sz w:val="20"/>
          <w:lang w:val="pt-PT"/>
        </w:rPr>
        <w:t>ResultSet</w:t>
      </w:r>
      <w:r w:rsidR="00E04415">
        <w:rPr>
          <w:lang w:val="pt-PT"/>
        </w:rPr>
        <w:t xml:space="preserve"> à medida que é iterado.</w:t>
      </w:r>
    </w:p>
    <w:p w14:paraId="735AE3EC" w14:textId="77777777" w:rsidR="00697879" w:rsidRDefault="00697879" w:rsidP="00697879">
      <w:pPr>
        <w:pStyle w:val="ListParagraph"/>
        <w:ind w:left="360"/>
        <w:rPr>
          <w:lang w:val="pt-PT"/>
        </w:rPr>
      </w:pPr>
    </w:p>
    <w:p w14:paraId="00E6BC11" w14:textId="178313B1" w:rsidR="00697879" w:rsidRDefault="003249C8" w:rsidP="00697879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T</w:t>
      </w:r>
      <w:r w:rsidR="00697879">
        <w:rPr>
          <w:lang w:val="pt-PT"/>
        </w:rPr>
        <w:t xml:space="preserve">odos os recursos são </w:t>
      </w:r>
      <w:r w:rsidR="00E176AB">
        <w:rPr>
          <w:lang w:val="pt-PT"/>
        </w:rPr>
        <w:t>fechados (</w:t>
      </w:r>
      <w:r w:rsidR="00E176AB" w:rsidRPr="00E176AB">
        <w:rPr>
          <w:i/>
          <w:lang w:val="pt-PT"/>
        </w:rPr>
        <w:t>closed</w:t>
      </w:r>
      <w:r w:rsidR="00E176AB">
        <w:rPr>
          <w:lang w:val="pt-PT"/>
        </w:rPr>
        <w:t>/</w:t>
      </w:r>
      <w:r w:rsidR="00697879" w:rsidRPr="00697879">
        <w:rPr>
          <w:i/>
          <w:lang w:val="pt-PT"/>
        </w:rPr>
        <w:t>disposed</w:t>
      </w:r>
      <w:r w:rsidR="00E508DF">
        <w:rPr>
          <w:lang w:val="pt-PT"/>
        </w:rPr>
        <w:t>)</w:t>
      </w:r>
      <w:r w:rsidR="00697879">
        <w:rPr>
          <w:lang w:val="pt-PT"/>
        </w:rPr>
        <w:t xml:space="preserve"> após terminada a iteração de todos os elementos, excepto numa política de </w:t>
      </w:r>
      <w:r w:rsidR="00697879" w:rsidRPr="00697879">
        <w:rPr>
          <w:i/>
          <w:lang w:val="pt-PT"/>
        </w:rPr>
        <w:t>single</w:t>
      </w:r>
      <w:r w:rsidR="00463EF7">
        <w:rPr>
          <w:i/>
          <w:lang w:val="pt-PT"/>
        </w:rPr>
        <w:t>ton</w:t>
      </w:r>
      <w:r w:rsidR="00697879" w:rsidRPr="00697879">
        <w:rPr>
          <w:i/>
          <w:lang w:val="pt-PT"/>
        </w:rPr>
        <w:t xml:space="preserve"> connection</w:t>
      </w:r>
      <w:r w:rsidR="00697879">
        <w:rPr>
          <w:lang w:val="pt-PT"/>
        </w:rPr>
        <w:t xml:space="preserve"> onde a ligação </w:t>
      </w:r>
      <w:r w:rsidR="00DB2C52">
        <w:rPr>
          <w:lang w:val="pt-PT"/>
        </w:rPr>
        <w:t>partilhada</w:t>
      </w:r>
      <w:r w:rsidR="00697879">
        <w:rPr>
          <w:lang w:val="pt-PT"/>
        </w:rPr>
        <w:t xml:space="preserve"> só deve ser fechada por ordem do programador/utilizador do </w:t>
      </w:r>
      <w:r w:rsidR="00097EF5">
        <w:rPr>
          <w:rFonts w:ascii="Consolas" w:hAnsi="Consolas" w:cs="Consolas"/>
          <w:sz w:val="20"/>
          <w:lang w:val="pt-PT"/>
        </w:rPr>
        <w:t>data-adapter</w:t>
      </w:r>
      <w:r w:rsidR="00697879">
        <w:rPr>
          <w:lang w:val="pt-PT"/>
        </w:rPr>
        <w:t>.</w:t>
      </w:r>
    </w:p>
    <w:sectPr w:rsidR="00697879" w:rsidSect="004066B2">
      <w:headerReference w:type="first" r:id="rId8"/>
      <w:pgSz w:w="12240" w:h="15840"/>
      <w:pgMar w:top="720" w:right="720" w:bottom="426" w:left="720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86115" w14:textId="77777777" w:rsidR="00DB439A" w:rsidRDefault="00DB439A" w:rsidP="002F443D">
      <w:r>
        <w:separator/>
      </w:r>
    </w:p>
  </w:endnote>
  <w:endnote w:type="continuationSeparator" w:id="0">
    <w:p w14:paraId="671B6FD3" w14:textId="77777777" w:rsidR="00DB439A" w:rsidRDefault="00DB439A" w:rsidP="002F4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132AC" w14:textId="77777777" w:rsidR="00DB439A" w:rsidRDefault="00DB439A" w:rsidP="002F443D">
      <w:r>
        <w:separator/>
      </w:r>
    </w:p>
  </w:footnote>
  <w:footnote w:type="continuationSeparator" w:id="0">
    <w:p w14:paraId="437C265B" w14:textId="77777777" w:rsidR="00DB439A" w:rsidRDefault="00DB439A" w:rsidP="002F44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66431" w14:textId="77777777" w:rsidR="002F443D" w:rsidRPr="002F443D" w:rsidRDefault="002F443D" w:rsidP="002F443D">
    <w:pPr>
      <w:pStyle w:val="Header"/>
      <w:pBdr>
        <w:bottom w:val="single" w:sz="4" w:space="1" w:color="auto"/>
      </w:pBdr>
      <w:tabs>
        <w:tab w:val="center" w:pos="4253"/>
      </w:tabs>
      <w:ind w:left="2268"/>
      <w:jc w:val="center"/>
      <w:rPr>
        <w:lang w:val="pt-PT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5F3AE22" wp14:editId="606C214C">
          <wp:simplePos x="0" y="0"/>
          <wp:positionH relativeFrom="column">
            <wp:posOffset>369570</wp:posOffset>
          </wp:positionH>
          <wp:positionV relativeFrom="paragraph">
            <wp:posOffset>-14605</wp:posOffset>
          </wp:positionV>
          <wp:extent cx="1317625" cy="530225"/>
          <wp:effectExtent l="0" t="0" r="0" b="317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7625" cy="530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F443D">
      <w:rPr>
        <w:lang w:val="pt-PT"/>
      </w:rPr>
      <w:t>ISEL – ADEETC – LEIC</w:t>
    </w:r>
  </w:p>
  <w:p w14:paraId="2FAE7A2D" w14:textId="77777777" w:rsidR="002F443D" w:rsidRPr="002F443D" w:rsidRDefault="006C76E9" w:rsidP="002F443D">
    <w:pPr>
      <w:pStyle w:val="Header"/>
      <w:pBdr>
        <w:bottom w:val="single" w:sz="4" w:space="1" w:color="auto"/>
      </w:pBdr>
      <w:tabs>
        <w:tab w:val="center" w:pos="4253"/>
      </w:tabs>
      <w:ind w:left="2268"/>
      <w:jc w:val="center"/>
      <w:rPr>
        <w:lang w:val="pt-PT"/>
      </w:rPr>
    </w:pPr>
    <w:r>
      <w:rPr>
        <w:b/>
        <w:sz w:val="24"/>
        <w:lang w:val="pt-PT"/>
      </w:rPr>
      <w:t>Modelação e Padrões de Desenho</w:t>
    </w:r>
  </w:p>
  <w:p w14:paraId="5391EA09" w14:textId="5F98057E" w:rsidR="002F443D" w:rsidRPr="002F443D" w:rsidRDefault="00B77E39" w:rsidP="00B77E39">
    <w:pPr>
      <w:pStyle w:val="Header"/>
      <w:pBdr>
        <w:bottom w:val="single" w:sz="4" w:space="1" w:color="auto"/>
      </w:pBdr>
      <w:tabs>
        <w:tab w:val="center" w:pos="5954"/>
      </w:tabs>
      <w:ind w:left="2268"/>
      <w:jc w:val="center"/>
      <w:rPr>
        <w:lang w:val="pt-PT"/>
      </w:rPr>
    </w:pPr>
    <w:r>
      <w:rPr>
        <w:lang w:val="pt-PT"/>
      </w:rPr>
      <w:t>Março</w:t>
    </w:r>
    <w:r w:rsidR="00067C07">
      <w:rPr>
        <w:lang w:val="pt-PT"/>
      </w:rPr>
      <w:t xml:space="preserve"> </w:t>
    </w:r>
    <w:r w:rsidR="002F443D">
      <w:rPr>
        <w:lang w:val="pt-PT"/>
      </w:rPr>
      <w:t>de 2014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04B7F"/>
    <w:multiLevelType w:val="hybridMultilevel"/>
    <w:tmpl w:val="28EEA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00B9D"/>
    <w:multiLevelType w:val="hybridMultilevel"/>
    <w:tmpl w:val="55AC3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8D798F"/>
    <w:multiLevelType w:val="hybridMultilevel"/>
    <w:tmpl w:val="A96AB5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16B4152"/>
    <w:multiLevelType w:val="hybridMultilevel"/>
    <w:tmpl w:val="54083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A24D7B"/>
    <w:multiLevelType w:val="hybridMultilevel"/>
    <w:tmpl w:val="4A540A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73A4FFC"/>
    <w:multiLevelType w:val="hybridMultilevel"/>
    <w:tmpl w:val="7CDED1E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93615946">
    <w:abstractNumId w:val="2"/>
  </w:num>
  <w:num w:numId="2" w16cid:durableId="1661691691">
    <w:abstractNumId w:val="5"/>
  </w:num>
  <w:num w:numId="3" w16cid:durableId="1084424325">
    <w:abstractNumId w:val="4"/>
  </w:num>
  <w:num w:numId="4" w16cid:durableId="1286619822">
    <w:abstractNumId w:val="3"/>
  </w:num>
  <w:num w:numId="5" w16cid:durableId="1623681732">
    <w:abstractNumId w:val="1"/>
  </w:num>
  <w:num w:numId="6" w16cid:durableId="1611352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4C63"/>
    <w:rsid w:val="00002E15"/>
    <w:rsid w:val="00004D6B"/>
    <w:rsid w:val="00005A69"/>
    <w:rsid w:val="00010578"/>
    <w:rsid w:val="0001749E"/>
    <w:rsid w:val="0003084A"/>
    <w:rsid w:val="0005190C"/>
    <w:rsid w:val="00067C07"/>
    <w:rsid w:val="0007164E"/>
    <w:rsid w:val="00072991"/>
    <w:rsid w:val="000746F1"/>
    <w:rsid w:val="000966E3"/>
    <w:rsid w:val="00096F6C"/>
    <w:rsid w:val="00097EF5"/>
    <w:rsid w:val="000B4D5B"/>
    <w:rsid w:val="000C2C2A"/>
    <w:rsid w:val="000C3CA3"/>
    <w:rsid w:val="000D32D6"/>
    <w:rsid w:val="000E46FA"/>
    <w:rsid w:val="000E5E90"/>
    <w:rsid w:val="000F15A3"/>
    <w:rsid w:val="001157D8"/>
    <w:rsid w:val="00130661"/>
    <w:rsid w:val="001323F5"/>
    <w:rsid w:val="001412F4"/>
    <w:rsid w:val="00141AEC"/>
    <w:rsid w:val="00146124"/>
    <w:rsid w:val="00156538"/>
    <w:rsid w:val="00161ED1"/>
    <w:rsid w:val="00162B27"/>
    <w:rsid w:val="001753D1"/>
    <w:rsid w:val="0017693C"/>
    <w:rsid w:val="00177601"/>
    <w:rsid w:val="00185137"/>
    <w:rsid w:val="00192BB4"/>
    <w:rsid w:val="00194000"/>
    <w:rsid w:val="00197217"/>
    <w:rsid w:val="001A45FE"/>
    <w:rsid w:val="001B1C44"/>
    <w:rsid w:val="001B1EB6"/>
    <w:rsid w:val="001B30B0"/>
    <w:rsid w:val="001D71CD"/>
    <w:rsid w:val="001D78CF"/>
    <w:rsid w:val="001F51A8"/>
    <w:rsid w:val="0021120B"/>
    <w:rsid w:val="00214763"/>
    <w:rsid w:val="00217010"/>
    <w:rsid w:val="00225BD7"/>
    <w:rsid w:val="002309C4"/>
    <w:rsid w:val="00232897"/>
    <w:rsid w:val="00235BDB"/>
    <w:rsid w:val="00237FD1"/>
    <w:rsid w:val="002427C2"/>
    <w:rsid w:val="002428AE"/>
    <w:rsid w:val="002470EF"/>
    <w:rsid w:val="00273D69"/>
    <w:rsid w:val="00275248"/>
    <w:rsid w:val="00276C68"/>
    <w:rsid w:val="0028613A"/>
    <w:rsid w:val="00290D86"/>
    <w:rsid w:val="002911C7"/>
    <w:rsid w:val="0029362B"/>
    <w:rsid w:val="002A0EB3"/>
    <w:rsid w:val="002A2C7D"/>
    <w:rsid w:val="002A5108"/>
    <w:rsid w:val="002A6D77"/>
    <w:rsid w:val="002C205B"/>
    <w:rsid w:val="002D440A"/>
    <w:rsid w:val="002D66FB"/>
    <w:rsid w:val="002D78DA"/>
    <w:rsid w:val="002E3D79"/>
    <w:rsid w:val="002E5AFF"/>
    <w:rsid w:val="002E6393"/>
    <w:rsid w:val="002E6A8E"/>
    <w:rsid w:val="002E7AB1"/>
    <w:rsid w:val="002F443D"/>
    <w:rsid w:val="00302CB6"/>
    <w:rsid w:val="00311BD3"/>
    <w:rsid w:val="0031380A"/>
    <w:rsid w:val="00316171"/>
    <w:rsid w:val="00317140"/>
    <w:rsid w:val="0032467D"/>
    <w:rsid w:val="003249C8"/>
    <w:rsid w:val="00333127"/>
    <w:rsid w:val="00334C35"/>
    <w:rsid w:val="00334DCA"/>
    <w:rsid w:val="00346294"/>
    <w:rsid w:val="00350E15"/>
    <w:rsid w:val="00351D28"/>
    <w:rsid w:val="00355219"/>
    <w:rsid w:val="00361829"/>
    <w:rsid w:val="00370963"/>
    <w:rsid w:val="00372D96"/>
    <w:rsid w:val="00375A03"/>
    <w:rsid w:val="00380D1F"/>
    <w:rsid w:val="00382050"/>
    <w:rsid w:val="00391BEB"/>
    <w:rsid w:val="00392823"/>
    <w:rsid w:val="0039795F"/>
    <w:rsid w:val="003A3E29"/>
    <w:rsid w:val="003B41C8"/>
    <w:rsid w:val="003B660D"/>
    <w:rsid w:val="003E2CAF"/>
    <w:rsid w:val="004029F7"/>
    <w:rsid w:val="004065F6"/>
    <w:rsid w:val="004066B2"/>
    <w:rsid w:val="004078DC"/>
    <w:rsid w:val="0041317A"/>
    <w:rsid w:val="00432503"/>
    <w:rsid w:val="00434D60"/>
    <w:rsid w:val="00434EF2"/>
    <w:rsid w:val="00436441"/>
    <w:rsid w:val="00437B78"/>
    <w:rsid w:val="00451A8A"/>
    <w:rsid w:val="00452F8A"/>
    <w:rsid w:val="00460C28"/>
    <w:rsid w:val="00463EF7"/>
    <w:rsid w:val="00466DB9"/>
    <w:rsid w:val="00466F8F"/>
    <w:rsid w:val="0049705F"/>
    <w:rsid w:val="004A10C5"/>
    <w:rsid w:val="004A1337"/>
    <w:rsid w:val="004A14A4"/>
    <w:rsid w:val="004A3A26"/>
    <w:rsid w:val="004A4B58"/>
    <w:rsid w:val="004B1DC1"/>
    <w:rsid w:val="004B56D2"/>
    <w:rsid w:val="004B7B85"/>
    <w:rsid w:val="004D1723"/>
    <w:rsid w:val="004E066D"/>
    <w:rsid w:val="004E38CF"/>
    <w:rsid w:val="004E7A17"/>
    <w:rsid w:val="004F3D45"/>
    <w:rsid w:val="004F4132"/>
    <w:rsid w:val="00500673"/>
    <w:rsid w:val="00517F96"/>
    <w:rsid w:val="00523E82"/>
    <w:rsid w:val="00524C1F"/>
    <w:rsid w:val="00530571"/>
    <w:rsid w:val="00530758"/>
    <w:rsid w:val="005438C2"/>
    <w:rsid w:val="005467F3"/>
    <w:rsid w:val="005579C8"/>
    <w:rsid w:val="00560C7E"/>
    <w:rsid w:val="00567B31"/>
    <w:rsid w:val="005707EC"/>
    <w:rsid w:val="00575E17"/>
    <w:rsid w:val="00582D1E"/>
    <w:rsid w:val="00593508"/>
    <w:rsid w:val="00593859"/>
    <w:rsid w:val="00597223"/>
    <w:rsid w:val="005A3F3A"/>
    <w:rsid w:val="005A4876"/>
    <w:rsid w:val="005A5520"/>
    <w:rsid w:val="005A5752"/>
    <w:rsid w:val="005C56BA"/>
    <w:rsid w:val="005D0425"/>
    <w:rsid w:val="005D5BF9"/>
    <w:rsid w:val="005D6274"/>
    <w:rsid w:val="005D7292"/>
    <w:rsid w:val="005F55F0"/>
    <w:rsid w:val="005F5804"/>
    <w:rsid w:val="0061459F"/>
    <w:rsid w:val="006311C0"/>
    <w:rsid w:val="006347DA"/>
    <w:rsid w:val="006361C4"/>
    <w:rsid w:val="00637726"/>
    <w:rsid w:val="00640B34"/>
    <w:rsid w:val="00656B68"/>
    <w:rsid w:val="006666B3"/>
    <w:rsid w:val="00672BF5"/>
    <w:rsid w:val="0068315C"/>
    <w:rsid w:val="00697732"/>
    <w:rsid w:val="00697879"/>
    <w:rsid w:val="006B1DDF"/>
    <w:rsid w:val="006B4EB8"/>
    <w:rsid w:val="006C0505"/>
    <w:rsid w:val="006C3A91"/>
    <w:rsid w:val="006C76E9"/>
    <w:rsid w:val="006D1E2A"/>
    <w:rsid w:val="006F4558"/>
    <w:rsid w:val="006F67B3"/>
    <w:rsid w:val="0070660B"/>
    <w:rsid w:val="00707222"/>
    <w:rsid w:val="00710534"/>
    <w:rsid w:val="00712791"/>
    <w:rsid w:val="00715F03"/>
    <w:rsid w:val="00716385"/>
    <w:rsid w:val="007279A2"/>
    <w:rsid w:val="00741F45"/>
    <w:rsid w:val="00743D9C"/>
    <w:rsid w:val="00746263"/>
    <w:rsid w:val="00756639"/>
    <w:rsid w:val="007657F7"/>
    <w:rsid w:val="007731A4"/>
    <w:rsid w:val="0077399C"/>
    <w:rsid w:val="00774C63"/>
    <w:rsid w:val="00792A60"/>
    <w:rsid w:val="007949F4"/>
    <w:rsid w:val="007D1012"/>
    <w:rsid w:val="007F112A"/>
    <w:rsid w:val="007F43C5"/>
    <w:rsid w:val="007F57B0"/>
    <w:rsid w:val="00810C9D"/>
    <w:rsid w:val="008256E6"/>
    <w:rsid w:val="00842EAF"/>
    <w:rsid w:val="00846BF4"/>
    <w:rsid w:val="00863787"/>
    <w:rsid w:val="0087104C"/>
    <w:rsid w:val="00871733"/>
    <w:rsid w:val="00871CAC"/>
    <w:rsid w:val="00884CF4"/>
    <w:rsid w:val="008A303F"/>
    <w:rsid w:val="008D21F0"/>
    <w:rsid w:val="008D3C75"/>
    <w:rsid w:val="008D5A3E"/>
    <w:rsid w:val="008E19A8"/>
    <w:rsid w:val="008E397C"/>
    <w:rsid w:val="00903525"/>
    <w:rsid w:val="00907956"/>
    <w:rsid w:val="00912A4B"/>
    <w:rsid w:val="00913534"/>
    <w:rsid w:val="00921B3B"/>
    <w:rsid w:val="00923954"/>
    <w:rsid w:val="00924D24"/>
    <w:rsid w:val="00926D67"/>
    <w:rsid w:val="009315BF"/>
    <w:rsid w:val="00972E5A"/>
    <w:rsid w:val="0098076C"/>
    <w:rsid w:val="00982060"/>
    <w:rsid w:val="00984790"/>
    <w:rsid w:val="00992AEC"/>
    <w:rsid w:val="00993F52"/>
    <w:rsid w:val="00995BE0"/>
    <w:rsid w:val="009B1C79"/>
    <w:rsid w:val="009B63DA"/>
    <w:rsid w:val="009C1116"/>
    <w:rsid w:val="009C32DE"/>
    <w:rsid w:val="00A0027A"/>
    <w:rsid w:val="00A03492"/>
    <w:rsid w:val="00A04C4C"/>
    <w:rsid w:val="00A147E6"/>
    <w:rsid w:val="00A2152B"/>
    <w:rsid w:val="00A34D0B"/>
    <w:rsid w:val="00A40ED4"/>
    <w:rsid w:val="00A426CC"/>
    <w:rsid w:val="00A42933"/>
    <w:rsid w:val="00A62AE2"/>
    <w:rsid w:val="00A65E8B"/>
    <w:rsid w:val="00A65F63"/>
    <w:rsid w:val="00A7011F"/>
    <w:rsid w:val="00A802AC"/>
    <w:rsid w:val="00A81BE7"/>
    <w:rsid w:val="00A845AF"/>
    <w:rsid w:val="00A8691E"/>
    <w:rsid w:val="00AA100C"/>
    <w:rsid w:val="00AC2647"/>
    <w:rsid w:val="00AC4FD5"/>
    <w:rsid w:val="00AD4970"/>
    <w:rsid w:val="00AE050F"/>
    <w:rsid w:val="00AE3AD1"/>
    <w:rsid w:val="00AF6929"/>
    <w:rsid w:val="00AF794F"/>
    <w:rsid w:val="00B05C64"/>
    <w:rsid w:val="00B126DE"/>
    <w:rsid w:val="00B2714B"/>
    <w:rsid w:val="00B277D4"/>
    <w:rsid w:val="00B323FA"/>
    <w:rsid w:val="00B343E7"/>
    <w:rsid w:val="00B34DCB"/>
    <w:rsid w:val="00B725AD"/>
    <w:rsid w:val="00B7452B"/>
    <w:rsid w:val="00B77E39"/>
    <w:rsid w:val="00B82B73"/>
    <w:rsid w:val="00B83A15"/>
    <w:rsid w:val="00B93729"/>
    <w:rsid w:val="00B975FC"/>
    <w:rsid w:val="00BA691C"/>
    <w:rsid w:val="00BC2444"/>
    <w:rsid w:val="00BC309F"/>
    <w:rsid w:val="00BC6830"/>
    <w:rsid w:val="00BD7AFE"/>
    <w:rsid w:val="00BE0B18"/>
    <w:rsid w:val="00BE0EAA"/>
    <w:rsid w:val="00BE17F2"/>
    <w:rsid w:val="00BE23D5"/>
    <w:rsid w:val="00BF100E"/>
    <w:rsid w:val="00BF2E78"/>
    <w:rsid w:val="00BF3679"/>
    <w:rsid w:val="00C13958"/>
    <w:rsid w:val="00C20FEE"/>
    <w:rsid w:val="00C52230"/>
    <w:rsid w:val="00C6554C"/>
    <w:rsid w:val="00C6600A"/>
    <w:rsid w:val="00C663D2"/>
    <w:rsid w:val="00C70677"/>
    <w:rsid w:val="00C73B08"/>
    <w:rsid w:val="00C77D76"/>
    <w:rsid w:val="00C859DA"/>
    <w:rsid w:val="00CD014E"/>
    <w:rsid w:val="00CD10D4"/>
    <w:rsid w:val="00CD7A9A"/>
    <w:rsid w:val="00CE316B"/>
    <w:rsid w:val="00CE4327"/>
    <w:rsid w:val="00CE5500"/>
    <w:rsid w:val="00CF4301"/>
    <w:rsid w:val="00D01665"/>
    <w:rsid w:val="00D02C59"/>
    <w:rsid w:val="00D06C62"/>
    <w:rsid w:val="00D07614"/>
    <w:rsid w:val="00D105E6"/>
    <w:rsid w:val="00D152B7"/>
    <w:rsid w:val="00D24A86"/>
    <w:rsid w:val="00D27A3C"/>
    <w:rsid w:val="00D37AB1"/>
    <w:rsid w:val="00D4417E"/>
    <w:rsid w:val="00D60A44"/>
    <w:rsid w:val="00D6101C"/>
    <w:rsid w:val="00D649DB"/>
    <w:rsid w:val="00D72CF8"/>
    <w:rsid w:val="00D94632"/>
    <w:rsid w:val="00D97C98"/>
    <w:rsid w:val="00DA0239"/>
    <w:rsid w:val="00DA0A46"/>
    <w:rsid w:val="00DA5F00"/>
    <w:rsid w:val="00DB2C52"/>
    <w:rsid w:val="00DB3107"/>
    <w:rsid w:val="00DB3413"/>
    <w:rsid w:val="00DB439A"/>
    <w:rsid w:val="00DB53B2"/>
    <w:rsid w:val="00DC2FB6"/>
    <w:rsid w:val="00DC5844"/>
    <w:rsid w:val="00DC6F8B"/>
    <w:rsid w:val="00DC7505"/>
    <w:rsid w:val="00DD449A"/>
    <w:rsid w:val="00DD71D2"/>
    <w:rsid w:val="00DE05C6"/>
    <w:rsid w:val="00DE2CC3"/>
    <w:rsid w:val="00DF2027"/>
    <w:rsid w:val="00E04415"/>
    <w:rsid w:val="00E13D34"/>
    <w:rsid w:val="00E14EB7"/>
    <w:rsid w:val="00E176AB"/>
    <w:rsid w:val="00E215C2"/>
    <w:rsid w:val="00E32A1E"/>
    <w:rsid w:val="00E36927"/>
    <w:rsid w:val="00E476A9"/>
    <w:rsid w:val="00E508DF"/>
    <w:rsid w:val="00E520B1"/>
    <w:rsid w:val="00E52987"/>
    <w:rsid w:val="00E53323"/>
    <w:rsid w:val="00E5391D"/>
    <w:rsid w:val="00E64EB9"/>
    <w:rsid w:val="00E67A9F"/>
    <w:rsid w:val="00E73E10"/>
    <w:rsid w:val="00E77373"/>
    <w:rsid w:val="00EA2260"/>
    <w:rsid w:val="00EA76EB"/>
    <w:rsid w:val="00EB19E3"/>
    <w:rsid w:val="00EC25A9"/>
    <w:rsid w:val="00EC2B5E"/>
    <w:rsid w:val="00EC65FD"/>
    <w:rsid w:val="00ED68D8"/>
    <w:rsid w:val="00EE2038"/>
    <w:rsid w:val="00EE6B6B"/>
    <w:rsid w:val="00EF062E"/>
    <w:rsid w:val="00EF1747"/>
    <w:rsid w:val="00EF3BC1"/>
    <w:rsid w:val="00EF446C"/>
    <w:rsid w:val="00F03BBA"/>
    <w:rsid w:val="00F043C2"/>
    <w:rsid w:val="00F07141"/>
    <w:rsid w:val="00F100D6"/>
    <w:rsid w:val="00F21EB7"/>
    <w:rsid w:val="00F238A7"/>
    <w:rsid w:val="00F2460C"/>
    <w:rsid w:val="00F303E9"/>
    <w:rsid w:val="00F414BC"/>
    <w:rsid w:val="00F41E89"/>
    <w:rsid w:val="00F432EC"/>
    <w:rsid w:val="00F53C13"/>
    <w:rsid w:val="00F53D0D"/>
    <w:rsid w:val="00F7256E"/>
    <w:rsid w:val="00F77231"/>
    <w:rsid w:val="00F80109"/>
    <w:rsid w:val="00F80967"/>
    <w:rsid w:val="00F811B5"/>
    <w:rsid w:val="00F8151A"/>
    <w:rsid w:val="00F930DF"/>
    <w:rsid w:val="00FA0026"/>
    <w:rsid w:val="00FA105B"/>
    <w:rsid w:val="00FB7597"/>
    <w:rsid w:val="00FC24D0"/>
    <w:rsid w:val="00FC5A0C"/>
    <w:rsid w:val="00FC5D5F"/>
    <w:rsid w:val="00FD2EBC"/>
    <w:rsid w:val="00FD3DAC"/>
    <w:rsid w:val="00FF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AD3A68"/>
  <w15:docId w15:val="{EF563AB6-8867-418D-AE5D-D0796574F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844"/>
    <w:pPr>
      <w:spacing w:after="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845A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EB7"/>
    <w:pPr>
      <w:ind w:left="720"/>
      <w:contextualSpacing/>
    </w:pPr>
  </w:style>
  <w:style w:type="table" w:styleId="TableGrid">
    <w:name w:val="Table Grid"/>
    <w:basedOn w:val="TableNormal"/>
    <w:uiPriority w:val="59"/>
    <w:rsid w:val="00AC26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38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8A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845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912A4B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nhideWhenUsed/>
    <w:rsid w:val="002F443D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rsid w:val="002F443D"/>
  </w:style>
  <w:style w:type="paragraph" w:styleId="Footer">
    <w:name w:val="footer"/>
    <w:basedOn w:val="Normal"/>
    <w:link w:val="FooterChar"/>
    <w:uiPriority w:val="99"/>
    <w:unhideWhenUsed/>
    <w:rsid w:val="002F443D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44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C12C5E-42DF-4DAC-91D2-1D13FBA78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690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mcarvalho</dc:creator>
  <cp:keywords/>
  <dc:description/>
  <cp:lastModifiedBy>F. Miguel Gamboa de Carvalho</cp:lastModifiedBy>
  <cp:revision>401</cp:revision>
  <cp:lastPrinted>2023-03-23T15:57:00Z</cp:lastPrinted>
  <dcterms:created xsi:type="dcterms:W3CDTF">2014-05-16T13:58:00Z</dcterms:created>
  <dcterms:modified xsi:type="dcterms:W3CDTF">2023-03-23T15:57:00Z</dcterms:modified>
</cp:coreProperties>
</file>