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,      סמסטר: א</w:t>
      </w:r>
    </w:p>
    <w:p w14:paraId="440588BC" w14:textId="77777777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>
        <w:r>
          <w:rPr>
            <w:rStyle w:val="Hyperlink"/>
            <w:rFonts w:ascii="Arial" w:hAnsi="Arial" w:cs="Arial"/>
          </w:rPr>
          <w:t>https://github.com/gamedev-at-ariel/gamedev-5782</w:t>
        </w:r>
      </w:hyperlink>
      <w:r>
        <w:rPr>
          <w:rFonts w:ascii="Arial" w:hAnsi="Arial" w:cs="Arial"/>
          <w:color w:val="4472C4" w:themeColor="accent1"/>
          <w:rtl/>
        </w:rPr>
        <w:t xml:space="preserve"> (בבניה)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 מעניין ומקורי במיוחד,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9328A8E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rtl/>
          <w:lang w:eastAsia="en-US"/>
        </w:rPr>
        <w:t>כל המפגשים יועברו בזום (</w:t>
      </w:r>
      <w:r>
        <w:rPr>
          <w:rFonts w:ascii="Arial" w:hAnsi="Arial" w:cs="Arial"/>
          <w:lang w:eastAsia="en-US"/>
        </w:rPr>
        <w:t>Zoom</w:t>
      </w:r>
      <w:r>
        <w:rPr>
          <w:rFonts w:ascii="Arial" w:hAnsi="Arial" w:cs="Arial"/>
          <w:rtl/>
          <w:lang w:eastAsia="en-US"/>
        </w:rPr>
        <w:t>) ויוקלטו בענן.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77777777" w:rsidR="004A3DCA" w:rsidRDefault="00D871A8">
      <w:pPr>
        <w:suppressAutoHyphens w:val="0"/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שעה 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סקריפטים.</w:t>
      </w:r>
      <w:r>
        <w:rPr>
          <w:rFonts w:ascii="Arial" w:hAnsi="Arial" w:cs="Arial"/>
          <w:rtl/>
        </w:rPr>
        <w:br/>
      </w:r>
    </w:p>
    <w:p w14:paraId="13B482F7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תהליכי ליבה ביוניטי: טריגרים, תיזמונים,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כיוונון המשחק: בדיקת תיפקוד,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6CC5FA7B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משחקים מרובי-שחקנים (</w:t>
      </w:r>
      <w:r>
        <w:rPr>
          <w:rFonts w:ascii="Arial" w:hAnsi="Arial" w:cs="Arial"/>
        </w:rPr>
        <w:t>multiplayer</w:t>
      </w:r>
      <w:r>
        <w:rPr>
          <w:rFonts w:ascii="Arial" w:hAnsi="Arial" w:cs="Arial"/>
          <w:rtl/>
        </w:rPr>
        <w:t>) ביוניטי.</w:t>
      </w:r>
    </w:p>
    <w:p w14:paraId="02272385" w14:textId="06EA9A95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עלילה מתפצלת ומערכות שיחה: מנוע </w:t>
      </w:r>
      <w:r>
        <w:rPr>
          <w:rFonts w:ascii="Arial" w:hAnsi="Arial" w:cs="Arial"/>
        </w:rPr>
        <w:t>Twine</w:t>
      </w:r>
      <w:r>
        <w:rPr>
          <w:rFonts w:ascii="Arial" w:hAnsi="Arial" w:cs="Arial"/>
          <w:rtl/>
        </w:rPr>
        <w:t xml:space="preserve"> ושילובו ביוניטי.</w:t>
      </w:r>
    </w:p>
    <w:p w14:paraId="7138E91E" w14:textId="61335FF3" w:rsidR="007C3250" w:rsidRDefault="007C3250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>) בתיכנות משחקים ומימושם ביוניטי.</w:t>
      </w:r>
    </w:p>
    <w:p w14:paraId="7E1BD0D5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TableGri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45669CC4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AC4FCD" w14:paraId="3FBFA6F3" w14:textId="77777777" w:rsidTr="00AD389B">
        <w:tc>
          <w:tcPr>
            <w:tcW w:w="985" w:type="dxa"/>
          </w:tcPr>
          <w:p w14:paraId="68993F13" w14:textId="77777777" w:rsidR="00AC4FCD" w:rsidRPr="00807729" w:rsidRDefault="00AC4FCD" w:rsidP="00AD389B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B67979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025987E9" w14:textId="44DF0690" w:rsidR="00AC4FCD" w:rsidRPr="00315A46" w:rsidRDefault="00315A46" w:rsidP="00CC241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5B2143" w:rsidRPr="00315A46">
              <w:rPr>
                <w:rFonts w:ascii="Arial" w:hAnsi="Arial" w:cs="Arial" w:hint="cs"/>
                <w:rtl/>
              </w:rPr>
              <w:t>חלוקת תפקידים</w:t>
            </w:r>
            <w:r w:rsidR="005B2143">
              <w:rPr>
                <w:rFonts w:ascii="Arial" w:hAnsi="Arial" w:cs="Arial" w:hint="cs"/>
                <w:rtl/>
              </w:rPr>
              <w:t>,</w:t>
            </w:r>
            <w:r w:rsidR="005B2143" w:rsidRPr="00315A46">
              <w:rPr>
                <w:rFonts w:ascii="Arial" w:hAnsi="Arial" w:cs="Arial" w:hint="cs"/>
                <w:rtl/>
              </w:rPr>
              <w:t xml:space="preserve"> </w:t>
            </w:r>
            <w:r w:rsidRPr="00315A46">
              <w:rPr>
                <w:rFonts w:ascii="Arial" w:hAnsi="Arial" w:cs="Arial" w:hint="cs"/>
                <w:rtl/>
              </w:rPr>
              <w:t>תיכנון בדיקות, (3).</w:t>
            </w:r>
          </w:p>
        </w:tc>
      </w:tr>
      <w:tr w:rsidR="00AC4FCD" w14:paraId="34FEE4AB" w14:textId="77777777" w:rsidTr="00AD389B">
        <w:tc>
          <w:tcPr>
            <w:tcW w:w="985" w:type="dxa"/>
          </w:tcPr>
          <w:p w14:paraId="36747FB0" w14:textId="77777777" w:rsidR="00AC4FCD" w:rsidRPr="00807729" w:rsidRDefault="00AC4FCD" w:rsidP="00AD389B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AC4FCD" w:rsidRDefault="00AC4FCD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B67979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627170BD" w14:textId="4CE48ACE" w:rsidR="00941669" w:rsidRPr="00941669" w:rsidRDefault="00941669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 w:rsidR="00C719AE">
              <w:rPr>
                <w:rFonts w:ascii="Arial" w:hAnsi="Arial" w:cs="Arial" w:hint="cs"/>
                <w:rtl/>
              </w:rPr>
              <w:t>, מימוש ראשוני</w:t>
            </w:r>
            <w:r w:rsidR="00D039C0">
              <w:rPr>
                <w:rFonts w:ascii="Arial" w:hAnsi="Arial" w:cs="Arial" w:hint="cs"/>
                <w:rtl/>
              </w:rPr>
              <w:t xml:space="preserve"> </w:t>
            </w:r>
            <w:r w:rsidR="00B67979">
              <w:rPr>
                <w:rFonts w:ascii="Arial" w:hAnsi="Arial" w:cs="Arial" w:hint="cs"/>
                <w:rtl/>
              </w:rPr>
              <w:t>(3)</w:t>
            </w:r>
            <w:r w:rsidR="00B67979">
              <w:rPr>
                <w:rFonts w:ascii="Arial" w:hAnsi="Arial" w:cs="Arial" w:hint="cs"/>
                <w:rtl/>
              </w:rPr>
              <w:t>.</w:t>
            </w: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573A57A9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937587">
              <w:rPr>
                <w:rFonts w:ascii="Arial" w:hAnsi="Arial" w:cs="Arial" w:hint="cs"/>
                <w:rtl/>
              </w:rPr>
              <w:t>, בדיקות</w:t>
            </w:r>
            <w:r w:rsidR="008C71C9">
              <w:rPr>
                <w:rFonts w:ascii="Arial" w:hAnsi="Arial" w:cs="Arial" w:hint="cs"/>
                <w:rtl/>
              </w:rPr>
              <w:t xml:space="preserve"> ראשוניות </w:t>
            </w:r>
            <w:r w:rsidR="000A58DE">
              <w:rPr>
                <w:rFonts w:ascii="Arial" w:hAnsi="Arial" w:cs="Arial" w:hint="cs"/>
                <w:rtl/>
              </w:rPr>
              <w:t>(3)</w:t>
            </w:r>
            <w:r w:rsidR="000A58DE">
              <w:rPr>
                <w:rFonts w:ascii="Arial" w:hAnsi="Arial" w:cs="Arial" w:hint="cs"/>
                <w:rtl/>
              </w:rPr>
              <w:t>.</w:t>
            </w:r>
          </w:p>
        </w:tc>
      </w:tr>
      <w:tr w:rsidR="00D81F46" w14:paraId="44F34DB4" w14:textId="77777777" w:rsidTr="00D81F46">
        <w:tc>
          <w:tcPr>
            <w:tcW w:w="985" w:type="dxa"/>
          </w:tcPr>
          <w:p w14:paraId="340DE12A" w14:textId="252D1317" w:rsidR="00D81F46" w:rsidRPr="00807729" w:rsidRDefault="00D81F46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1383E7DF" w14:textId="4DE3C31D" w:rsidR="00DF0B8B" w:rsidRDefault="00D81F46" w:rsidP="00CC193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רכיבים דרמטיים</w:t>
            </w:r>
            <w:r w:rsidR="00CC1939">
              <w:rPr>
                <w:rFonts w:ascii="Arial" w:hAnsi="Arial" w:cs="Arial" w:hint="cs"/>
                <w:rtl/>
              </w:rPr>
              <w:t xml:space="preserve"> / אנימציה / </w:t>
            </w:r>
            <w:r w:rsidR="00DF0B8B">
              <w:rPr>
                <w:rFonts w:ascii="Arial" w:hAnsi="Arial" w:cs="Arial" w:hint="cs"/>
                <w:rtl/>
              </w:rPr>
              <w:t>עלילה מתפצלת</w:t>
            </w:r>
            <w:r w:rsidR="007260C7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976" w:type="dxa"/>
          </w:tcPr>
          <w:p w14:paraId="466300CC" w14:textId="1ADFA927" w:rsidR="00D81F46" w:rsidRPr="001F4B9B" w:rsidRDefault="009C4988" w:rsidP="00174F6B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-</w:t>
            </w:r>
          </w:p>
        </w:tc>
        <w:tc>
          <w:tcPr>
            <w:tcW w:w="2795" w:type="dxa"/>
          </w:tcPr>
          <w:p w14:paraId="710E06CB" w14:textId="5AA548F7" w:rsidR="00B83BC6" w:rsidRDefault="00C41C35" w:rsidP="0008467A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2E6DF4">
              <w:rPr>
                <w:rFonts w:ascii="Arial" w:hAnsi="Arial" w:cs="Arial" w:hint="cs"/>
                <w:rtl/>
              </w:rPr>
              <w:t>מדריך</w:t>
            </w:r>
            <w:r w:rsidR="0008467A">
              <w:rPr>
                <w:rFonts w:ascii="Arial" w:hAnsi="Arial" w:cs="Arial" w:hint="cs"/>
                <w:rtl/>
              </w:rPr>
              <w:t xml:space="preserve"> למשתמש</w:t>
            </w:r>
            <w:r w:rsidR="00F2477D">
              <w:rPr>
                <w:rFonts w:ascii="Arial" w:hAnsi="Arial" w:cs="Arial" w:hint="cs"/>
                <w:rtl/>
              </w:rPr>
              <w:t xml:space="preserve"> (3)</w:t>
            </w:r>
          </w:p>
          <w:p w14:paraId="5F226115" w14:textId="42279CF2" w:rsidR="004478D4" w:rsidRPr="002E6DF4" w:rsidRDefault="004478D4" w:rsidP="0008467A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BC722E">
              <w:rPr>
                <w:rFonts w:ascii="Arial" w:hAnsi="Arial" w:cs="Arial" w:hint="cs"/>
                <w:i/>
                <w:iCs/>
                <w:rtl/>
              </w:rPr>
              <w:t>[+תיקון תקלות].</w:t>
            </w:r>
          </w:p>
        </w:tc>
      </w:tr>
      <w:tr w:rsidR="004A3DCA" w14:paraId="7FD004FD" w14:textId="77777777" w:rsidTr="00D81F46">
        <w:tc>
          <w:tcPr>
            <w:tcW w:w="985" w:type="dxa"/>
          </w:tcPr>
          <w:p w14:paraId="2B9F87D8" w14:textId="048DC379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F075349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-</w:t>
            </w:r>
          </w:p>
        </w:tc>
        <w:tc>
          <w:tcPr>
            <w:tcW w:w="2795" w:type="dxa"/>
          </w:tcPr>
          <w:p w14:paraId="071305BE" w14:textId="710B922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5407B0">
              <w:rPr>
                <w:rFonts w:ascii="Arial" w:hAnsi="Arial" w:cs="Arial" w:hint="cs"/>
                <w:rtl/>
              </w:rPr>
              <w:t xml:space="preserve"> </w:t>
            </w:r>
            <w:r w:rsidR="005407B0">
              <w:rPr>
                <w:rFonts w:ascii="Arial" w:hAnsi="Arial" w:cs="Arial" w:hint="cs"/>
                <w:rtl/>
              </w:rPr>
              <w:t>(3)</w:t>
            </w:r>
            <w:r w:rsidR="0091681B">
              <w:rPr>
                <w:rFonts w:ascii="Arial" w:hAnsi="Arial" w:cs="Arial" w:hint="cs"/>
                <w:rtl/>
              </w:rPr>
              <w:t>;</w:t>
            </w:r>
          </w:p>
        </w:tc>
      </w:tr>
      <w:tr w:rsidR="004A3DCA" w14:paraId="0AA4274D" w14:textId="77777777" w:rsidTr="00D81F46">
        <w:tc>
          <w:tcPr>
            <w:tcW w:w="985" w:type="dxa"/>
          </w:tcPr>
          <w:p w14:paraId="6A5C5C3D" w14:textId="4D909907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0D9E431F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-</w:t>
            </w:r>
          </w:p>
        </w:tc>
        <w:tc>
          <w:tcPr>
            <w:tcW w:w="2795" w:type="dxa"/>
          </w:tcPr>
          <w:p w14:paraId="0B81B908" w14:textId="625C5637" w:rsidR="002131B2" w:rsidRPr="007F6EA9" w:rsidRDefault="00AD76F6" w:rsidP="007F6EA9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 xml:space="preserve">- </w:t>
            </w:r>
            <w:r w:rsidR="002131B2" w:rsidRPr="007F6EA9">
              <w:rPr>
                <w:rFonts w:ascii="Arial" w:hAnsi="Arial" w:cs="Arial" w:hint="cs"/>
                <w:i/>
                <w:iCs/>
                <w:rtl/>
              </w:rPr>
              <w:t>[</w:t>
            </w:r>
            <w:r w:rsidR="007F6EA9" w:rsidRPr="007F6EA9">
              <w:rPr>
                <w:rFonts w:ascii="Arial" w:hAnsi="Arial" w:cs="Arial" w:hint="cs"/>
                <w:i/>
                <w:iCs/>
                <w:rtl/>
              </w:rPr>
              <w:t xml:space="preserve">קדימון </w:t>
            </w:r>
            <w:r w:rsidR="007F6EA9" w:rsidRPr="007F6EA9">
              <w:rPr>
                <w:rFonts w:ascii="Arial" w:hAnsi="Arial" w:cs="Arial" w:hint="cs"/>
                <w:i/>
                <w:iCs/>
                <w:rtl/>
              </w:rPr>
              <w:t xml:space="preserve">+ </w:t>
            </w:r>
            <w:r w:rsidR="002131B2" w:rsidRPr="007F6EA9">
              <w:rPr>
                <w:rFonts w:ascii="Arial" w:hAnsi="Arial" w:cs="Arial" w:hint="cs"/>
                <w:i/>
                <w:iCs/>
                <w:rtl/>
              </w:rPr>
              <w:t>תיקון תקלות].</w:t>
            </w: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>Level Design: concept, theory and practice</w:t>
      </w:r>
      <w:r>
        <w:t xml:space="preserve">. by Rudolf Kremers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>7.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 Scott Rogers,</w:t>
      </w:r>
    </w:p>
    <w:p w14:paraId="197D7114" w14:textId="77777777" w:rsidR="004A3DCA" w:rsidRDefault="002F565E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Hyperlink"/>
          <w:u w:val="none"/>
        </w:rPr>
        <w:t xml:space="preserve">by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Hyperlink"/>
          <w:u w:val="none"/>
        </w:rPr>
        <w:t xml:space="preserve">by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>794.81526 McCAF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406D" w14:textId="77777777" w:rsidR="002F565E" w:rsidRDefault="002F565E">
      <w:r>
        <w:separator/>
      </w:r>
    </w:p>
  </w:endnote>
  <w:endnote w:type="continuationSeparator" w:id="0">
    <w:p w14:paraId="67004DB0" w14:textId="77777777" w:rsidR="002F565E" w:rsidRDefault="002F5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B123" w14:textId="77777777" w:rsidR="002F565E" w:rsidRDefault="002F565E">
      <w:r>
        <w:separator/>
      </w:r>
    </w:p>
  </w:footnote>
  <w:footnote w:type="continuationSeparator" w:id="0">
    <w:p w14:paraId="55E5CD4E" w14:textId="77777777" w:rsidR="002F565E" w:rsidRDefault="002F5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146B65"/>
    <w:rsid w:val="00153614"/>
    <w:rsid w:val="001823AC"/>
    <w:rsid w:val="001B05ED"/>
    <w:rsid w:val="001B6FCC"/>
    <w:rsid w:val="001D163A"/>
    <w:rsid w:val="001D32C3"/>
    <w:rsid w:val="001E7944"/>
    <w:rsid w:val="001F098B"/>
    <w:rsid w:val="001F4B9B"/>
    <w:rsid w:val="002131B2"/>
    <w:rsid w:val="00234E3D"/>
    <w:rsid w:val="00253193"/>
    <w:rsid w:val="002A72E3"/>
    <w:rsid w:val="002E6DF4"/>
    <w:rsid w:val="002F565E"/>
    <w:rsid w:val="003028E5"/>
    <w:rsid w:val="00315A46"/>
    <w:rsid w:val="00364047"/>
    <w:rsid w:val="00376B9B"/>
    <w:rsid w:val="00392ABC"/>
    <w:rsid w:val="003F2516"/>
    <w:rsid w:val="004478D4"/>
    <w:rsid w:val="00467D2D"/>
    <w:rsid w:val="004822B5"/>
    <w:rsid w:val="004A3DCA"/>
    <w:rsid w:val="004C0D01"/>
    <w:rsid w:val="005407B0"/>
    <w:rsid w:val="005B2143"/>
    <w:rsid w:val="00611FC5"/>
    <w:rsid w:val="006B7C7F"/>
    <w:rsid w:val="0072327D"/>
    <w:rsid w:val="007260C7"/>
    <w:rsid w:val="00777FF2"/>
    <w:rsid w:val="007864E7"/>
    <w:rsid w:val="007C3250"/>
    <w:rsid w:val="007F6EA9"/>
    <w:rsid w:val="00807729"/>
    <w:rsid w:val="00814264"/>
    <w:rsid w:val="00817F99"/>
    <w:rsid w:val="008937D5"/>
    <w:rsid w:val="008C71C9"/>
    <w:rsid w:val="0091681B"/>
    <w:rsid w:val="00937587"/>
    <w:rsid w:val="00941669"/>
    <w:rsid w:val="009455D5"/>
    <w:rsid w:val="00957F83"/>
    <w:rsid w:val="00993879"/>
    <w:rsid w:val="009C2B60"/>
    <w:rsid w:val="009C4988"/>
    <w:rsid w:val="00A2773F"/>
    <w:rsid w:val="00AC4FCD"/>
    <w:rsid w:val="00AD76F6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D4DB3"/>
    <w:rsid w:val="00CF56DF"/>
    <w:rsid w:val="00D039C0"/>
    <w:rsid w:val="00D409D1"/>
    <w:rsid w:val="00D7339D"/>
    <w:rsid w:val="00D81F46"/>
    <w:rsid w:val="00D871A8"/>
    <w:rsid w:val="00DF0B8B"/>
    <w:rsid w:val="00E2799A"/>
    <w:rsid w:val="00E3445B"/>
    <w:rsid w:val="00E475C1"/>
    <w:rsid w:val="00E623A6"/>
    <w:rsid w:val="00EA17AF"/>
    <w:rsid w:val="00F2477D"/>
    <w:rsid w:val="00F619C7"/>
    <w:rsid w:val="00F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2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459</cp:revision>
  <cp:lastPrinted>2020-10-21T16:13:00Z</cp:lastPrinted>
  <dcterms:created xsi:type="dcterms:W3CDTF">2017-06-06T12:07:00Z</dcterms:created>
  <dcterms:modified xsi:type="dcterms:W3CDTF">2021-10-28T18:31:00Z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