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B573" w14:textId="39EB2A3D" w:rsidR="00731551" w:rsidRPr="00287B66" w:rsidRDefault="00731551" w:rsidP="00126BA4">
      <w:pPr>
        <w:pStyle w:val="Heading2"/>
        <w:rPr>
          <w:rFonts w:cs="Arial"/>
        </w:rPr>
      </w:pPr>
      <w:bookmarkStart w:id="0" w:name="_Toc118194417"/>
      <w:r w:rsidRPr="00287B66">
        <w:rPr>
          <w:rFonts w:cs="Arial"/>
        </w:rPr>
        <w:t>Time Synchronization Subsystem</w:t>
      </w:r>
      <w:bookmarkEnd w:id="0"/>
    </w:p>
    <w:p w14:paraId="691CD4E4" w14:textId="77777777" w:rsidR="00731551" w:rsidRPr="00832DEE" w:rsidRDefault="00731551" w:rsidP="00126BA4">
      <w:pPr>
        <w:pStyle w:val="Heading3"/>
        <w:rPr>
          <w:rFonts w:cs="Arial"/>
        </w:rPr>
      </w:pPr>
      <w:bookmarkStart w:id="1" w:name="_Toc118194418"/>
      <w:r w:rsidRPr="00832DEE">
        <w:rPr>
          <w:rFonts w:cs="Arial"/>
        </w:rPr>
        <w:t>Time Server</w:t>
      </w:r>
      <w:bookmarkEnd w:id="1"/>
    </w:p>
    <w:p w14:paraId="1220200C" w14:textId="77777777" w:rsidR="00731551" w:rsidRPr="00A81559" w:rsidRDefault="00731551" w:rsidP="00731551">
      <w:pPr>
        <w:rPr>
          <w:rFonts w:cs="Arial"/>
        </w:rPr>
      </w:pPr>
      <w:r w:rsidRPr="00A81559">
        <w:rPr>
          <w:rFonts w:cs="Arial"/>
        </w:rPr>
        <w:t xml:space="preserve">The LANTIME (Local Area Network Time Server) provides a high precision time base to a TCP/IP network (Stratum-1-Server). The NTP (Network Time Protocol) is used to synchronize all NTP clients with the reference. The several LANTIME variants differ from each other by the time reference and output configuration. A GPS or GNSS (GPS, GLONASS, Galileo, </w:t>
      </w:r>
      <w:proofErr w:type="spellStart"/>
      <w:r w:rsidRPr="00A81559">
        <w:rPr>
          <w:rFonts w:cs="Arial"/>
        </w:rPr>
        <w:t>BeiDou</w:t>
      </w:r>
      <w:proofErr w:type="spellEnd"/>
      <w:r w:rsidRPr="00A81559">
        <w:rPr>
          <w:rFonts w:cs="Arial"/>
        </w:rPr>
        <w:t>) receiver, GNS-UC (only GPS and Galileo), a long wave receiver (like DCF77, MSF or WWVB) or an IRIG time code receiver can be integrated as an internal reference as well as a combination of these references (hybrid system). External references are also possible.</w:t>
      </w:r>
    </w:p>
    <w:p w14:paraId="757A3171" w14:textId="45BD6046" w:rsidR="00731551" w:rsidRPr="00A81559" w:rsidRDefault="00731551" w:rsidP="00731551">
      <w:pPr>
        <w:rPr>
          <w:rFonts w:cs="Arial"/>
        </w:rPr>
      </w:pPr>
      <w:r w:rsidRPr="00A81559">
        <w:rPr>
          <w:rFonts w:cs="Arial"/>
        </w:rPr>
        <w:t xml:space="preserve">The LANTIME system is a set of equipment composed of an integrated GPS receiver, a single-board </w:t>
      </w:r>
      <w:proofErr w:type="gramStart"/>
      <w:r w:rsidRPr="00A81559">
        <w:rPr>
          <w:rFonts w:cs="Arial"/>
        </w:rPr>
        <w:t>computer</w:t>
      </w:r>
      <w:proofErr w:type="gramEnd"/>
      <w:r w:rsidRPr="00A81559">
        <w:rPr>
          <w:rFonts w:cs="Arial"/>
        </w:rPr>
        <w:t xml:space="preserve"> and a power supply, all installed in a metal </w:t>
      </w:r>
      <w:r w:rsidR="00110C23" w:rsidRPr="00A81559">
        <w:rPr>
          <w:rFonts w:cs="Arial"/>
        </w:rPr>
        <w:t>19-inch</w:t>
      </w:r>
      <w:r w:rsidRPr="00A81559">
        <w:rPr>
          <w:rFonts w:cs="Arial"/>
        </w:rPr>
        <w:t xml:space="preserve"> modular chassis and ready to operate. A simplified</w:t>
      </w:r>
    </w:p>
    <w:p w14:paraId="6BC7A805" w14:textId="77777777" w:rsidR="00731551" w:rsidRPr="00A81559" w:rsidRDefault="00731551" w:rsidP="00731551">
      <w:pPr>
        <w:rPr>
          <w:rFonts w:cs="Arial"/>
        </w:rPr>
      </w:pPr>
      <w:r w:rsidRPr="00A81559">
        <w:rPr>
          <w:rFonts w:cs="Arial"/>
        </w:rPr>
        <w:t>LINUX operating system is installed on the single-board computers flash disk. Eight push buttons and a display can be used to configure and monitor the time server.</w:t>
      </w:r>
    </w:p>
    <w:p w14:paraId="6585BE47" w14:textId="77777777" w:rsidR="00731551" w:rsidRPr="00A81559" w:rsidRDefault="00731551" w:rsidP="00731551">
      <w:pPr>
        <w:rPr>
          <w:rFonts w:cs="Arial"/>
          <w:lang w:val="en-US"/>
        </w:rPr>
      </w:pPr>
      <w:r w:rsidRPr="00A81559">
        <w:rPr>
          <w:rFonts w:cs="Arial"/>
        </w:rPr>
        <w:t>After the network connection has been established the time server can also be configured and monitored remotely from a workstation via TELNET or FTP. An integrated web server enables access to the LANTIME by using an ordinary web browser.</w:t>
      </w:r>
      <w:r w:rsidRPr="00A81559">
        <w:rPr>
          <w:rFonts w:cs="Arial"/>
        </w:rPr>
        <w:cr/>
        <w:t xml:space="preserve"> </w:t>
      </w:r>
      <w:r w:rsidRPr="00A81559">
        <w:rPr>
          <w:rFonts w:cs="Arial"/>
          <w:noProof/>
        </w:rPr>
        <w:drawing>
          <wp:inline distT="0" distB="0" distL="0" distR="0" wp14:anchorId="2349F205" wp14:editId="66D67DF5">
            <wp:extent cx="5731510" cy="1583690"/>
            <wp:effectExtent l="0" t="0" r="254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3690"/>
                    </a:xfrm>
                    <a:prstGeom prst="rect">
                      <a:avLst/>
                    </a:prstGeom>
                  </pic:spPr>
                </pic:pic>
              </a:graphicData>
            </a:graphic>
          </wp:inline>
        </w:drawing>
      </w:r>
    </w:p>
    <w:p w14:paraId="40137B74" w14:textId="0C8CA68E" w:rsidR="006D571D" w:rsidRPr="00A81559" w:rsidRDefault="00731551" w:rsidP="006D571D">
      <w:pPr>
        <w:jc w:val="center"/>
        <w:rPr>
          <w:rFonts w:cs="Arial"/>
          <w:i/>
          <w:lang w:val="en-US"/>
        </w:rPr>
      </w:pPr>
      <w:bookmarkStart w:id="2" w:name="_Toc115453030"/>
      <w:r w:rsidRPr="00A81559">
        <w:rPr>
          <w:rFonts w:cs="Arial"/>
          <w:i/>
        </w:rPr>
        <w:t xml:space="preserve">Figure </w:t>
      </w:r>
      <w:r w:rsidR="00FF7D0D">
        <w:rPr>
          <w:rFonts w:cs="Arial"/>
          <w:i/>
        </w:rPr>
        <w:fldChar w:fldCharType="begin"/>
      </w:r>
      <w:r w:rsidR="00FF7D0D">
        <w:rPr>
          <w:rFonts w:cs="Arial"/>
          <w:i/>
        </w:rPr>
        <w:instrText xml:space="preserve"> STYLEREF 1 \s </w:instrText>
      </w:r>
      <w:r w:rsidR="00FF7D0D">
        <w:rPr>
          <w:rFonts w:cs="Arial"/>
          <w:i/>
        </w:rPr>
        <w:fldChar w:fldCharType="separate"/>
      </w:r>
      <w:r w:rsidR="00E07A36">
        <w:rPr>
          <w:rFonts w:cs="Arial"/>
          <w:i/>
          <w:noProof/>
        </w:rPr>
        <w:t>5</w:t>
      </w:r>
      <w:r w:rsidR="00FF7D0D">
        <w:rPr>
          <w:rFonts w:cs="Arial"/>
          <w:i/>
        </w:rPr>
        <w:fldChar w:fldCharType="end"/>
      </w:r>
      <w:r w:rsidR="00FF7D0D">
        <w:rPr>
          <w:rFonts w:cs="Arial"/>
          <w:i/>
        </w:rPr>
        <w:noBreakHyphen/>
      </w:r>
      <w:r w:rsidR="00FF7D0D">
        <w:rPr>
          <w:rFonts w:cs="Arial"/>
          <w:i/>
        </w:rPr>
        <w:fldChar w:fldCharType="begin"/>
      </w:r>
      <w:r w:rsidR="00FF7D0D">
        <w:rPr>
          <w:rFonts w:cs="Arial"/>
          <w:i/>
        </w:rPr>
        <w:instrText xml:space="preserve"> SEQ Figure \* ARABIC \s 1 </w:instrText>
      </w:r>
      <w:r w:rsidR="00FF7D0D">
        <w:rPr>
          <w:rFonts w:cs="Arial"/>
          <w:i/>
        </w:rPr>
        <w:fldChar w:fldCharType="separate"/>
      </w:r>
      <w:r w:rsidR="00E07A36">
        <w:rPr>
          <w:rFonts w:cs="Arial"/>
          <w:i/>
          <w:noProof/>
        </w:rPr>
        <w:t>8</w:t>
      </w:r>
      <w:r w:rsidR="00FF7D0D">
        <w:rPr>
          <w:rFonts w:cs="Arial"/>
          <w:i/>
        </w:rPr>
        <w:fldChar w:fldCharType="end"/>
      </w:r>
      <w:r w:rsidRPr="00A81559">
        <w:rPr>
          <w:rFonts w:cs="Arial"/>
          <w:i/>
        </w:rPr>
        <w:t xml:space="preserve"> </w:t>
      </w:r>
      <w:r w:rsidRPr="00A81559">
        <w:rPr>
          <w:rFonts w:cs="Arial"/>
          <w:i/>
          <w:lang w:val="en-US"/>
        </w:rPr>
        <w:t xml:space="preserve">Time Server Meinberg </w:t>
      </w:r>
      <w:proofErr w:type="spellStart"/>
      <w:r w:rsidRPr="00A81559">
        <w:rPr>
          <w:rFonts w:cs="Arial"/>
          <w:i/>
          <w:lang w:val="en-US"/>
        </w:rPr>
        <w:t>Lantime</w:t>
      </w:r>
      <w:proofErr w:type="spellEnd"/>
      <w:r w:rsidRPr="00A81559">
        <w:rPr>
          <w:rFonts w:cs="Arial"/>
          <w:i/>
          <w:lang w:val="en-US"/>
        </w:rPr>
        <w:t xml:space="preserve"> M200</w:t>
      </w:r>
      <w:bookmarkEnd w:id="2"/>
    </w:p>
    <w:tbl>
      <w:tblPr>
        <w:tblStyle w:val="Alternativetable1"/>
        <w:tblW w:w="0" w:type="auto"/>
        <w:tblInd w:w="57" w:type="dxa"/>
        <w:tblLook w:val="04A0" w:firstRow="1" w:lastRow="0" w:firstColumn="1" w:lastColumn="0" w:noHBand="0" w:noVBand="1"/>
      </w:tblPr>
      <w:tblGrid>
        <w:gridCol w:w="4784"/>
        <w:gridCol w:w="4779"/>
      </w:tblGrid>
      <w:tr w:rsidR="006D571D" w:rsidRPr="00A81559" w14:paraId="73A0CB41" w14:textId="77777777" w:rsidTr="008C02C0">
        <w:trPr>
          <w:cnfStyle w:val="100000000000" w:firstRow="1" w:lastRow="0" w:firstColumn="0" w:lastColumn="0" w:oddVBand="0" w:evenVBand="0" w:oddHBand="0" w:evenHBand="0" w:firstRowFirstColumn="0" w:firstRowLastColumn="0" w:lastRowFirstColumn="0" w:lastRowLastColumn="0"/>
        </w:trPr>
        <w:tc>
          <w:tcPr>
            <w:tcW w:w="4784" w:type="dxa"/>
          </w:tcPr>
          <w:p w14:paraId="622ACED3" w14:textId="77777777" w:rsidR="006D571D" w:rsidRPr="00A81559" w:rsidRDefault="006D571D" w:rsidP="006D571D">
            <w:pPr>
              <w:spacing w:before="0" w:after="140"/>
              <w:ind w:firstLine="0"/>
              <w:jc w:val="center"/>
              <w:rPr>
                <w:rFonts w:eastAsia="Calibri" w:cs="Arial"/>
                <w:b w:val="0"/>
                <w:color w:val="FFFFFF" w:themeColor="background1"/>
              </w:rPr>
            </w:pPr>
            <w:r w:rsidRPr="00A81559">
              <w:rPr>
                <w:rFonts w:eastAsia="Calibri" w:cs="Arial"/>
                <w:b w:val="0"/>
                <w:color w:val="FFFFFF" w:themeColor="background1"/>
              </w:rPr>
              <w:t>Characteristics</w:t>
            </w:r>
          </w:p>
        </w:tc>
        <w:tc>
          <w:tcPr>
            <w:tcW w:w="4779" w:type="dxa"/>
          </w:tcPr>
          <w:p w14:paraId="1F4D4D72" w14:textId="77777777" w:rsidR="006D571D" w:rsidRPr="00A81559" w:rsidRDefault="006D571D" w:rsidP="006D571D">
            <w:pPr>
              <w:spacing w:before="0" w:after="140"/>
              <w:ind w:firstLine="0"/>
              <w:jc w:val="center"/>
              <w:rPr>
                <w:rFonts w:eastAsia="Calibri" w:cs="Arial"/>
                <w:b w:val="0"/>
                <w:color w:val="FFFFFF" w:themeColor="background1"/>
              </w:rPr>
            </w:pPr>
            <w:r w:rsidRPr="00A81559">
              <w:rPr>
                <w:rFonts w:eastAsia="Calibri" w:cs="Arial"/>
                <w:b w:val="0"/>
                <w:color w:val="FFFFFF" w:themeColor="background1"/>
              </w:rPr>
              <w:t>Description</w:t>
            </w:r>
          </w:p>
        </w:tc>
      </w:tr>
      <w:tr w:rsidR="006D571D" w:rsidRPr="00A81559" w14:paraId="4AFD2E58" w14:textId="77777777" w:rsidTr="008C02C0">
        <w:tc>
          <w:tcPr>
            <w:tcW w:w="4784" w:type="dxa"/>
          </w:tcPr>
          <w:p w14:paraId="7AA26955" w14:textId="77777777" w:rsidR="006D571D" w:rsidRPr="00A81559" w:rsidRDefault="006D571D" w:rsidP="00085F4F">
            <w:pPr>
              <w:spacing w:before="0" w:after="0"/>
              <w:ind w:firstLine="0"/>
              <w:rPr>
                <w:rFonts w:eastAsia="Calibri" w:cs="Arial"/>
              </w:rPr>
            </w:pPr>
            <w:r w:rsidRPr="00A81559">
              <w:rPr>
                <w:rFonts w:eastAsia="Calibri" w:cs="Arial"/>
              </w:rPr>
              <w:t>Display</w:t>
            </w:r>
          </w:p>
        </w:tc>
        <w:tc>
          <w:tcPr>
            <w:tcW w:w="4779" w:type="dxa"/>
          </w:tcPr>
          <w:p w14:paraId="43AFD14C" w14:textId="77777777" w:rsidR="006D571D" w:rsidRPr="00A81559" w:rsidRDefault="006D571D" w:rsidP="00085F4F">
            <w:pPr>
              <w:spacing w:before="0" w:after="0"/>
              <w:ind w:firstLine="0"/>
              <w:rPr>
                <w:rFonts w:eastAsia="Calibri" w:cs="Arial"/>
              </w:rPr>
            </w:pPr>
            <w:r w:rsidRPr="00A81559">
              <w:rPr>
                <w:rFonts w:eastAsia="Calibri" w:cs="Arial"/>
              </w:rPr>
              <w:t>LC-display, 2 x 40 characters, with backlight</w:t>
            </w:r>
          </w:p>
        </w:tc>
      </w:tr>
      <w:tr w:rsidR="006D571D" w:rsidRPr="00A81559" w14:paraId="22923278" w14:textId="77777777" w:rsidTr="008C02C0">
        <w:tc>
          <w:tcPr>
            <w:tcW w:w="4784" w:type="dxa"/>
          </w:tcPr>
          <w:p w14:paraId="6DE7C8B9" w14:textId="77777777" w:rsidR="006D571D" w:rsidRPr="00A81559" w:rsidRDefault="006D571D" w:rsidP="00085F4F">
            <w:pPr>
              <w:spacing w:before="0" w:after="0"/>
              <w:ind w:firstLine="0"/>
              <w:rPr>
                <w:rFonts w:eastAsia="Calibri" w:cs="Arial"/>
              </w:rPr>
            </w:pPr>
            <w:r w:rsidRPr="00A81559">
              <w:rPr>
                <w:rFonts w:eastAsia="Calibri" w:cs="Arial"/>
              </w:rPr>
              <w:t>Control elements</w:t>
            </w:r>
          </w:p>
        </w:tc>
        <w:tc>
          <w:tcPr>
            <w:tcW w:w="4779" w:type="dxa"/>
          </w:tcPr>
          <w:p w14:paraId="700C4A7B" w14:textId="77777777" w:rsidR="006D571D" w:rsidRPr="00A81559" w:rsidRDefault="006D571D" w:rsidP="00085F4F">
            <w:pPr>
              <w:spacing w:before="0" w:after="0"/>
              <w:ind w:firstLine="0"/>
              <w:rPr>
                <w:rFonts w:eastAsia="Calibri" w:cs="Arial"/>
              </w:rPr>
            </w:pPr>
            <w:r w:rsidRPr="00A81559">
              <w:rPr>
                <w:rFonts w:eastAsia="Calibri" w:cs="Arial"/>
              </w:rPr>
              <w:t>Eight push buttons to set up basic network parameters and to change receiver settings</w:t>
            </w:r>
          </w:p>
        </w:tc>
      </w:tr>
      <w:tr w:rsidR="006D571D" w:rsidRPr="00A81559" w14:paraId="139F5E68" w14:textId="77777777" w:rsidTr="008C02C0">
        <w:tc>
          <w:tcPr>
            <w:tcW w:w="4784" w:type="dxa"/>
          </w:tcPr>
          <w:p w14:paraId="5DA6DAB7" w14:textId="77777777" w:rsidR="006D571D" w:rsidRPr="00A81559" w:rsidRDefault="006D571D" w:rsidP="00085F4F">
            <w:pPr>
              <w:spacing w:before="0" w:after="0"/>
              <w:ind w:firstLine="0"/>
              <w:rPr>
                <w:rFonts w:eastAsia="Calibri" w:cs="Arial"/>
              </w:rPr>
            </w:pPr>
            <w:r w:rsidRPr="00A81559">
              <w:rPr>
                <w:rFonts w:eastAsia="Calibri" w:cs="Arial"/>
              </w:rPr>
              <w:t>Status info</w:t>
            </w:r>
          </w:p>
        </w:tc>
        <w:tc>
          <w:tcPr>
            <w:tcW w:w="4779" w:type="dxa"/>
          </w:tcPr>
          <w:p w14:paraId="6521965D" w14:textId="77777777" w:rsidR="006D571D" w:rsidRPr="00A81559" w:rsidRDefault="006D571D" w:rsidP="00085F4F">
            <w:pPr>
              <w:spacing w:before="0" w:after="0"/>
              <w:ind w:firstLine="0"/>
              <w:rPr>
                <w:rFonts w:eastAsia="Calibri" w:cs="Arial"/>
              </w:rPr>
            </w:pPr>
            <w:r w:rsidRPr="00A81559">
              <w:rPr>
                <w:rFonts w:eastAsia="Calibri" w:cs="Arial"/>
              </w:rPr>
              <w:t xml:space="preserve">Four </w:t>
            </w:r>
            <w:proofErr w:type="spellStart"/>
            <w:r w:rsidRPr="00A81559">
              <w:rPr>
                <w:rFonts w:eastAsia="Calibri" w:cs="Arial"/>
              </w:rPr>
              <w:t>bicolor</w:t>
            </w:r>
            <w:proofErr w:type="spellEnd"/>
            <w:r w:rsidRPr="00A81559">
              <w:rPr>
                <w:rFonts w:eastAsia="Calibri" w:cs="Arial"/>
              </w:rPr>
              <w:t xml:space="preserve"> LEDs showing status of:</w:t>
            </w:r>
          </w:p>
          <w:p w14:paraId="54925F9A" w14:textId="77777777" w:rsidR="006D571D" w:rsidRPr="00A81559" w:rsidRDefault="006D571D" w:rsidP="00085F4F">
            <w:pPr>
              <w:spacing w:before="0" w:after="0"/>
              <w:ind w:firstLine="0"/>
              <w:rPr>
                <w:rFonts w:eastAsia="Calibri" w:cs="Arial"/>
              </w:rPr>
            </w:pPr>
            <w:r w:rsidRPr="00A81559">
              <w:rPr>
                <w:rFonts w:eastAsia="Calibri" w:cs="Arial"/>
              </w:rPr>
              <w:t>- reference time</w:t>
            </w:r>
          </w:p>
          <w:p w14:paraId="0E6A6D6A" w14:textId="77777777" w:rsidR="006D571D" w:rsidRPr="00A81559" w:rsidRDefault="006D571D" w:rsidP="00085F4F">
            <w:pPr>
              <w:spacing w:before="0" w:after="0"/>
              <w:ind w:firstLine="0"/>
              <w:rPr>
                <w:rFonts w:eastAsia="Calibri" w:cs="Arial"/>
              </w:rPr>
            </w:pPr>
            <w:r w:rsidRPr="00A81559">
              <w:rPr>
                <w:rFonts w:eastAsia="Calibri" w:cs="Arial"/>
              </w:rPr>
              <w:t>- time service</w:t>
            </w:r>
          </w:p>
          <w:p w14:paraId="23F44683" w14:textId="77777777" w:rsidR="006D571D" w:rsidRPr="00A81559" w:rsidRDefault="006D571D" w:rsidP="00085F4F">
            <w:pPr>
              <w:spacing w:before="0" w:after="0"/>
              <w:ind w:firstLine="0"/>
              <w:rPr>
                <w:rFonts w:eastAsia="Calibri" w:cs="Arial"/>
              </w:rPr>
            </w:pPr>
            <w:r w:rsidRPr="00A81559">
              <w:rPr>
                <w:rFonts w:eastAsia="Calibri" w:cs="Arial"/>
              </w:rPr>
              <w:t>- network</w:t>
            </w:r>
          </w:p>
          <w:p w14:paraId="6D41E29C" w14:textId="77777777" w:rsidR="006D571D" w:rsidRPr="00A81559" w:rsidRDefault="006D571D" w:rsidP="00085F4F">
            <w:pPr>
              <w:spacing w:before="0" w:after="0"/>
              <w:ind w:firstLine="0"/>
              <w:rPr>
                <w:rFonts w:eastAsia="Calibri" w:cs="Arial"/>
              </w:rPr>
            </w:pPr>
            <w:r w:rsidRPr="00A81559">
              <w:rPr>
                <w:rFonts w:eastAsia="Calibri" w:cs="Arial"/>
              </w:rPr>
              <w:t>- alarm</w:t>
            </w:r>
          </w:p>
        </w:tc>
      </w:tr>
      <w:tr w:rsidR="006D571D" w:rsidRPr="00A81559" w14:paraId="1FE8FED1" w14:textId="77777777" w:rsidTr="008C02C0">
        <w:tc>
          <w:tcPr>
            <w:tcW w:w="4784" w:type="dxa"/>
          </w:tcPr>
          <w:p w14:paraId="63F56644" w14:textId="77777777" w:rsidR="006D571D" w:rsidRPr="00A81559" w:rsidRDefault="006D571D" w:rsidP="00085F4F">
            <w:pPr>
              <w:spacing w:before="0" w:after="0"/>
              <w:ind w:firstLine="0"/>
              <w:rPr>
                <w:rFonts w:eastAsia="Calibri" w:cs="Arial"/>
              </w:rPr>
            </w:pPr>
            <w:r w:rsidRPr="00A81559">
              <w:rPr>
                <w:rFonts w:eastAsia="Calibri" w:cs="Arial"/>
              </w:rPr>
              <w:t>Network Interface</w:t>
            </w:r>
          </w:p>
        </w:tc>
        <w:tc>
          <w:tcPr>
            <w:tcW w:w="4779" w:type="dxa"/>
          </w:tcPr>
          <w:p w14:paraId="5861182B" w14:textId="77777777" w:rsidR="006D571D" w:rsidRPr="00A81559" w:rsidRDefault="006D571D" w:rsidP="00085F4F">
            <w:pPr>
              <w:spacing w:before="0" w:after="0"/>
              <w:ind w:firstLine="0"/>
              <w:rPr>
                <w:rFonts w:eastAsia="Calibri" w:cs="Arial"/>
              </w:rPr>
            </w:pPr>
            <w:r w:rsidRPr="00A81559">
              <w:rPr>
                <w:rFonts w:eastAsia="Calibri" w:cs="Arial"/>
              </w:rPr>
              <w:t xml:space="preserve">RJ-45 Network Connection 10/100 </w:t>
            </w:r>
            <w:proofErr w:type="spellStart"/>
            <w:r w:rsidRPr="00A81559">
              <w:rPr>
                <w:rFonts w:eastAsia="Calibri" w:cs="Arial"/>
              </w:rPr>
              <w:t>MBit</w:t>
            </w:r>
            <w:proofErr w:type="spellEnd"/>
          </w:p>
        </w:tc>
      </w:tr>
      <w:tr w:rsidR="006D571D" w:rsidRPr="00A81559" w14:paraId="5352FEDA" w14:textId="77777777" w:rsidTr="008C02C0">
        <w:tc>
          <w:tcPr>
            <w:tcW w:w="4784" w:type="dxa"/>
          </w:tcPr>
          <w:p w14:paraId="48845F8F" w14:textId="77777777" w:rsidR="006D571D" w:rsidRPr="00A81559" w:rsidRDefault="006D571D" w:rsidP="00085F4F">
            <w:pPr>
              <w:spacing w:before="0" w:after="0"/>
              <w:ind w:firstLine="0"/>
              <w:rPr>
                <w:rFonts w:eastAsia="Calibri" w:cs="Arial"/>
              </w:rPr>
            </w:pPr>
            <w:r w:rsidRPr="00A81559">
              <w:rPr>
                <w:rFonts w:eastAsia="Calibri" w:cs="Arial"/>
              </w:rPr>
              <w:t>Universal Serial Bus (USB) Ports</w:t>
            </w:r>
          </w:p>
        </w:tc>
        <w:tc>
          <w:tcPr>
            <w:tcW w:w="4779" w:type="dxa"/>
          </w:tcPr>
          <w:p w14:paraId="1952BD4E" w14:textId="77777777" w:rsidR="006D571D" w:rsidRPr="00A81559" w:rsidRDefault="006D571D" w:rsidP="00085F4F">
            <w:pPr>
              <w:spacing w:before="0" w:after="0"/>
              <w:ind w:firstLine="0"/>
              <w:rPr>
                <w:rFonts w:eastAsia="Calibri" w:cs="Arial"/>
              </w:rPr>
            </w:pPr>
            <w:r w:rsidRPr="00A81559">
              <w:rPr>
                <w:rFonts w:eastAsia="Calibri" w:cs="Arial"/>
              </w:rPr>
              <w:t>1x USB Port in rear panel:</w:t>
            </w:r>
          </w:p>
          <w:p w14:paraId="16351056" w14:textId="77777777" w:rsidR="006D571D" w:rsidRPr="00A81559" w:rsidRDefault="006D571D" w:rsidP="00085F4F">
            <w:pPr>
              <w:spacing w:before="0" w:after="0"/>
              <w:ind w:firstLine="0"/>
              <w:rPr>
                <w:rFonts w:eastAsia="Calibri" w:cs="Arial"/>
              </w:rPr>
            </w:pPr>
            <w:r w:rsidRPr="00A81559">
              <w:rPr>
                <w:rFonts w:eastAsia="Calibri" w:cs="Arial"/>
              </w:rPr>
              <w:t>- install firmware upgrades</w:t>
            </w:r>
          </w:p>
          <w:p w14:paraId="0CC07329" w14:textId="77777777" w:rsidR="006D571D" w:rsidRPr="00A81559" w:rsidRDefault="006D571D" w:rsidP="00085F4F">
            <w:pPr>
              <w:spacing w:before="0" w:after="0"/>
              <w:ind w:firstLine="0"/>
              <w:rPr>
                <w:rFonts w:eastAsia="Calibri" w:cs="Arial"/>
              </w:rPr>
            </w:pPr>
            <w:r w:rsidRPr="00A81559">
              <w:rPr>
                <w:rFonts w:eastAsia="Calibri" w:cs="Arial"/>
              </w:rPr>
              <w:t>- backup and restore configuration files</w:t>
            </w:r>
          </w:p>
          <w:p w14:paraId="4E0E9D0C" w14:textId="77777777" w:rsidR="006D571D" w:rsidRPr="00A81559" w:rsidRDefault="006D571D" w:rsidP="00085F4F">
            <w:pPr>
              <w:spacing w:before="0" w:after="0"/>
              <w:ind w:firstLine="0"/>
              <w:rPr>
                <w:rFonts w:eastAsia="Calibri" w:cs="Arial"/>
              </w:rPr>
            </w:pPr>
            <w:r w:rsidRPr="00A81559">
              <w:rPr>
                <w:rFonts w:eastAsia="Calibri" w:cs="Arial"/>
              </w:rPr>
              <w:t>- copy security keys</w:t>
            </w:r>
          </w:p>
          <w:p w14:paraId="21ABB532" w14:textId="77777777" w:rsidR="006D571D" w:rsidRPr="00A81559" w:rsidRDefault="006D571D" w:rsidP="00085F4F">
            <w:pPr>
              <w:spacing w:before="0" w:after="0"/>
              <w:ind w:firstLine="0"/>
              <w:rPr>
                <w:rFonts w:eastAsia="Calibri" w:cs="Arial"/>
              </w:rPr>
            </w:pPr>
            <w:r w:rsidRPr="00A81559">
              <w:rPr>
                <w:rFonts w:eastAsia="Calibri" w:cs="Arial"/>
              </w:rPr>
              <w:t>- lock/unlock front keys</w:t>
            </w:r>
          </w:p>
        </w:tc>
      </w:tr>
      <w:tr w:rsidR="006D571D" w:rsidRPr="00A81559" w14:paraId="459583CF" w14:textId="77777777" w:rsidTr="008C02C0">
        <w:tc>
          <w:tcPr>
            <w:tcW w:w="4784" w:type="dxa"/>
          </w:tcPr>
          <w:p w14:paraId="3207DA2C" w14:textId="77777777" w:rsidR="006D571D" w:rsidRPr="00A81559" w:rsidRDefault="006D571D" w:rsidP="00085F4F">
            <w:pPr>
              <w:spacing w:before="0" w:after="0"/>
              <w:ind w:firstLine="0"/>
              <w:rPr>
                <w:rFonts w:eastAsia="Calibri" w:cs="Arial"/>
              </w:rPr>
            </w:pPr>
            <w:r w:rsidRPr="00A81559">
              <w:rPr>
                <w:rFonts w:eastAsia="Calibri" w:cs="Arial"/>
              </w:rPr>
              <w:t>Power supply</w:t>
            </w:r>
          </w:p>
        </w:tc>
        <w:tc>
          <w:tcPr>
            <w:tcW w:w="4779" w:type="dxa"/>
          </w:tcPr>
          <w:p w14:paraId="72498FD1" w14:textId="77777777" w:rsidR="006D571D" w:rsidRPr="00A81559" w:rsidRDefault="006D571D" w:rsidP="00085F4F">
            <w:pPr>
              <w:spacing w:before="0" w:after="0"/>
              <w:ind w:firstLine="0"/>
              <w:rPr>
                <w:rFonts w:eastAsia="Calibri" w:cs="Arial"/>
              </w:rPr>
            </w:pPr>
            <w:r w:rsidRPr="00A81559">
              <w:rPr>
                <w:rFonts w:eastAsia="Calibri" w:cs="Arial"/>
              </w:rPr>
              <w:t>Standard: 100-240 V AC (50/60 Hz)</w:t>
            </w:r>
          </w:p>
          <w:p w14:paraId="0B1F29DC" w14:textId="77777777" w:rsidR="006D571D" w:rsidRPr="00A81559" w:rsidRDefault="006D571D" w:rsidP="00085F4F">
            <w:pPr>
              <w:spacing w:before="0" w:after="0"/>
              <w:ind w:firstLine="0"/>
              <w:rPr>
                <w:rFonts w:eastAsia="Calibri" w:cs="Arial"/>
              </w:rPr>
            </w:pPr>
            <w:r w:rsidRPr="00A81559">
              <w:rPr>
                <w:rFonts w:eastAsia="Calibri" w:cs="Arial"/>
              </w:rPr>
              <w:lastRenderedPageBreak/>
              <w:t>available DC variants: 100-200 V DC, 12 V DC and 20-60 V DC</w:t>
            </w:r>
          </w:p>
        </w:tc>
      </w:tr>
      <w:tr w:rsidR="006D571D" w:rsidRPr="00A81559" w14:paraId="2CE61B87" w14:textId="77777777" w:rsidTr="008C02C0">
        <w:tc>
          <w:tcPr>
            <w:tcW w:w="4784" w:type="dxa"/>
          </w:tcPr>
          <w:p w14:paraId="13EE8075" w14:textId="77777777" w:rsidR="006D571D" w:rsidRPr="00A81559" w:rsidRDefault="006D571D" w:rsidP="00085F4F">
            <w:pPr>
              <w:spacing w:before="0" w:after="0"/>
              <w:ind w:firstLine="0"/>
              <w:rPr>
                <w:rFonts w:eastAsia="Calibri" w:cs="Arial"/>
              </w:rPr>
            </w:pPr>
            <w:r w:rsidRPr="00A81559">
              <w:rPr>
                <w:rFonts w:eastAsia="Calibri" w:cs="Arial"/>
              </w:rPr>
              <w:lastRenderedPageBreak/>
              <w:t>Power consumption</w:t>
            </w:r>
          </w:p>
        </w:tc>
        <w:tc>
          <w:tcPr>
            <w:tcW w:w="4779" w:type="dxa"/>
          </w:tcPr>
          <w:p w14:paraId="3FC2BD54" w14:textId="77777777" w:rsidR="006D571D" w:rsidRPr="00A81559" w:rsidRDefault="006D571D" w:rsidP="00085F4F">
            <w:pPr>
              <w:spacing w:before="0" w:after="0"/>
              <w:ind w:firstLine="0"/>
              <w:rPr>
                <w:rFonts w:eastAsia="Calibri" w:cs="Arial"/>
              </w:rPr>
            </w:pPr>
            <w:r w:rsidRPr="00A81559">
              <w:rPr>
                <w:rFonts w:eastAsia="Calibri" w:cs="Arial"/>
              </w:rPr>
              <w:t>20W</w:t>
            </w:r>
          </w:p>
        </w:tc>
      </w:tr>
      <w:tr w:rsidR="006D571D" w:rsidRPr="00A81559" w14:paraId="0420E843" w14:textId="77777777" w:rsidTr="008C02C0">
        <w:tc>
          <w:tcPr>
            <w:tcW w:w="4784" w:type="dxa"/>
          </w:tcPr>
          <w:p w14:paraId="12BAE5FC" w14:textId="77777777" w:rsidR="006D571D" w:rsidRPr="00A81559" w:rsidRDefault="006D571D" w:rsidP="00085F4F">
            <w:pPr>
              <w:spacing w:before="0" w:after="0"/>
              <w:ind w:firstLine="0"/>
              <w:rPr>
                <w:rFonts w:eastAsia="Calibri" w:cs="Arial"/>
              </w:rPr>
            </w:pPr>
            <w:r w:rsidRPr="00A81559">
              <w:rPr>
                <w:rFonts w:eastAsia="Calibri" w:cs="Arial"/>
              </w:rPr>
              <w:t>CPU</w:t>
            </w:r>
          </w:p>
        </w:tc>
        <w:tc>
          <w:tcPr>
            <w:tcW w:w="4779" w:type="dxa"/>
          </w:tcPr>
          <w:p w14:paraId="2715A327" w14:textId="77777777" w:rsidR="006D571D" w:rsidRPr="00A81559" w:rsidRDefault="006D571D" w:rsidP="00085F4F">
            <w:pPr>
              <w:spacing w:before="0" w:after="0"/>
              <w:ind w:firstLine="0"/>
              <w:rPr>
                <w:rFonts w:eastAsia="Calibri" w:cs="Arial"/>
              </w:rPr>
            </w:pPr>
            <w:r w:rsidRPr="00A81559">
              <w:rPr>
                <w:rFonts w:eastAsia="Calibri" w:cs="Arial"/>
              </w:rPr>
              <w:t>AMD Geode</w:t>
            </w:r>
          </w:p>
        </w:tc>
      </w:tr>
      <w:tr w:rsidR="006D571D" w:rsidRPr="00A81559" w14:paraId="248636B0" w14:textId="77777777" w:rsidTr="008C02C0">
        <w:tc>
          <w:tcPr>
            <w:tcW w:w="4784" w:type="dxa"/>
          </w:tcPr>
          <w:p w14:paraId="7D7B04B0" w14:textId="77777777" w:rsidR="006D571D" w:rsidRPr="00A81559" w:rsidRDefault="006D571D" w:rsidP="00085F4F">
            <w:pPr>
              <w:spacing w:before="0" w:after="0"/>
              <w:ind w:firstLine="0"/>
              <w:rPr>
                <w:rFonts w:eastAsia="Calibri" w:cs="Arial"/>
              </w:rPr>
            </w:pPr>
            <w:r w:rsidRPr="00A81559">
              <w:rPr>
                <w:rFonts w:eastAsia="Calibri" w:cs="Arial"/>
              </w:rPr>
              <w:t>Operating System of the SBC</w:t>
            </w:r>
          </w:p>
        </w:tc>
        <w:tc>
          <w:tcPr>
            <w:tcW w:w="4779" w:type="dxa"/>
          </w:tcPr>
          <w:p w14:paraId="736FD689" w14:textId="77777777" w:rsidR="006D571D" w:rsidRPr="00A81559" w:rsidRDefault="006D571D" w:rsidP="00085F4F">
            <w:pPr>
              <w:spacing w:before="0" w:after="0"/>
              <w:ind w:firstLine="0"/>
              <w:rPr>
                <w:rFonts w:eastAsia="Calibri" w:cs="Arial"/>
              </w:rPr>
            </w:pPr>
            <w:r w:rsidRPr="00A81559">
              <w:rPr>
                <w:rFonts w:eastAsia="Calibri" w:cs="Arial"/>
              </w:rPr>
              <w:t xml:space="preserve">Linux with nano kernel (incl. </w:t>
            </w:r>
            <w:proofErr w:type="spellStart"/>
            <w:r w:rsidRPr="00A81559">
              <w:rPr>
                <w:rFonts w:eastAsia="Calibri" w:cs="Arial"/>
              </w:rPr>
              <w:t>PPSkit</w:t>
            </w:r>
            <w:proofErr w:type="spellEnd"/>
            <w:r w:rsidRPr="00A81559">
              <w:rPr>
                <w:rFonts w:eastAsia="Calibri" w:cs="Arial"/>
              </w:rPr>
              <w:t>)</w:t>
            </w:r>
          </w:p>
        </w:tc>
      </w:tr>
      <w:tr w:rsidR="006D571D" w:rsidRPr="00A81559" w14:paraId="1928A1FE" w14:textId="77777777" w:rsidTr="008C02C0">
        <w:tc>
          <w:tcPr>
            <w:tcW w:w="4784" w:type="dxa"/>
          </w:tcPr>
          <w:p w14:paraId="4BECCD96" w14:textId="77777777" w:rsidR="006D571D" w:rsidRPr="00A81559" w:rsidRDefault="006D571D" w:rsidP="00085F4F">
            <w:pPr>
              <w:spacing w:before="0" w:after="0"/>
              <w:ind w:firstLine="0"/>
              <w:rPr>
                <w:rFonts w:eastAsia="Calibri" w:cs="Arial"/>
              </w:rPr>
            </w:pPr>
            <w:r w:rsidRPr="00A81559">
              <w:rPr>
                <w:rFonts w:eastAsia="Calibri" w:cs="Arial"/>
              </w:rPr>
              <w:t>Network protocols OSI Layer 4 (transport layer)</w:t>
            </w:r>
          </w:p>
        </w:tc>
        <w:tc>
          <w:tcPr>
            <w:tcW w:w="4779" w:type="dxa"/>
          </w:tcPr>
          <w:p w14:paraId="5697D08D" w14:textId="77777777" w:rsidR="006D571D" w:rsidRPr="00A81559" w:rsidRDefault="006D571D" w:rsidP="00085F4F">
            <w:pPr>
              <w:spacing w:before="0" w:after="0"/>
              <w:ind w:firstLine="0"/>
              <w:rPr>
                <w:rFonts w:eastAsia="Calibri" w:cs="Arial"/>
              </w:rPr>
            </w:pPr>
            <w:r w:rsidRPr="00A81559">
              <w:rPr>
                <w:rFonts w:eastAsia="Calibri" w:cs="Arial"/>
              </w:rPr>
              <w:t>TCP, UDP</w:t>
            </w:r>
          </w:p>
        </w:tc>
      </w:tr>
      <w:tr w:rsidR="006D571D" w:rsidRPr="00A81559" w14:paraId="500450F5" w14:textId="77777777" w:rsidTr="008C02C0">
        <w:tc>
          <w:tcPr>
            <w:tcW w:w="4784" w:type="dxa"/>
          </w:tcPr>
          <w:p w14:paraId="46DB4EE9" w14:textId="77777777" w:rsidR="006D571D" w:rsidRPr="00A81559" w:rsidRDefault="006D571D" w:rsidP="00085F4F">
            <w:pPr>
              <w:spacing w:before="0" w:after="0"/>
              <w:ind w:firstLine="0"/>
              <w:rPr>
                <w:rFonts w:eastAsia="Calibri" w:cs="Arial"/>
              </w:rPr>
            </w:pPr>
            <w:r w:rsidRPr="00A81559">
              <w:rPr>
                <w:rFonts w:eastAsia="Calibri" w:cs="Arial"/>
              </w:rPr>
              <w:t>Network protocols OSI Layer 7 (application layer)</w:t>
            </w:r>
          </w:p>
        </w:tc>
        <w:tc>
          <w:tcPr>
            <w:tcW w:w="4779" w:type="dxa"/>
          </w:tcPr>
          <w:p w14:paraId="666F1EFA" w14:textId="77777777" w:rsidR="006D571D" w:rsidRPr="00A81559" w:rsidRDefault="006D571D" w:rsidP="00085F4F">
            <w:pPr>
              <w:spacing w:before="0" w:after="0"/>
              <w:ind w:firstLine="0"/>
              <w:rPr>
                <w:rFonts w:eastAsia="Calibri" w:cs="Arial"/>
              </w:rPr>
            </w:pPr>
            <w:r w:rsidRPr="00A81559">
              <w:rPr>
                <w:rFonts w:eastAsia="Calibri" w:cs="Arial"/>
              </w:rPr>
              <w:t>TELNET, FTP, SSH (incl. SFTP, SCP), HTTP, HTTPS, SYSLOG, SNMP</w:t>
            </w:r>
          </w:p>
        </w:tc>
      </w:tr>
      <w:tr w:rsidR="006D571D" w:rsidRPr="00A81559" w14:paraId="2FE34C13" w14:textId="77777777" w:rsidTr="008C02C0">
        <w:tc>
          <w:tcPr>
            <w:tcW w:w="4784" w:type="dxa"/>
          </w:tcPr>
          <w:p w14:paraId="50A2B5AC" w14:textId="77777777" w:rsidR="006D571D" w:rsidRPr="00A81559" w:rsidRDefault="006D571D" w:rsidP="00085F4F">
            <w:pPr>
              <w:spacing w:before="0" w:after="0"/>
              <w:ind w:firstLine="0"/>
              <w:rPr>
                <w:rFonts w:eastAsia="Calibri" w:cs="Arial"/>
              </w:rPr>
            </w:pPr>
            <w:r w:rsidRPr="00A81559">
              <w:rPr>
                <w:rFonts w:eastAsia="Calibri" w:cs="Arial"/>
              </w:rPr>
              <w:t>Internet Protocol (IP)</w:t>
            </w:r>
          </w:p>
        </w:tc>
        <w:tc>
          <w:tcPr>
            <w:tcW w:w="4779" w:type="dxa"/>
          </w:tcPr>
          <w:p w14:paraId="0D206C31" w14:textId="77777777" w:rsidR="006D571D" w:rsidRPr="00A81559" w:rsidRDefault="006D571D" w:rsidP="00085F4F">
            <w:pPr>
              <w:spacing w:before="0" w:after="0"/>
              <w:ind w:firstLine="0"/>
              <w:rPr>
                <w:rFonts w:eastAsia="Calibri" w:cs="Arial"/>
              </w:rPr>
            </w:pPr>
            <w:r w:rsidRPr="00A81559">
              <w:rPr>
                <w:rFonts w:eastAsia="Calibri" w:cs="Arial"/>
              </w:rPr>
              <w:t>IP v4, IP v6</w:t>
            </w:r>
          </w:p>
        </w:tc>
      </w:tr>
      <w:tr w:rsidR="006D571D" w:rsidRPr="00A81559" w14:paraId="3BE624F7" w14:textId="77777777" w:rsidTr="008C02C0">
        <w:tc>
          <w:tcPr>
            <w:tcW w:w="4784" w:type="dxa"/>
          </w:tcPr>
          <w:p w14:paraId="3DEA3830" w14:textId="77777777" w:rsidR="006D571D" w:rsidRPr="00A81559" w:rsidRDefault="006D571D" w:rsidP="00085F4F">
            <w:pPr>
              <w:spacing w:before="0" w:after="0"/>
              <w:ind w:firstLine="0"/>
              <w:rPr>
                <w:rFonts w:eastAsia="Calibri" w:cs="Arial"/>
              </w:rPr>
            </w:pPr>
            <w:r w:rsidRPr="00A81559">
              <w:rPr>
                <w:rFonts w:eastAsia="Calibri" w:cs="Arial"/>
              </w:rPr>
              <w:t>Network Time Protocol (NTP)</w:t>
            </w:r>
          </w:p>
        </w:tc>
        <w:tc>
          <w:tcPr>
            <w:tcW w:w="4779" w:type="dxa"/>
          </w:tcPr>
          <w:p w14:paraId="5D7A679F" w14:textId="77777777" w:rsidR="006D571D" w:rsidRPr="00A81559" w:rsidRDefault="006D571D" w:rsidP="00085F4F">
            <w:pPr>
              <w:spacing w:before="0" w:after="0"/>
              <w:ind w:firstLine="0"/>
              <w:rPr>
                <w:rFonts w:eastAsia="Calibri" w:cs="Arial"/>
              </w:rPr>
            </w:pPr>
            <w:r w:rsidRPr="00A81559">
              <w:rPr>
                <w:rFonts w:eastAsia="Calibri" w:cs="Arial"/>
              </w:rPr>
              <w:t>NTP v2 (RFC 1119), NTP v3 (RFC 1305), NTP v4 (RFC 5905) SNTP v3 (RFC 1769), SNTP v4 (RFC 4330) MD5 / SHA-1 Authentication and Autokey Key Management</w:t>
            </w:r>
          </w:p>
        </w:tc>
      </w:tr>
      <w:tr w:rsidR="006D571D" w:rsidRPr="00A81559" w14:paraId="6401B810" w14:textId="77777777" w:rsidTr="008C02C0">
        <w:tc>
          <w:tcPr>
            <w:tcW w:w="4784" w:type="dxa"/>
          </w:tcPr>
          <w:p w14:paraId="0724E848" w14:textId="77777777" w:rsidR="006D571D" w:rsidRPr="00A81559" w:rsidRDefault="006D571D" w:rsidP="00085F4F">
            <w:pPr>
              <w:spacing w:before="0" w:after="0"/>
              <w:ind w:firstLine="0"/>
              <w:rPr>
                <w:rFonts w:eastAsia="Calibri" w:cs="Arial"/>
              </w:rPr>
            </w:pPr>
            <w:r w:rsidRPr="00A81559">
              <w:rPr>
                <w:rFonts w:eastAsia="Calibri" w:cs="Arial"/>
              </w:rPr>
              <w:t>Time Protocol (TIME)</w:t>
            </w:r>
          </w:p>
        </w:tc>
        <w:tc>
          <w:tcPr>
            <w:tcW w:w="4779" w:type="dxa"/>
          </w:tcPr>
          <w:p w14:paraId="2DEFCFC0" w14:textId="77777777" w:rsidR="006D571D" w:rsidRPr="00A81559" w:rsidRDefault="006D571D" w:rsidP="00085F4F">
            <w:pPr>
              <w:spacing w:before="0" w:after="0"/>
              <w:ind w:firstLine="0"/>
              <w:rPr>
                <w:rFonts w:eastAsia="Calibri" w:cs="Arial"/>
              </w:rPr>
            </w:pPr>
            <w:r w:rsidRPr="00A81559">
              <w:rPr>
                <w:rFonts w:eastAsia="Calibri" w:cs="Arial"/>
              </w:rPr>
              <w:t>Time Protocol (RFC 868)</w:t>
            </w:r>
          </w:p>
        </w:tc>
      </w:tr>
      <w:tr w:rsidR="006D571D" w:rsidRPr="00A81559" w14:paraId="4DAA68C5" w14:textId="77777777" w:rsidTr="008C02C0">
        <w:tc>
          <w:tcPr>
            <w:tcW w:w="4784" w:type="dxa"/>
          </w:tcPr>
          <w:p w14:paraId="30FF2A4F" w14:textId="77777777" w:rsidR="006D571D" w:rsidRPr="00A81559" w:rsidRDefault="006D571D" w:rsidP="00085F4F">
            <w:pPr>
              <w:spacing w:before="0" w:after="0"/>
              <w:ind w:firstLine="0"/>
              <w:rPr>
                <w:rFonts w:eastAsia="Calibri" w:cs="Arial"/>
              </w:rPr>
            </w:pPr>
            <w:r w:rsidRPr="00A81559">
              <w:rPr>
                <w:rFonts w:eastAsia="Calibri" w:cs="Arial"/>
              </w:rPr>
              <w:t>Daytime Protocol (DAYTIME)</w:t>
            </w:r>
          </w:p>
        </w:tc>
        <w:tc>
          <w:tcPr>
            <w:tcW w:w="4779" w:type="dxa"/>
          </w:tcPr>
          <w:p w14:paraId="4806F323" w14:textId="77777777" w:rsidR="006D571D" w:rsidRPr="00A81559" w:rsidRDefault="006D571D" w:rsidP="00085F4F">
            <w:pPr>
              <w:spacing w:before="0" w:after="0"/>
              <w:ind w:firstLine="0"/>
              <w:rPr>
                <w:rFonts w:eastAsia="Calibri" w:cs="Arial"/>
              </w:rPr>
            </w:pPr>
            <w:r w:rsidRPr="00A81559">
              <w:rPr>
                <w:rFonts w:eastAsia="Calibri" w:cs="Arial"/>
              </w:rPr>
              <w:t>Daytime Protocol (RFC 867)</w:t>
            </w:r>
          </w:p>
        </w:tc>
      </w:tr>
      <w:tr w:rsidR="006D571D" w:rsidRPr="00A81559" w14:paraId="74DC9250" w14:textId="77777777" w:rsidTr="008C02C0">
        <w:tc>
          <w:tcPr>
            <w:tcW w:w="4784" w:type="dxa"/>
          </w:tcPr>
          <w:p w14:paraId="1D822C5A" w14:textId="77777777" w:rsidR="006D571D" w:rsidRPr="00A81559" w:rsidRDefault="006D571D" w:rsidP="00085F4F">
            <w:pPr>
              <w:spacing w:before="0" w:after="0"/>
              <w:ind w:firstLine="0"/>
              <w:rPr>
                <w:rFonts w:eastAsia="Calibri" w:cs="Arial"/>
              </w:rPr>
            </w:pPr>
            <w:r w:rsidRPr="00A81559">
              <w:rPr>
                <w:rFonts w:eastAsia="Calibri" w:cs="Arial"/>
              </w:rPr>
              <w:t>IEC 61850</w:t>
            </w:r>
          </w:p>
        </w:tc>
        <w:tc>
          <w:tcPr>
            <w:tcW w:w="4779" w:type="dxa"/>
          </w:tcPr>
          <w:p w14:paraId="25EC49EB" w14:textId="77777777" w:rsidR="006D571D" w:rsidRPr="00A81559" w:rsidRDefault="006D571D" w:rsidP="00085F4F">
            <w:pPr>
              <w:spacing w:before="0" w:after="0"/>
              <w:ind w:firstLine="0"/>
              <w:rPr>
                <w:rFonts w:eastAsia="Calibri" w:cs="Arial"/>
              </w:rPr>
            </w:pPr>
            <w:r w:rsidRPr="00A81559">
              <w:rPr>
                <w:rFonts w:eastAsia="Calibri" w:cs="Arial"/>
              </w:rPr>
              <w:t>Synchronization of IEC 61850 compliant devices by using SNTP</w:t>
            </w:r>
          </w:p>
        </w:tc>
      </w:tr>
      <w:tr w:rsidR="006D571D" w:rsidRPr="00A81559" w14:paraId="1EDDCFDB" w14:textId="77777777" w:rsidTr="008C02C0">
        <w:tc>
          <w:tcPr>
            <w:tcW w:w="4784" w:type="dxa"/>
          </w:tcPr>
          <w:p w14:paraId="4CE5EE03" w14:textId="77777777" w:rsidR="006D571D" w:rsidRPr="00A81559" w:rsidRDefault="006D571D" w:rsidP="00085F4F">
            <w:pPr>
              <w:spacing w:before="0" w:after="0"/>
              <w:ind w:firstLine="0"/>
              <w:rPr>
                <w:rFonts w:eastAsia="Calibri" w:cs="Arial"/>
              </w:rPr>
            </w:pPr>
            <w:r w:rsidRPr="00A81559">
              <w:rPr>
                <w:rFonts w:eastAsia="Calibri" w:cs="Arial"/>
              </w:rPr>
              <w:t>Hypertext Transfer Protocol (HTTP)</w:t>
            </w:r>
          </w:p>
        </w:tc>
        <w:tc>
          <w:tcPr>
            <w:tcW w:w="4779" w:type="dxa"/>
          </w:tcPr>
          <w:p w14:paraId="2BE8D91C" w14:textId="77777777" w:rsidR="006D571D" w:rsidRPr="00A81559" w:rsidRDefault="006D571D" w:rsidP="00085F4F">
            <w:pPr>
              <w:spacing w:before="0" w:after="0"/>
              <w:ind w:firstLine="0"/>
              <w:rPr>
                <w:rFonts w:eastAsia="Calibri" w:cs="Arial"/>
              </w:rPr>
            </w:pPr>
            <w:r w:rsidRPr="00A81559">
              <w:rPr>
                <w:rFonts w:eastAsia="Calibri" w:cs="Arial"/>
              </w:rPr>
              <w:t>HTTP/HTTPS (RC 2616)</w:t>
            </w:r>
          </w:p>
        </w:tc>
      </w:tr>
      <w:tr w:rsidR="006D571D" w:rsidRPr="00A81559" w14:paraId="6E823A39" w14:textId="77777777" w:rsidTr="008C02C0">
        <w:tc>
          <w:tcPr>
            <w:tcW w:w="4784" w:type="dxa"/>
          </w:tcPr>
          <w:p w14:paraId="3E7BBF61" w14:textId="77777777" w:rsidR="006D571D" w:rsidRPr="00A81559" w:rsidRDefault="006D571D" w:rsidP="00085F4F">
            <w:pPr>
              <w:spacing w:before="0" w:after="0"/>
              <w:ind w:firstLine="0"/>
              <w:rPr>
                <w:rFonts w:eastAsia="Calibri" w:cs="Arial"/>
              </w:rPr>
            </w:pPr>
            <w:r w:rsidRPr="00A81559">
              <w:rPr>
                <w:rFonts w:eastAsia="Calibri" w:cs="Arial"/>
              </w:rPr>
              <w:t>Secure Shell (SSH)</w:t>
            </w:r>
          </w:p>
        </w:tc>
        <w:tc>
          <w:tcPr>
            <w:tcW w:w="4779" w:type="dxa"/>
          </w:tcPr>
          <w:p w14:paraId="2C69B645" w14:textId="77777777" w:rsidR="006D571D" w:rsidRPr="00A81559" w:rsidRDefault="006D571D" w:rsidP="00085F4F">
            <w:pPr>
              <w:spacing w:before="0" w:after="0"/>
              <w:ind w:firstLine="0"/>
              <w:rPr>
                <w:rFonts w:eastAsia="Calibri" w:cs="Arial"/>
              </w:rPr>
            </w:pPr>
            <w:r w:rsidRPr="00A81559">
              <w:rPr>
                <w:rFonts w:eastAsia="Calibri" w:cs="Arial"/>
              </w:rPr>
              <w:t>SSH v1.3, SSH v1.5, SSH v2 (OpenSSH)</w:t>
            </w:r>
          </w:p>
        </w:tc>
      </w:tr>
      <w:tr w:rsidR="006D571D" w:rsidRPr="00A81559" w14:paraId="27554DE9" w14:textId="77777777" w:rsidTr="008C02C0">
        <w:tc>
          <w:tcPr>
            <w:tcW w:w="4784" w:type="dxa"/>
          </w:tcPr>
          <w:p w14:paraId="15008FA6" w14:textId="77777777" w:rsidR="006D571D" w:rsidRPr="00A81559" w:rsidRDefault="006D571D" w:rsidP="00085F4F">
            <w:pPr>
              <w:spacing w:before="0" w:after="0"/>
              <w:ind w:firstLine="0"/>
              <w:rPr>
                <w:rFonts w:eastAsia="Calibri" w:cs="Arial"/>
              </w:rPr>
            </w:pPr>
            <w:r w:rsidRPr="00A81559">
              <w:rPr>
                <w:rFonts w:eastAsia="Calibri" w:cs="Arial"/>
              </w:rPr>
              <w:t>Telnet</w:t>
            </w:r>
          </w:p>
        </w:tc>
        <w:tc>
          <w:tcPr>
            <w:tcW w:w="4779" w:type="dxa"/>
          </w:tcPr>
          <w:p w14:paraId="51939F5B" w14:textId="77777777" w:rsidR="006D571D" w:rsidRPr="00A81559" w:rsidRDefault="006D571D" w:rsidP="00085F4F">
            <w:pPr>
              <w:spacing w:before="0" w:after="0"/>
              <w:ind w:firstLine="0"/>
              <w:rPr>
                <w:rFonts w:eastAsia="Calibri" w:cs="Arial"/>
              </w:rPr>
            </w:pPr>
            <w:r w:rsidRPr="00A81559">
              <w:rPr>
                <w:rFonts w:eastAsia="Calibri" w:cs="Arial"/>
              </w:rPr>
              <w:t>Telnet (RFC 854-RFC 861)</w:t>
            </w:r>
          </w:p>
        </w:tc>
      </w:tr>
      <w:tr w:rsidR="006D571D" w:rsidRPr="00A81559" w14:paraId="1013C103" w14:textId="77777777" w:rsidTr="008C02C0">
        <w:tc>
          <w:tcPr>
            <w:tcW w:w="4784" w:type="dxa"/>
          </w:tcPr>
          <w:p w14:paraId="0E9AB40C" w14:textId="77777777" w:rsidR="006D571D" w:rsidRPr="00A81559" w:rsidRDefault="006D571D" w:rsidP="00085F4F">
            <w:pPr>
              <w:spacing w:before="0" w:after="0"/>
              <w:ind w:firstLine="0"/>
              <w:rPr>
                <w:rFonts w:eastAsia="Calibri" w:cs="Arial"/>
              </w:rPr>
            </w:pPr>
            <w:r w:rsidRPr="00A81559">
              <w:rPr>
                <w:rFonts w:eastAsia="Calibri" w:cs="Arial"/>
              </w:rPr>
              <w:t>Form Factor</w:t>
            </w:r>
          </w:p>
        </w:tc>
        <w:tc>
          <w:tcPr>
            <w:tcW w:w="4779" w:type="dxa"/>
          </w:tcPr>
          <w:p w14:paraId="5FF9E003" w14:textId="77777777" w:rsidR="006D571D" w:rsidRPr="00A81559" w:rsidRDefault="006D571D" w:rsidP="00085F4F">
            <w:pPr>
              <w:spacing w:before="0" w:after="0"/>
              <w:ind w:firstLine="0"/>
              <w:rPr>
                <w:rFonts w:eastAsia="Calibri" w:cs="Arial"/>
              </w:rPr>
            </w:pPr>
            <w:r w:rsidRPr="00A81559">
              <w:rPr>
                <w:rFonts w:eastAsia="Calibri" w:cs="Arial"/>
              </w:rPr>
              <w:t>335 x 45 x 240 mm</w:t>
            </w:r>
          </w:p>
        </w:tc>
      </w:tr>
      <w:tr w:rsidR="006D571D" w:rsidRPr="00A81559" w14:paraId="29B78297" w14:textId="77777777" w:rsidTr="008C02C0">
        <w:tc>
          <w:tcPr>
            <w:tcW w:w="4784" w:type="dxa"/>
          </w:tcPr>
          <w:p w14:paraId="60E05579" w14:textId="77777777" w:rsidR="006D571D" w:rsidRPr="00A81559" w:rsidRDefault="006D571D" w:rsidP="00085F4F">
            <w:pPr>
              <w:spacing w:before="0" w:after="0"/>
              <w:ind w:firstLine="0"/>
              <w:rPr>
                <w:rFonts w:eastAsia="Calibri" w:cs="Arial"/>
              </w:rPr>
            </w:pPr>
            <w:r w:rsidRPr="00A81559">
              <w:rPr>
                <w:rFonts w:eastAsia="Calibri" w:cs="Arial"/>
              </w:rPr>
              <w:t>Ambient temperature</w:t>
            </w:r>
          </w:p>
        </w:tc>
        <w:tc>
          <w:tcPr>
            <w:tcW w:w="4779" w:type="dxa"/>
          </w:tcPr>
          <w:p w14:paraId="193BE471" w14:textId="77777777" w:rsidR="006D571D" w:rsidRPr="00A81559" w:rsidRDefault="006D571D" w:rsidP="00085F4F">
            <w:pPr>
              <w:spacing w:before="0" w:after="0"/>
              <w:ind w:firstLine="0"/>
              <w:rPr>
                <w:rFonts w:eastAsia="Calibri" w:cs="Arial"/>
              </w:rPr>
            </w:pPr>
            <w:r w:rsidRPr="00A81559">
              <w:rPr>
                <w:rFonts w:eastAsia="Calibri" w:cs="Arial"/>
              </w:rPr>
              <w:t>0 ... 50°C / 32 ... 122°F</w:t>
            </w:r>
          </w:p>
        </w:tc>
      </w:tr>
      <w:tr w:rsidR="006D571D" w:rsidRPr="00A81559" w14:paraId="139F74E3" w14:textId="77777777" w:rsidTr="008C02C0">
        <w:tc>
          <w:tcPr>
            <w:tcW w:w="4784" w:type="dxa"/>
          </w:tcPr>
          <w:p w14:paraId="0019B5E6" w14:textId="77777777" w:rsidR="006D571D" w:rsidRPr="00A81559" w:rsidRDefault="006D571D" w:rsidP="00085F4F">
            <w:pPr>
              <w:spacing w:before="0" w:after="0"/>
              <w:ind w:firstLine="0"/>
              <w:rPr>
                <w:rFonts w:eastAsia="Calibri" w:cs="Arial"/>
              </w:rPr>
            </w:pPr>
            <w:r w:rsidRPr="00A81559">
              <w:rPr>
                <w:rFonts w:eastAsia="Calibri" w:cs="Arial"/>
              </w:rPr>
              <w:t>Humidity</w:t>
            </w:r>
          </w:p>
        </w:tc>
        <w:tc>
          <w:tcPr>
            <w:tcW w:w="4779" w:type="dxa"/>
          </w:tcPr>
          <w:p w14:paraId="7563E044" w14:textId="77777777" w:rsidR="006D571D" w:rsidRPr="00A81559" w:rsidRDefault="006D571D" w:rsidP="00085F4F">
            <w:pPr>
              <w:spacing w:before="0" w:after="0"/>
              <w:ind w:firstLine="0"/>
              <w:rPr>
                <w:rFonts w:eastAsia="Calibri" w:cs="Arial"/>
              </w:rPr>
            </w:pPr>
            <w:r w:rsidRPr="00A81559">
              <w:rPr>
                <w:rFonts w:eastAsia="Calibri" w:cs="Arial"/>
              </w:rPr>
              <w:t>Max. 85%</w:t>
            </w:r>
          </w:p>
        </w:tc>
      </w:tr>
    </w:tbl>
    <w:p w14:paraId="4B0CFE70" w14:textId="77777777" w:rsidR="00065754" w:rsidRPr="00A81559" w:rsidRDefault="00065754" w:rsidP="005062A4">
      <w:pPr>
        <w:pStyle w:val="Heading3"/>
        <w:rPr>
          <w:rFonts w:cs="Arial"/>
        </w:rPr>
      </w:pPr>
      <w:bookmarkStart w:id="3" w:name="_Toc118194419"/>
      <w:proofErr w:type="spellStart"/>
      <w:r w:rsidRPr="00A81559">
        <w:rPr>
          <w:rFonts w:cs="Arial"/>
        </w:rPr>
        <w:t>SymmTime</w:t>
      </w:r>
      <w:proofErr w:type="spellEnd"/>
      <w:r w:rsidRPr="00A81559">
        <w:rPr>
          <w:rFonts w:cs="Arial"/>
        </w:rPr>
        <w:t xml:space="preserve"> SW</w:t>
      </w:r>
      <w:bookmarkEnd w:id="3"/>
    </w:p>
    <w:p w14:paraId="4C89F9D6" w14:textId="77777777" w:rsidR="00065754" w:rsidRPr="00A81559" w:rsidRDefault="00065754" w:rsidP="00065754">
      <w:pPr>
        <w:rPr>
          <w:rFonts w:cs="Arial"/>
        </w:rPr>
      </w:pPr>
      <w:proofErr w:type="spellStart"/>
      <w:r w:rsidRPr="00A81559">
        <w:rPr>
          <w:rFonts w:cs="Arial"/>
        </w:rPr>
        <w:t>SymmTime</w:t>
      </w:r>
      <w:proofErr w:type="spellEnd"/>
      <w:r w:rsidRPr="00A81559">
        <w:rPr>
          <w:rFonts w:cs="Arial"/>
        </w:rPr>
        <w:t xml:space="preserve"> is a desktop clock. It allows to make synchronize the system clock with the Time server LANTIME M200.</w:t>
      </w:r>
    </w:p>
    <w:p w14:paraId="644256D7" w14:textId="77777777" w:rsidR="00065754" w:rsidRPr="00A81559" w:rsidRDefault="00065754" w:rsidP="00065754">
      <w:pPr>
        <w:keepNext/>
        <w:jc w:val="center"/>
        <w:rPr>
          <w:rFonts w:cs="Arial"/>
        </w:rPr>
      </w:pPr>
      <w:r w:rsidRPr="00A81559">
        <w:rPr>
          <w:rFonts w:cs="Arial"/>
          <w:noProof/>
          <w:szCs w:val="22"/>
        </w:rPr>
        <w:drawing>
          <wp:inline distT="0" distB="0" distL="0" distR="0" wp14:anchorId="25D99CFD" wp14:editId="28684C76">
            <wp:extent cx="3761105" cy="1069975"/>
            <wp:effectExtent l="0" t="0" r="0" b="0"/>
            <wp:docPr id="108" name="Picture 108" descr="http://common.ziffdavisinternet.com/encyclopedia_images/_SYMMT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on.ziffdavisinternet.com/encyclopedia_images/_SYMMTIM.GIF"/>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3761105" cy="1069975"/>
                    </a:xfrm>
                    <a:prstGeom prst="rect">
                      <a:avLst/>
                    </a:prstGeom>
                    <a:noFill/>
                    <a:ln>
                      <a:noFill/>
                    </a:ln>
                  </pic:spPr>
                </pic:pic>
              </a:graphicData>
            </a:graphic>
          </wp:inline>
        </w:drawing>
      </w:r>
    </w:p>
    <w:p w14:paraId="600A569D" w14:textId="42D02FC7" w:rsidR="00065754" w:rsidRPr="00A81559" w:rsidRDefault="00065754" w:rsidP="00065754">
      <w:pPr>
        <w:spacing w:after="200"/>
        <w:jc w:val="center"/>
        <w:rPr>
          <w:rFonts w:cs="Arial"/>
          <w:i/>
          <w:color w:val="000000" w:themeColor="text1"/>
          <w:szCs w:val="18"/>
        </w:rPr>
      </w:pPr>
      <w:bookmarkStart w:id="4" w:name="_Toc115453031"/>
      <w:r w:rsidRPr="00A81559">
        <w:rPr>
          <w:rFonts w:cs="Arial"/>
          <w:i/>
          <w:color w:val="000000" w:themeColor="text1"/>
          <w:szCs w:val="18"/>
        </w:rPr>
        <w:t xml:space="preserve">Figure </w:t>
      </w:r>
      <w:r w:rsidR="00FF7D0D">
        <w:rPr>
          <w:rFonts w:cs="Arial"/>
          <w:i/>
          <w:color w:val="000000" w:themeColor="text1"/>
          <w:szCs w:val="18"/>
        </w:rPr>
        <w:fldChar w:fldCharType="begin"/>
      </w:r>
      <w:r w:rsidR="00FF7D0D">
        <w:rPr>
          <w:rFonts w:cs="Arial"/>
          <w:i/>
          <w:color w:val="000000" w:themeColor="text1"/>
          <w:szCs w:val="18"/>
        </w:rPr>
        <w:instrText xml:space="preserve"> STYLEREF 1 \s </w:instrText>
      </w:r>
      <w:r w:rsidR="00FF7D0D">
        <w:rPr>
          <w:rFonts w:cs="Arial"/>
          <w:i/>
          <w:color w:val="000000" w:themeColor="text1"/>
          <w:szCs w:val="18"/>
        </w:rPr>
        <w:fldChar w:fldCharType="separate"/>
      </w:r>
      <w:r w:rsidR="00E07A36">
        <w:rPr>
          <w:rFonts w:cs="Arial"/>
          <w:i/>
          <w:noProof/>
          <w:color w:val="000000" w:themeColor="text1"/>
          <w:szCs w:val="18"/>
        </w:rPr>
        <w:t>5</w:t>
      </w:r>
      <w:r w:rsidR="00FF7D0D">
        <w:rPr>
          <w:rFonts w:cs="Arial"/>
          <w:i/>
          <w:color w:val="000000" w:themeColor="text1"/>
          <w:szCs w:val="18"/>
        </w:rPr>
        <w:fldChar w:fldCharType="end"/>
      </w:r>
      <w:r w:rsidR="00FF7D0D">
        <w:rPr>
          <w:rFonts w:cs="Arial"/>
          <w:i/>
          <w:color w:val="000000" w:themeColor="text1"/>
          <w:szCs w:val="18"/>
        </w:rPr>
        <w:noBreakHyphen/>
      </w:r>
      <w:r w:rsidR="00FF7D0D">
        <w:rPr>
          <w:rFonts w:cs="Arial"/>
          <w:i/>
          <w:color w:val="000000" w:themeColor="text1"/>
          <w:szCs w:val="18"/>
        </w:rPr>
        <w:fldChar w:fldCharType="begin"/>
      </w:r>
      <w:r w:rsidR="00FF7D0D">
        <w:rPr>
          <w:rFonts w:cs="Arial"/>
          <w:i/>
          <w:color w:val="000000" w:themeColor="text1"/>
          <w:szCs w:val="18"/>
        </w:rPr>
        <w:instrText xml:space="preserve"> SEQ Figure \* ARABIC \s 1 </w:instrText>
      </w:r>
      <w:r w:rsidR="00FF7D0D">
        <w:rPr>
          <w:rFonts w:cs="Arial"/>
          <w:i/>
          <w:color w:val="000000" w:themeColor="text1"/>
          <w:szCs w:val="18"/>
        </w:rPr>
        <w:fldChar w:fldCharType="separate"/>
      </w:r>
      <w:r w:rsidR="00E07A36">
        <w:rPr>
          <w:rFonts w:cs="Arial"/>
          <w:i/>
          <w:noProof/>
          <w:color w:val="000000" w:themeColor="text1"/>
          <w:szCs w:val="18"/>
        </w:rPr>
        <w:t>9</w:t>
      </w:r>
      <w:r w:rsidR="00FF7D0D">
        <w:rPr>
          <w:rFonts w:cs="Arial"/>
          <w:i/>
          <w:color w:val="000000" w:themeColor="text1"/>
          <w:szCs w:val="18"/>
        </w:rPr>
        <w:fldChar w:fldCharType="end"/>
      </w:r>
      <w:r w:rsidRPr="00A81559">
        <w:rPr>
          <w:rFonts w:cs="Arial"/>
          <w:i/>
          <w:color w:val="000000" w:themeColor="text1"/>
          <w:szCs w:val="18"/>
        </w:rPr>
        <w:t xml:space="preserve"> </w:t>
      </w:r>
      <w:proofErr w:type="spellStart"/>
      <w:r w:rsidRPr="00A81559">
        <w:rPr>
          <w:rFonts w:cs="Arial"/>
          <w:i/>
          <w:color w:val="000000" w:themeColor="text1"/>
          <w:szCs w:val="18"/>
        </w:rPr>
        <w:t>SymmTime</w:t>
      </w:r>
      <w:proofErr w:type="spellEnd"/>
      <w:r w:rsidRPr="00A81559">
        <w:rPr>
          <w:rFonts w:cs="Arial"/>
          <w:i/>
          <w:color w:val="000000" w:themeColor="text1"/>
          <w:szCs w:val="18"/>
        </w:rPr>
        <w:t xml:space="preserve"> Application</w:t>
      </w:r>
      <w:bookmarkEnd w:id="4"/>
    </w:p>
    <w:p w14:paraId="07A99D14" w14:textId="77777777" w:rsidR="00065754" w:rsidRPr="00A81559" w:rsidRDefault="00065754" w:rsidP="00065754">
      <w:pPr>
        <w:rPr>
          <w:rFonts w:cs="Arial"/>
        </w:rPr>
      </w:pPr>
      <w:r w:rsidRPr="00A81559">
        <w:rPr>
          <w:rFonts w:cs="Arial"/>
        </w:rPr>
        <w:t xml:space="preserve">It allows you to choose when and how often you want to have the time synchronized and what synchronization servers to use. It even lets you view a detailed report of the synchronization status. Additionally, the app allows you to view the time in any </w:t>
      </w:r>
      <w:proofErr w:type="spellStart"/>
      <w:r w:rsidRPr="00A81559">
        <w:rPr>
          <w:rFonts w:cs="Arial"/>
        </w:rPr>
        <w:t>timezone</w:t>
      </w:r>
      <w:proofErr w:type="spellEnd"/>
      <w:r w:rsidRPr="00A81559">
        <w:rPr>
          <w:rFonts w:cs="Arial"/>
        </w:rPr>
        <w:t xml:space="preserve"> and it can be set to display multiple clocks.</w:t>
      </w:r>
    </w:p>
    <w:p w14:paraId="10FBCC27" w14:textId="77777777" w:rsidR="00065754" w:rsidRPr="00A81559" w:rsidRDefault="00065754" w:rsidP="00065754">
      <w:pPr>
        <w:rPr>
          <w:rFonts w:cs="Arial"/>
        </w:rPr>
      </w:pPr>
      <w:r w:rsidRPr="00A81559">
        <w:rPr>
          <w:rFonts w:cs="Arial"/>
        </w:rPr>
        <w:t xml:space="preserve">If you right-click on a clock in your </w:t>
      </w:r>
      <w:proofErr w:type="spellStart"/>
      <w:r w:rsidRPr="00A81559">
        <w:rPr>
          <w:rFonts w:cs="Arial"/>
        </w:rPr>
        <w:t>SymmTime</w:t>
      </w:r>
      <w:proofErr w:type="spellEnd"/>
      <w:r w:rsidRPr="00A81559">
        <w:rPr>
          <w:rFonts w:cs="Arial"/>
        </w:rPr>
        <w:t xml:space="preserve"> panel, this menu displays. The menu options are detailed here.</w:t>
      </w:r>
    </w:p>
    <w:p w14:paraId="26D3BD60" w14:textId="77777777" w:rsidR="00065754" w:rsidRPr="00A81559" w:rsidRDefault="00065754" w:rsidP="00065754">
      <w:pPr>
        <w:keepNext/>
        <w:jc w:val="center"/>
        <w:rPr>
          <w:rFonts w:cs="Arial"/>
        </w:rPr>
      </w:pPr>
      <w:r w:rsidRPr="00A81559">
        <w:rPr>
          <w:rFonts w:cs="Arial"/>
          <w:noProof/>
          <w:szCs w:val="22"/>
        </w:rPr>
        <w:lastRenderedPageBreak/>
        <w:drawing>
          <wp:inline distT="0" distB="0" distL="0" distR="0" wp14:anchorId="444A0756" wp14:editId="6708381F">
            <wp:extent cx="2762222" cy="1940656"/>
            <wp:effectExtent l="19050" t="19050" r="57785" b="5969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785996" cy="1957359"/>
                    </a:xfrm>
                    <a:prstGeom prst="rect">
                      <a:avLst/>
                    </a:prstGeom>
                    <a:noFill/>
                    <a:ln w="9525" cmpd="sng">
                      <a:solidFill>
                        <a:srgbClr val="000000"/>
                      </a:solidFill>
                      <a:miter lim="800000"/>
                      <a:headEnd/>
                      <a:tailEnd/>
                    </a:ln>
                    <a:effectLst>
                      <a:outerShdw dist="35921" dir="2700000" algn="ctr" rotWithShape="0">
                        <a:srgbClr val="808080"/>
                      </a:outerShdw>
                    </a:effectLst>
                  </pic:spPr>
                </pic:pic>
              </a:graphicData>
            </a:graphic>
          </wp:inline>
        </w:drawing>
      </w:r>
    </w:p>
    <w:p w14:paraId="2414D11C" w14:textId="27B78E2D" w:rsidR="00065754" w:rsidRPr="00A81559" w:rsidRDefault="00065754" w:rsidP="00065754">
      <w:pPr>
        <w:spacing w:after="200"/>
        <w:jc w:val="center"/>
        <w:rPr>
          <w:rFonts w:cs="Arial"/>
          <w:i/>
          <w:color w:val="000000" w:themeColor="text1"/>
          <w:szCs w:val="18"/>
        </w:rPr>
      </w:pPr>
      <w:bookmarkStart w:id="5" w:name="_Toc115453032"/>
      <w:r w:rsidRPr="00A81559">
        <w:rPr>
          <w:rFonts w:cs="Arial"/>
          <w:i/>
          <w:color w:val="000000" w:themeColor="text1"/>
          <w:szCs w:val="18"/>
        </w:rPr>
        <w:t xml:space="preserve">Figure </w:t>
      </w:r>
      <w:r w:rsidR="00FF7D0D">
        <w:rPr>
          <w:rFonts w:cs="Arial"/>
          <w:i/>
          <w:color w:val="000000" w:themeColor="text1"/>
          <w:szCs w:val="18"/>
        </w:rPr>
        <w:fldChar w:fldCharType="begin"/>
      </w:r>
      <w:r w:rsidR="00FF7D0D">
        <w:rPr>
          <w:rFonts w:cs="Arial"/>
          <w:i/>
          <w:color w:val="000000" w:themeColor="text1"/>
          <w:szCs w:val="18"/>
        </w:rPr>
        <w:instrText xml:space="preserve"> STYLEREF 1 \s </w:instrText>
      </w:r>
      <w:r w:rsidR="00FF7D0D">
        <w:rPr>
          <w:rFonts w:cs="Arial"/>
          <w:i/>
          <w:color w:val="000000" w:themeColor="text1"/>
          <w:szCs w:val="18"/>
        </w:rPr>
        <w:fldChar w:fldCharType="separate"/>
      </w:r>
      <w:r w:rsidR="00E07A36">
        <w:rPr>
          <w:rFonts w:cs="Arial"/>
          <w:i/>
          <w:noProof/>
          <w:color w:val="000000" w:themeColor="text1"/>
          <w:szCs w:val="18"/>
        </w:rPr>
        <w:t>5</w:t>
      </w:r>
      <w:r w:rsidR="00FF7D0D">
        <w:rPr>
          <w:rFonts w:cs="Arial"/>
          <w:i/>
          <w:color w:val="000000" w:themeColor="text1"/>
          <w:szCs w:val="18"/>
        </w:rPr>
        <w:fldChar w:fldCharType="end"/>
      </w:r>
      <w:r w:rsidR="00FF7D0D">
        <w:rPr>
          <w:rFonts w:cs="Arial"/>
          <w:i/>
          <w:color w:val="000000" w:themeColor="text1"/>
          <w:szCs w:val="18"/>
        </w:rPr>
        <w:noBreakHyphen/>
      </w:r>
      <w:r w:rsidR="00FF7D0D">
        <w:rPr>
          <w:rFonts w:cs="Arial"/>
          <w:i/>
          <w:color w:val="000000" w:themeColor="text1"/>
          <w:szCs w:val="18"/>
        </w:rPr>
        <w:fldChar w:fldCharType="begin"/>
      </w:r>
      <w:r w:rsidR="00FF7D0D">
        <w:rPr>
          <w:rFonts w:cs="Arial"/>
          <w:i/>
          <w:color w:val="000000" w:themeColor="text1"/>
          <w:szCs w:val="18"/>
        </w:rPr>
        <w:instrText xml:space="preserve"> SEQ Figure \* ARABIC \s 1 </w:instrText>
      </w:r>
      <w:r w:rsidR="00FF7D0D">
        <w:rPr>
          <w:rFonts w:cs="Arial"/>
          <w:i/>
          <w:color w:val="000000" w:themeColor="text1"/>
          <w:szCs w:val="18"/>
        </w:rPr>
        <w:fldChar w:fldCharType="separate"/>
      </w:r>
      <w:r w:rsidR="00E07A36">
        <w:rPr>
          <w:rFonts w:cs="Arial"/>
          <w:i/>
          <w:noProof/>
          <w:color w:val="000000" w:themeColor="text1"/>
          <w:szCs w:val="18"/>
        </w:rPr>
        <w:t>10</w:t>
      </w:r>
      <w:r w:rsidR="00FF7D0D">
        <w:rPr>
          <w:rFonts w:cs="Arial"/>
          <w:i/>
          <w:color w:val="000000" w:themeColor="text1"/>
          <w:szCs w:val="18"/>
        </w:rPr>
        <w:fldChar w:fldCharType="end"/>
      </w:r>
      <w:r w:rsidRPr="00A81559">
        <w:rPr>
          <w:rFonts w:cs="Arial"/>
          <w:i/>
          <w:color w:val="000000" w:themeColor="text1"/>
          <w:szCs w:val="18"/>
        </w:rPr>
        <w:t xml:space="preserve"> </w:t>
      </w:r>
      <w:proofErr w:type="spellStart"/>
      <w:r w:rsidRPr="00A81559">
        <w:rPr>
          <w:rFonts w:cs="Arial"/>
          <w:i/>
          <w:color w:val="000000" w:themeColor="text1"/>
          <w:szCs w:val="18"/>
        </w:rPr>
        <w:t>SymmTime</w:t>
      </w:r>
      <w:proofErr w:type="spellEnd"/>
      <w:r w:rsidRPr="00A81559">
        <w:rPr>
          <w:rFonts w:cs="Arial"/>
          <w:i/>
          <w:color w:val="000000" w:themeColor="text1"/>
          <w:szCs w:val="18"/>
        </w:rPr>
        <w:t xml:space="preserve"> Menu</w:t>
      </w:r>
      <w:bookmarkEnd w:id="5"/>
    </w:p>
    <w:p w14:paraId="4DA6F2B7" w14:textId="77777777" w:rsidR="00065754" w:rsidRPr="00A81559" w:rsidRDefault="00065754" w:rsidP="00065754">
      <w:pPr>
        <w:rPr>
          <w:rFonts w:cs="Arial"/>
          <w:i/>
        </w:rPr>
      </w:pPr>
      <w:r w:rsidRPr="00A81559">
        <w:rPr>
          <w:rFonts w:cs="Arial"/>
        </w:rPr>
        <w:t xml:space="preserve">This option on the right-click menu tells your </w:t>
      </w:r>
      <w:proofErr w:type="spellStart"/>
      <w:r w:rsidRPr="00A81559">
        <w:rPr>
          <w:rFonts w:cs="Arial"/>
        </w:rPr>
        <w:t>SymmTime</w:t>
      </w:r>
      <w:proofErr w:type="spellEnd"/>
      <w:r w:rsidRPr="00A81559">
        <w:rPr>
          <w:rFonts w:cs="Arial"/>
        </w:rPr>
        <w:t xml:space="preserve"> when to synchronize (at selected intervals) with the server, and what the maximum adjustment threshold should be. Also, you can direct </w:t>
      </w:r>
      <w:proofErr w:type="spellStart"/>
      <w:r w:rsidRPr="00A81559">
        <w:rPr>
          <w:rFonts w:cs="Arial"/>
        </w:rPr>
        <w:t>SymmTime</w:t>
      </w:r>
      <w:proofErr w:type="spellEnd"/>
      <w:r w:rsidRPr="00A81559">
        <w:rPr>
          <w:rFonts w:cs="Arial"/>
        </w:rPr>
        <w:t xml:space="preserve"> to retry syncing if at first there is no response.</w:t>
      </w:r>
      <w:r w:rsidRPr="00A81559">
        <w:rPr>
          <w:rFonts w:cs="Arial"/>
          <w:i/>
        </w:rPr>
        <w:t xml:space="preserve"> </w:t>
      </w:r>
    </w:p>
    <w:p w14:paraId="18BA44A1" w14:textId="77777777" w:rsidR="00065754" w:rsidRPr="00A81559" w:rsidRDefault="00065754" w:rsidP="00065754">
      <w:pPr>
        <w:rPr>
          <w:rFonts w:cs="Arial"/>
          <w:i/>
        </w:rPr>
      </w:pPr>
    </w:p>
    <w:p w14:paraId="3CE7886A" w14:textId="77777777" w:rsidR="00065754" w:rsidRPr="00A81559" w:rsidRDefault="00065754" w:rsidP="00065754">
      <w:pPr>
        <w:keepNext/>
        <w:jc w:val="center"/>
        <w:rPr>
          <w:rFonts w:cs="Arial"/>
        </w:rPr>
      </w:pPr>
      <w:r w:rsidRPr="00A81559">
        <w:rPr>
          <w:rFonts w:cs="Arial"/>
          <w:noProof/>
          <w:szCs w:val="22"/>
          <w:lang w:val="en-US"/>
        </w:rPr>
        <w:drawing>
          <wp:inline distT="0" distB="0" distL="0" distR="0" wp14:anchorId="415DDAD9" wp14:editId="48A18BA7">
            <wp:extent cx="2379922" cy="2501660"/>
            <wp:effectExtent l="0" t="0" r="190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384860" cy="2506851"/>
                    </a:xfrm>
                    <a:prstGeom prst="rect">
                      <a:avLst/>
                    </a:prstGeom>
                    <a:noFill/>
                    <a:ln>
                      <a:noFill/>
                    </a:ln>
                  </pic:spPr>
                </pic:pic>
              </a:graphicData>
            </a:graphic>
          </wp:inline>
        </w:drawing>
      </w:r>
    </w:p>
    <w:p w14:paraId="19691FA1" w14:textId="74C9B488" w:rsidR="00065754" w:rsidRPr="00A81559" w:rsidRDefault="00065754" w:rsidP="00065754">
      <w:pPr>
        <w:spacing w:after="200"/>
        <w:jc w:val="center"/>
        <w:rPr>
          <w:rFonts w:cs="Arial"/>
          <w:i/>
          <w:color w:val="000000" w:themeColor="text1"/>
          <w:szCs w:val="18"/>
        </w:rPr>
      </w:pPr>
      <w:bookmarkStart w:id="6" w:name="_Toc115453033"/>
      <w:r w:rsidRPr="00A81559">
        <w:rPr>
          <w:rFonts w:cs="Arial"/>
          <w:i/>
          <w:color w:val="000000" w:themeColor="text1"/>
          <w:szCs w:val="18"/>
        </w:rPr>
        <w:t xml:space="preserve">Figure </w:t>
      </w:r>
      <w:r w:rsidR="00FF7D0D">
        <w:rPr>
          <w:rFonts w:cs="Arial"/>
          <w:i/>
          <w:color w:val="000000" w:themeColor="text1"/>
          <w:szCs w:val="18"/>
        </w:rPr>
        <w:fldChar w:fldCharType="begin"/>
      </w:r>
      <w:r w:rsidR="00FF7D0D">
        <w:rPr>
          <w:rFonts w:cs="Arial"/>
          <w:i/>
          <w:color w:val="000000" w:themeColor="text1"/>
          <w:szCs w:val="18"/>
        </w:rPr>
        <w:instrText xml:space="preserve"> STYLEREF 1 \s </w:instrText>
      </w:r>
      <w:r w:rsidR="00FF7D0D">
        <w:rPr>
          <w:rFonts w:cs="Arial"/>
          <w:i/>
          <w:color w:val="000000" w:themeColor="text1"/>
          <w:szCs w:val="18"/>
        </w:rPr>
        <w:fldChar w:fldCharType="separate"/>
      </w:r>
      <w:r w:rsidR="00E07A36">
        <w:rPr>
          <w:rFonts w:cs="Arial"/>
          <w:i/>
          <w:noProof/>
          <w:color w:val="000000" w:themeColor="text1"/>
          <w:szCs w:val="18"/>
        </w:rPr>
        <w:t>5</w:t>
      </w:r>
      <w:r w:rsidR="00FF7D0D">
        <w:rPr>
          <w:rFonts w:cs="Arial"/>
          <w:i/>
          <w:color w:val="000000" w:themeColor="text1"/>
          <w:szCs w:val="18"/>
        </w:rPr>
        <w:fldChar w:fldCharType="end"/>
      </w:r>
      <w:r w:rsidR="00FF7D0D">
        <w:rPr>
          <w:rFonts w:cs="Arial"/>
          <w:i/>
          <w:color w:val="000000" w:themeColor="text1"/>
          <w:szCs w:val="18"/>
        </w:rPr>
        <w:noBreakHyphen/>
      </w:r>
      <w:r w:rsidR="00FF7D0D">
        <w:rPr>
          <w:rFonts w:cs="Arial"/>
          <w:i/>
          <w:color w:val="000000" w:themeColor="text1"/>
          <w:szCs w:val="18"/>
        </w:rPr>
        <w:fldChar w:fldCharType="begin"/>
      </w:r>
      <w:r w:rsidR="00FF7D0D">
        <w:rPr>
          <w:rFonts w:cs="Arial"/>
          <w:i/>
          <w:color w:val="000000" w:themeColor="text1"/>
          <w:szCs w:val="18"/>
        </w:rPr>
        <w:instrText xml:space="preserve"> SEQ Figure \* ARABIC \s 1 </w:instrText>
      </w:r>
      <w:r w:rsidR="00FF7D0D">
        <w:rPr>
          <w:rFonts w:cs="Arial"/>
          <w:i/>
          <w:color w:val="000000" w:themeColor="text1"/>
          <w:szCs w:val="18"/>
        </w:rPr>
        <w:fldChar w:fldCharType="separate"/>
      </w:r>
      <w:r w:rsidR="00E07A36">
        <w:rPr>
          <w:rFonts w:cs="Arial"/>
          <w:i/>
          <w:noProof/>
          <w:color w:val="000000" w:themeColor="text1"/>
          <w:szCs w:val="18"/>
        </w:rPr>
        <w:t>11</w:t>
      </w:r>
      <w:r w:rsidR="00FF7D0D">
        <w:rPr>
          <w:rFonts w:cs="Arial"/>
          <w:i/>
          <w:color w:val="000000" w:themeColor="text1"/>
          <w:szCs w:val="18"/>
        </w:rPr>
        <w:fldChar w:fldCharType="end"/>
      </w:r>
      <w:r w:rsidRPr="00A81559">
        <w:rPr>
          <w:rFonts w:cs="Arial"/>
          <w:i/>
          <w:color w:val="000000" w:themeColor="text1"/>
          <w:szCs w:val="18"/>
        </w:rPr>
        <w:t xml:space="preserve"> Sync Options</w:t>
      </w:r>
      <w:bookmarkEnd w:id="6"/>
    </w:p>
    <w:p w14:paraId="70EF2426" w14:textId="77777777" w:rsidR="00065754" w:rsidRPr="00A81559" w:rsidRDefault="00065754" w:rsidP="00065754">
      <w:pPr>
        <w:rPr>
          <w:rFonts w:cs="Arial"/>
        </w:rPr>
      </w:pPr>
      <w:r w:rsidRPr="00A81559">
        <w:rPr>
          <w:rFonts w:cs="Arial"/>
        </w:rPr>
        <w:t xml:space="preserve">This option on the right-click menu lets you see the servers your </w:t>
      </w:r>
      <w:proofErr w:type="spellStart"/>
      <w:r w:rsidRPr="00A81559">
        <w:rPr>
          <w:rFonts w:cs="Arial"/>
        </w:rPr>
        <w:t>SymmTime</w:t>
      </w:r>
      <w:proofErr w:type="spellEnd"/>
      <w:r w:rsidRPr="00A81559">
        <w:rPr>
          <w:rFonts w:cs="Arial"/>
        </w:rPr>
        <w:t xml:space="preserve"> is actively using, as well as unused servers that you can add to your active list.</w:t>
      </w:r>
    </w:p>
    <w:p w14:paraId="214ABCA5" w14:textId="77777777" w:rsidR="00065754" w:rsidRPr="00A81559" w:rsidRDefault="00065754" w:rsidP="00065754">
      <w:pPr>
        <w:keepNext/>
        <w:jc w:val="center"/>
        <w:rPr>
          <w:rFonts w:cs="Arial"/>
        </w:rPr>
      </w:pPr>
      <w:r w:rsidRPr="00A81559">
        <w:rPr>
          <w:rFonts w:cs="Arial"/>
          <w:noProof/>
          <w:szCs w:val="22"/>
          <w:lang w:val="en-US"/>
        </w:rPr>
        <w:lastRenderedPageBreak/>
        <w:drawing>
          <wp:inline distT="0" distB="0" distL="0" distR="0" wp14:anchorId="787750D1" wp14:editId="14646940">
            <wp:extent cx="2346385" cy="2152503"/>
            <wp:effectExtent l="0" t="0" r="0" b="63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431090" cy="2230209"/>
                    </a:xfrm>
                    <a:prstGeom prst="rect">
                      <a:avLst/>
                    </a:prstGeom>
                    <a:noFill/>
                    <a:ln>
                      <a:noFill/>
                    </a:ln>
                  </pic:spPr>
                </pic:pic>
              </a:graphicData>
            </a:graphic>
          </wp:inline>
        </w:drawing>
      </w:r>
    </w:p>
    <w:p w14:paraId="4B33BCB7" w14:textId="47C8CF2C" w:rsidR="00065754" w:rsidRPr="00A81559" w:rsidRDefault="00065754" w:rsidP="00065754">
      <w:pPr>
        <w:spacing w:after="200"/>
        <w:jc w:val="center"/>
        <w:rPr>
          <w:rFonts w:cs="Arial"/>
          <w:i/>
          <w:color w:val="000000" w:themeColor="text1"/>
          <w:szCs w:val="18"/>
        </w:rPr>
      </w:pPr>
      <w:bookmarkStart w:id="7" w:name="_Toc115453034"/>
      <w:r w:rsidRPr="00A81559">
        <w:rPr>
          <w:rFonts w:cs="Arial"/>
          <w:i/>
          <w:color w:val="000000" w:themeColor="text1"/>
          <w:szCs w:val="18"/>
        </w:rPr>
        <w:t xml:space="preserve">Figure </w:t>
      </w:r>
      <w:r w:rsidR="00FF7D0D">
        <w:rPr>
          <w:rFonts w:cs="Arial"/>
          <w:i/>
          <w:color w:val="000000" w:themeColor="text1"/>
          <w:szCs w:val="18"/>
        </w:rPr>
        <w:fldChar w:fldCharType="begin"/>
      </w:r>
      <w:r w:rsidR="00FF7D0D">
        <w:rPr>
          <w:rFonts w:cs="Arial"/>
          <w:i/>
          <w:color w:val="000000" w:themeColor="text1"/>
          <w:szCs w:val="18"/>
        </w:rPr>
        <w:instrText xml:space="preserve"> STYLEREF 1 \s </w:instrText>
      </w:r>
      <w:r w:rsidR="00FF7D0D">
        <w:rPr>
          <w:rFonts w:cs="Arial"/>
          <w:i/>
          <w:color w:val="000000" w:themeColor="text1"/>
          <w:szCs w:val="18"/>
        </w:rPr>
        <w:fldChar w:fldCharType="separate"/>
      </w:r>
      <w:r w:rsidR="00E07A36">
        <w:rPr>
          <w:rFonts w:cs="Arial"/>
          <w:i/>
          <w:noProof/>
          <w:color w:val="000000" w:themeColor="text1"/>
          <w:szCs w:val="18"/>
        </w:rPr>
        <w:t>5</w:t>
      </w:r>
      <w:r w:rsidR="00FF7D0D">
        <w:rPr>
          <w:rFonts w:cs="Arial"/>
          <w:i/>
          <w:color w:val="000000" w:themeColor="text1"/>
          <w:szCs w:val="18"/>
        </w:rPr>
        <w:fldChar w:fldCharType="end"/>
      </w:r>
      <w:r w:rsidR="00FF7D0D">
        <w:rPr>
          <w:rFonts w:cs="Arial"/>
          <w:i/>
          <w:color w:val="000000" w:themeColor="text1"/>
          <w:szCs w:val="18"/>
        </w:rPr>
        <w:noBreakHyphen/>
      </w:r>
      <w:r w:rsidR="00FF7D0D">
        <w:rPr>
          <w:rFonts w:cs="Arial"/>
          <w:i/>
          <w:color w:val="000000" w:themeColor="text1"/>
          <w:szCs w:val="18"/>
        </w:rPr>
        <w:fldChar w:fldCharType="begin"/>
      </w:r>
      <w:r w:rsidR="00FF7D0D">
        <w:rPr>
          <w:rFonts w:cs="Arial"/>
          <w:i/>
          <w:color w:val="000000" w:themeColor="text1"/>
          <w:szCs w:val="18"/>
        </w:rPr>
        <w:instrText xml:space="preserve"> SEQ Figure \* ARABIC \s 1 </w:instrText>
      </w:r>
      <w:r w:rsidR="00FF7D0D">
        <w:rPr>
          <w:rFonts w:cs="Arial"/>
          <w:i/>
          <w:color w:val="000000" w:themeColor="text1"/>
          <w:szCs w:val="18"/>
        </w:rPr>
        <w:fldChar w:fldCharType="separate"/>
      </w:r>
      <w:r w:rsidR="00E07A36">
        <w:rPr>
          <w:rFonts w:cs="Arial"/>
          <w:i/>
          <w:noProof/>
          <w:color w:val="000000" w:themeColor="text1"/>
          <w:szCs w:val="18"/>
        </w:rPr>
        <w:t>12</w:t>
      </w:r>
      <w:r w:rsidR="00FF7D0D">
        <w:rPr>
          <w:rFonts w:cs="Arial"/>
          <w:i/>
          <w:color w:val="000000" w:themeColor="text1"/>
          <w:szCs w:val="18"/>
        </w:rPr>
        <w:fldChar w:fldCharType="end"/>
      </w:r>
      <w:r w:rsidRPr="00A81559">
        <w:rPr>
          <w:rFonts w:cs="Arial"/>
          <w:i/>
          <w:color w:val="000000" w:themeColor="text1"/>
          <w:szCs w:val="18"/>
        </w:rPr>
        <w:t xml:space="preserve"> Sync Servers</w:t>
      </w:r>
      <w:bookmarkEnd w:id="7"/>
    </w:p>
    <w:p w14:paraId="1ADB89DB" w14:textId="77777777" w:rsidR="00065754" w:rsidRPr="00A81559" w:rsidRDefault="00065754" w:rsidP="00065754">
      <w:pPr>
        <w:rPr>
          <w:rFonts w:cs="Arial"/>
        </w:rPr>
      </w:pPr>
      <w:r w:rsidRPr="00A81559">
        <w:rPr>
          <w:rFonts w:cs="Arial"/>
        </w:rPr>
        <w:t>This option on the right-click menu shows you the time of the last synchronization and the next along with recent history.</w:t>
      </w:r>
    </w:p>
    <w:p w14:paraId="63ADC04A" w14:textId="77777777" w:rsidR="00065754" w:rsidRPr="00A81559" w:rsidRDefault="00065754" w:rsidP="005062A4">
      <w:pPr>
        <w:pStyle w:val="Heading3"/>
        <w:rPr>
          <w:rFonts w:cs="Arial"/>
        </w:rPr>
      </w:pPr>
      <w:bookmarkStart w:id="8" w:name="_Toc118194420"/>
      <w:r w:rsidRPr="00A81559">
        <w:rPr>
          <w:rFonts w:cs="Arial"/>
        </w:rPr>
        <w:t>TIMESERVER application and TIMESYNCCLIENT service</w:t>
      </w:r>
      <w:bookmarkEnd w:id="8"/>
    </w:p>
    <w:p w14:paraId="1BB6B0F3" w14:textId="77777777" w:rsidR="00065754" w:rsidRPr="00A81559" w:rsidRDefault="00065754" w:rsidP="00065754">
      <w:pPr>
        <w:rPr>
          <w:rFonts w:cs="Arial"/>
        </w:rPr>
      </w:pPr>
      <w:r w:rsidRPr="00A81559">
        <w:rPr>
          <w:rFonts w:cs="Arial"/>
        </w:rPr>
        <w:t xml:space="preserve">For the organization of all servers, computers and electronic devices time synchronization is used synchronizing component from the Navi-Harbour software package, which includes </w:t>
      </w:r>
      <w:r w:rsidRPr="00A81559">
        <w:rPr>
          <w:rFonts w:cs="Arial"/>
          <w:b/>
        </w:rPr>
        <w:t>TIMESYNCSERVER</w:t>
      </w:r>
      <w:r w:rsidRPr="00A81559">
        <w:rPr>
          <w:rFonts w:cs="Arial"/>
        </w:rPr>
        <w:t xml:space="preserve"> and </w:t>
      </w:r>
      <w:r w:rsidRPr="00A81559">
        <w:rPr>
          <w:rFonts w:cs="Arial"/>
          <w:b/>
        </w:rPr>
        <w:t>TIMESYNCCLIENT</w:t>
      </w:r>
      <w:r w:rsidRPr="00A81559">
        <w:rPr>
          <w:rFonts w:cs="Arial"/>
        </w:rPr>
        <w:t xml:space="preserve"> software.</w:t>
      </w:r>
    </w:p>
    <w:p w14:paraId="4AAF1A7E" w14:textId="1174D5D3" w:rsidR="00065754" w:rsidRPr="00A81559" w:rsidRDefault="00065754" w:rsidP="00065754">
      <w:pPr>
        <w:rPr>
          <w:rFonts w:cs="Arial"/>
        </w:rPr>
      </w:pPr>
      <w:r w:rsidRPr="00A81559">
        <w:rPr>
          <w:rFonts w:cs="Arial"/>
          <w:b/>
        </w:rPr>
        <w:t>TIMESYNCSERVER</w:t>
      </w:r>
      <w:r w:rsidRPr="00A81559">
        <w:rPr>
          <w:rFonts w:cs="Arial"/>
        </w:rPr>
        <w:t xml:space="preserve"> application installed on VTS Server</w:t>
      </w:r>
      <w:r w:rsidR="00AB28B3" w:rsidRPr="00A81559">
        <w:rPr>
          <w:rFonts w:cs="Arial"/>
        </w:rPr>
        <w:t xml:space="preserve"> virtual machine</w:t>
      </w:r>
      <w:r w:rsidRPr="00A81559">
        <w:rPr>
          <w:rFonts w:cs="Arial"/>
        </w:rPr>
        <w:t xml:space="preserve">. </w:t>
      </w:r>
      <w:r w:rsidRPr="00A81559">
        <w:rPr>
          <w:rFonts w:cs="Arial"/>
          <w:b/>
        </w:rPr>
        <w:t>TIMESYNCSERVER</w:t>
      </w:r>
      <w:r w:rsidRPr="00A81559">
        <w:rPr>
          <w:rFonts w:cs="Arial"/>
        </w:rPr>
        <w:t xml:space="preserve"> uses VTS Server system clock as a source of the accurate time for time synchronization.</w:t>
      </w:r>
    </w:p>
    <w:p w14:paraId="3A9820CD" w14:textId="77777777" w:rsidR="00065754" w:rsidRPr="00A81559" w:rsidRDefault="00065754" w:rsidP="00065754">
      <w:pPr>
        <w:keepNext/>
        <w:jc w:val="center"/>
        <w:rPr>
          <w:rFonts w:cs="Arial"/>
        </w:rPr>
      </w:pPr>
      <w:r w:rsidRPr="00A81559">
        <w:rPr>
          <w:rFonts w:cs="Arial"/>
          <w:noProof/>
          <w:szCs w:val="22"/>
        </w:rPr>
        <w:drawing>
          <wp:inline distT="0" distB="0" distL="0" distR="0" wp14:anchorId="2BDE8571" wp14:editId="12B1FED8">
            <wp:extent cx="1909457" cy="3510951"/>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953" cy="3532089"/>
                    </a:xfrm>
                    <a:prstGeom prst="rect">
                      <a:avLst/>
                    </a:prstGeom>
                    <a:noFill/>
                    <a:ln>
                      <a:noFill/>
                    </a:ln>
                  </pic:spPr>
                </pic:pic>
              </a:graphicData>
            </a:graphic>
          </wp:inline>
        </w:drawing>
      </w:r>
    </w:p>
    <w:p w14:paraId="792F27D2" w14:textId="2107CEAC" w:rsidR="00065754" w:rsidRPr="00A81559" w:rsidRDefault="00065754" w:rsidP="00065754">
      <w:pPr>
        <w:spacing w:after="200"/>
        <w:jc w:val="center"/>
        <w:rPr>
          <w:rFonts w:cs="Arial"/>
          <w:i/>
          <w:color w:val="000000" w:themeColor="text1"/>
          <w:szCs w:val="18"/>
        </w:rPr>
      </w:pPr>
      <w:bookmarkStart w:id="9" w:name="_Toc115453035"/>
      <w:r w:rsidRPr="00A81559">
        <w:rPr>
          <w:rFonts w:cs="Arial"/>
          <w:i/>
          <w:color w:val="000000" w:themeColor="text1"/>
          <w:szCs w:val="18"/>
        </w:rPr>
        <w:t xml:space="preserve">Figure </w:t>
      </w:r>
      <w:r w:rsidR="00FF7D0D">
        <w:rPr>
          <w:rFonts w:cs="Arial"/>
          <w:i/>
          <w:color w:val="000000" w:themeColor="text1"/>
          <w:szCs w:val="18"/>
        </w:rPr>
        <w:fldChar w:fldCharType="begin"/>
      </w:r>
      <w:r w:rsidR="00FF7D0D">
        <w:rPr>
          <w:rFonts w:cs="Arial"/>
          <w:i/>
          <w:color w:val="000000" w:themeColor="text1"/>
          <w:szCs w:val="18"/>
        </w:rPr>
        <w:instrText xml:space="preserve"> STYLEREF 1 \s </w:instrText>
      </w:r>
      <w:r w:rsidR="00FF7D0D">
        <w:rPr>
          <w:rFonts w:cs="Arial"/>
          <w:i/>
          <w:color w:val="000000" w:themeColor="text1"/>
          <w:szCs w:val="18"/>
        </w:rPr>
        <w:fldChar w:fldCharType="separate"/>
      </w:r>
      <w:r w:rsidR="00E07A36">
        <w:rPr>
          <w:rFonts w:cs="Arial"/>
          <w:i/>
          <w:noProof/>
          <w:color w:val="000000" w:themeColor="text1"/>
          <w:szCs w:val="18"/>
        </w:rPr>
        <w:t>5</w:t>
      </w:r>
      <w:r w:rsidR="00FF7D0D">
        <w:rPr>
          <w:rFonts w:cs="Arial"/>
          <w:i/>
          <w:color w:val="000000" w:themeColor="text1"/>
          <w:szCs w:val="18"/>
        </w:rPr>
        <w:fldChar w:fldCharType="end"/>
      </w:r>
      <w:r w:rsidR="00FF7D0D">
        <w:rPr>
          <w:rFonts w:cs="Arial"/>
          <w:i/>
          <w:color w:val="000000" w:themeColor="text1"/>
          <w:szCs w:val="18"/>
        </w:rPr>
        <w:noBreakHyphen/>
      </w:r>
      <w:r w:rsidR="00FF7D0D">
        <w:rPr>
          <w:rFonts w:cs="Arial"/>
          <w:i/>
          <w:color w:val="000000" w:themeColor="text1"/>
          <w:szCs w:val="18"/>
        </w:rPr>
        <w:fldChar w:fldCharType="begin"/>
      </w:r>
      <w:r w:rsidR="00FF7D0D">
        <w:rPr>
          <w:rFonts w:cs="Arial"/>
          <w:i/>
          <w:color w:val="000000" w:themeColor="text1"/>
          <w:szCs w:val="18"/>
        </w:rPr>
        <w:instrText xml:space="preserve"> SEQ Figure \* ARABIC \s 1 </w:instrText>
      </w:r>
      <w:r w:rsidR="00FF7D0D">
        <w:rPr>
          <w:rFonts w:cs="Arial"/>
          <w:i/>
          <w:color w:val="000000" w:themeColor="text1"/>
          <w:szCs w:val="18"/>
        </w:rPr>
        <w:fldChar w:fldCharType="separate"/>
      </w:r>
      <w:r w:rsidR="00E07A36">
        <w:rPr>
          <w:rFonts w:cs="Arial"/>
          <w:i/>
          <w:noProof/>
          <w:color w:val="000000" w:themeColor="text1"/>
          <w:szCs w:val="18"/>
        </w:rPr>
        <w:t>13</w:t>
      </w:r>
      <w:r w:rsidR="00FF7D0D">
        <w:rPr>
          <w:rFonts w:cs="Arial"/>
          <w:i/>
          <w:color w:val="000000" w:themeColor="text1"/>
          <w:szCs w:val="18"/>
        </w:rPr>
        <w:fldChar w:fldCharType="end"/>
      </w:r>
      <w:r w:rsidRPr="00A81559">
        <w:rPr>
          <w:rFonts w:cs="Arial"/>
          <w:i/>
          <w:color w:val="000000" w:themeColor="text1"/>
          <w:szCs w:val="18"/>
        </w:rPr>
        <w:t xml:space="preserve"> Time synchronization server</w:t>
      </w:r>
      <w:bookmarkEnd w:id="9"/>
    </w:p>
    <w:p w14:paraId="21178AD8" w14:textId="77777777" w:rsidR="00065754" w:rsidRPr="00A81559" w:rsidRDefault="00065754" w:rsidP="00065754">
      <w:pPr>
        <w:rPr>
          <w:rFonts w:cs="Arial"/>
        </w:rPr>
      </w:pPr>
      <w:r w:rsidRPr="00A81559">
        <w:rPr>
          <w:rFonts w:cs="Arial"/>
          <w:b/>
          <w:szCs w:val="22"/>
        </w:rPr>
        <w:lastRenderedPageBreak/>
        <w:t>TIMESYNCSERVER</w:t>
      </w:r>
      <w:r w:rsidRPr="00A81559">
        <w:rPr>
          <w:rFonts w:cs="Arial"/>
        </w:rPr>
        <w:t xml:space="preserve"> program run with the following parameters:</w:t>
      </w: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4"/>
        <w:gridCol w:w="3505"/>
        <w:gridCol w:w="1955"/>
      </w:tblGrid>
      <w:tr w:rsidR="00065754" w:rsidRPr="00A81559" w14:paraId="280C52A6" w14:textId="77777777" w:rsidTr="00C560E9">
        <w:trPr>
          <w:jc w:val="center"/>
        </w:trPr>
        <w:tc>
          <w:tcPr>
            <w:tcW w:w="2024" w:type="dxa"/>
            <w:tcBorders>
              <w:top w:val="single" w:sz="4" w:space="0" w:color="auto"/>
              <w:left w:val="single" w:sz="4" w:space="0" w:color="auto"/>
              <w:bottom w:val="double" w:sz="4" w:space="0" w:color="auto"/>
              <w:right w:val="single" w:sz="4" w:space="0" w:color="auto"/>
            </w:tcBorders>
            <w:shd w:val="clear" w:color="auto" w:fill="595959" w:themeFill="text1" w:themeFillTint="A6"/>
          </w:tcPr>
          <w:p w14:paraId="1F363525" w14:textId="77777777" w:rsidR="00065754" w:rsidRPr="00A81559" w:rsidRDefault="00065754" w:rsidP="008C02C0">
            <w:pPr>
              <w:spacing w:before="40" w:after="40" w:line="360" w:lineRule="auto"/>
              <w:ind w:firstLine="0"/>
              <w:jc w:val="left"/>
              <w:rPr>
                <w:rFonts w:eastAsia="Times New Roman" w:cs="Arial"/>
                <w:b/>
                <w:color w:val="FFFFFF" w:themeColor="background1"/>
                <w:szCs w:val="22"/>
                <w:lang w:val="en-US"/>
              </w:rPr>
            </w:pPr>
            <w:r w:rsidRPr="00A81559">
              <w:rPr>
                <w:rFonts w:eastAsia="Times New Roman" w:cs="Arial"/>
                <w:b/>
                <w:color w:val="FFFFFF" w:themeColor="background1"/>
                <w:szCs w:val="22"/>
                <w:lang w:val="en-US"/>
              </w:rPr>
              <w:t>Parameter type</w:t>
            </w:r>
          </w:p>
        </w:tc>
        <w:tc>
          <w:tcPr>
            <w:tcW w:w="3505" w:type="dxa"/>
            <w:tcBorders>
              <w:top w:val="single" w:sz="4" w:space="0" w:color="auto"/>
              <w:left w:val="single" w:sz="4" w:space="0" w:color="auto"/>
              <w:bottom w:val="double" w:sz="4" w:space="0" w:color="auto"/>
              <w:right w:val="single" w:sz="4" w:space="0" w:color="auto"/>
            </w:tcBorders>
            <w:shd w:val="clear" w:color="auto" w:fill="595959" w:themeFill="text1" w:themeFillTint="A6"/>
          </w:tcPr>
          <w:p w14:paraId="7DA19A83" w14:textId="77777777" w:rsidR="00065754" w:rsidRPr="00A81559" w:rsidRDefault="00065754" w:rsidP="008C02C0">
            <w:pPr>
              <w:spacing w:before="40" w:after="40" w:line="360" w:lineRule="auto"/>
              <w:ind w:firstLine="0"/>
              <w:jc w:val="left"/>
              <w:rPr>
                <w:rFonts w:eastAsia="Times New Roman" w:cs="Arial"/>
                <w:b/>
                <w:color w:val="FFFFFF" w:themeColor="background1"/>
                <w:szCs w:val="22"/>
                <w:lang w:val="en-US"/>
              </w:rPr>
            </w:pPr>
            <w:r w:rsidRPr="00A81559">
              <w:rPr>
                <w:rFonts w:eastAsia="Times New Roman" w:cs="Arial"/>
                <w:b/>
                <w:color w:val="FFFFFF" w:themeColor="background1"/>
                <w:szCs w:val="22"/>
                <w:lang w:val="en-US"/>
              </w:rPr>
              <w:t>Description</w:t>
            </w:r>
          </w:p>
        </w:tc>
        <w:tc>
          <w:tcPr>
            <w:tcW w:w="1955" w:type="dxa"/>
            <w:tcBorders>
              <w:top w:val="single" w:sz="4" w:space="0" w:color="auto"/>
              <w:left w:val="single" w:sz="4" w:space="0" w:color="auto"/>
              <w:bottom w:val="double" w:sz="4" w:space="0" w:color="auto"/>
              <w:right w:val="single" w:sz="4" w:space="0" w:color="auto"/>
            </w:tcBorders>
            <w:shd w:val="clear" w:color="auto" w:fill="595959" w:themeFill="text1" w:themeFillTint="A6"/>
          </w:tcPr>
          <w:p w14:paraId="3BB19E22" w14:textId="77777777" w:rsidR="00065754" w:rsidRPr="00A81559" w:rsidRDefault="00065754" w:rsidP="008C02C0">
            <w:pPr>
              <w:spacing w:before="40" w:after="40" w:line="360" w:lineRule="auto"/>
              <w:ind w:firstLine="0"/>
              <w:jc w:val="left"/>
              <w:rPr>
                <w:rFonts w:eastAsia="Times New Roman" w:cs="Arial"/>
                <w:b/>
                <w:color w:val="FFFFFF" w:themeColor="background1"/>
                <w:szCs w:val="22"/>
                <w:lang w:val="en-US"/>
              </w:rPr>
            </w:pPr>
            <w:r w:rsidRPr="00A81559">
              <w:rPr>
                <w:rFonts w:eastAsia="Times New Roman" w:cs="Arial"/>
                <w:b/>
                <w:color w:val="FFFFFF" w:themeColor="background1"/>
                <w:szCs w:val="22"/>
                <w:lang w:val="en-US"/>
              </w:rPr>
              <w:t>Default value</w:t>
            </w:r>
          </w:p>
        </w:tc>
      </w:tr>
      <w:tr w:rsidR="00065754" w:rsidRPr="00A81559" w14:paraId="1608A445" w14:textId="77777777" w:rsidTr="00C560E9">
        <w:trPr>
          <w:jc w:val="center"/>
        </w:trPr>
        <w:tc>
          <w:tcPr>
            <w:tcW w:w="2024" w:type="dxa"/>
            <w:tcBorders>
              <w:top w:val="double" w:sz="4" w:space="0" w:color="auto"/>
              <w:left w:val="single" w:sz="4" w:space="0" w:color="auto"/>
              <w:bottom w:val="single" w:sz="4" w:space="0" w:color="auto"/>
              <w:right w:val="single" w:sz="4" w:space="0" w:color="auto"/>
            </w:tcBorders>
          </w:tcPr>
          <w:p w14:paraId="7BCB6B0A"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&lt;name&gt;.</w:t>
            </w:r>
            <w:proofErr w:type="spellStart"/>
            <w:r w:rsidRPr="00A81559">
              <w:rPr>
                <w:rFonts w:eastAsia="Times New Roman" w:cs="Arial"/>
                <w:szCs w:val="22"/>
                <w:lang w:val="en-US"/>
              </w:rPr>
              <w:t>ini</w:t>
            </w:r>
            <w:proofErr w:type="spellEnd"/>
          </w:p>
        </w:tc>
        <w:tc>
          <w:tcPr>
            <w:tcW w:w="3505" w:type="dxa"/>
            <w:tcBorders>
              <w:top w:val="double" w:sz="4" w:space="0" w:color="auto"/>
              <w:left w:val="single" w:sz="4" w:space="0" w:color="auto"/>
              <w:bottom w:val="single" w:sz="4" w:space="0" w:color="auto"/>
              <w:right w:val="single" w:sz="4" w:space="0" w:color="auto"/>
            </w:tcBorders>
          </w:tcPr>
          <w:p w14:paraId="45D65C70"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 xml:space="preserve">Name of </w:t>
            </w:r>
            <w:proofErr w:type="spellStart"/>
            <w:r w:rsidRPr="00A81559">
              <w:rPr>
                <w:rFonts w:eastAsia="Times New Roman" w:cs="Arial"/>
                <w:szCs w:val="22"/>
                <w:lang w:val="en-US"/>
              </w:rPr>
              <w:t>ini</w:t>
            </w:r>
            <w:proofErr w:type="spellEnd"/>
            <w:r w:rsidRPr="00A81559">
              <w:rPr>
                <w:rFonts w:eastAsia="Times New Roman" w:cs="Arial"/>
                <w:szCs w:val="22"/>
                <w:lang w:val="en-US"/>
              </w:rPr>
              <w:t xml:space="preserve"> file in use</w:t>
            </w:r>
          </w:p>
        </w:tc>
        <w:tc>
          <w:tcPr>
            <w:tcW w:w="1955" w:type="dxa"/>
            <w:tcBorders>
              <w:top w:val="double" w:sz="4" w:space="0" w:color="auto"/>
              <w:left w:val="single" w:sz="4" w:space="0" w:color="auto"/>
              <w:bottom w:val="single" w:sz="4" w:space="0" w:color="auto"/>
              <w:right w:val="single" w:sz="4" w:space="0" w:color="auto"/>
            </w:tcBorders>
          </w:tcPr>
          <w:p w14:paraId="4BA50DA1"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SyncServ.ini</w:t>
            </w:r>
          </w:p>
        </w:tc>
      </w:tr>
      <w:tr w:rsidR="00065754" w:rsidRPr="00A81559" w14:paraId="5DCC691B" w14:textId="77777777" w:rsidTr="00C560E9">
        <w:trPr>
          <w:jc w:val="center"/>
        </w:trPr>
        <w:tc>
          <w:tcPr>
            <w:tcW w:w="2024" w:type="dxa"/>
            <w:tcBorders>
              <w:top w:val="single" w:sz="4" w:space="0" w:color="auto"/>
              <w:left w:val="single" w:sz="4" w:space="0" w:color="auto"/>
              <w:bottom w:val="single" w:sz="4" w:space="0" w:color="auto"/>
              <w:right w:val="single" w:sz="4" w:space="0" w:color="auto"/>
            </w:tcBorders>
          </w:tcPr>
          <w:p w14:paraId="6492A92E"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/x</w:t>
            </w:r>
          </w:p>
        </w:tc>
        <w:tc>
          <w:tcPr>
            <w:tcW w:w="3505" w:type="dxa"/>
            <w:tcBorders>
              <w:top w:val="single" w:sz="4" w:space="0" w:color="auto"/>
              <w:left w:val="single" w:sz="4" w:space="0" w:color="auto"/>
              <w:bottom w:val="single" w:sz="4" w:space="0" w:color="auto"/>
              <w:right w:val="single" w:sz="4" w:space="0" w:color="auto"/>
            </w:tcBorders>
          </w:tcPr>
          <w:p w14:paraId="697139CD"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Use IPX protocol</w:t>
            </w:r>
          </w:p>
        </w:tc>
        <w:tc>
          <w:tcPr>
            <w:tcW w:w="1955" w:type="dxa"/>
            <w:tcBorders>
              <w:top w:val="single" w:sz="4" w:space="0" w:color="auto"/>
              <w:left w:val="single" w:sz="4" w:space="0" w:color="auto"/>
              <w:bottom w:val="single" w:sz="4" w:space="0" w:color="auto"/>
              <w:right w:val="single" w:sz="4" w:space="0" w:color="auto"/>
            </w:tcBorders>
          </w:tcPr>
          <w:p w14:paraId="37C3637C"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Use TCP protocol</w:t>
            </w:r>
          </w:p>
        </w:tc>
      </w:tr>
      <w:tr w:rsidR="00065754" w:rsidRPr="00A81559" w14:paraId="0415FEE5" w14:textId="77777777" w:rsidTr="00C560E9">
        <w:trPr>
          <w:jc w:val="center"/>
        </w:trPr>
        <w:tc>
          <w:tcPr>
            <w:tcW w:w="2024" w:type="dxa"/>
            <w:tcBorders>
              <w:top w:val="single" w:sz="4" w:space="0" w:color="auto"/>
              <w:left w:val="single" w:sz="4" w:space="0" w:color="auto"/>
              <w:bottom w:val="single" w:sz="4" w:space="0" w:color="auto"/>
              <w:right w:val="single" w:sz="4" w:space="0" w:color="auto"/>
            </w:tcBorders>
          </w:tcPr>
          <w:p w14:paraId="05E92194"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/s&lt;socket number&gt;</w:t>
            </w:r>
          </w:p>
        </w:tc>
        <w:tc>
          <w:tcPr>
            <w:tcW w:w="3505" w:type="dxa"/>
            <w:tcBorders>
              <w:top w:val="single" w:sz="4" w:space="0" w:color="auto"/>
              <w:left w:val="single" w:sz="4" w:space="0" w:color="auto"/>
              <w:bottom w:val="single" w:sz="4" w:space="0" w:color="auto"/>
              <w:right w:val="single" w:sz="4" w:space="0" w:color="auto"/>
            </w:tcBorders>
          </w:tcPr>
          <w:p w14:paraId="5BB9EC67"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IP port number which does not conflict other IP port numbers used in this computer</w:t>
            </w:r>
          </w:p>
        </w:tc>
        <w:tc>
          <w:tcPr>
            <w:tcW w:w="1955" w:type="dxa"/>
            <w:tcBorders>
              <w:top w:val="single" w:sz="4" w:space="0" w:color="auto"/>
              <w:left w:val="single" w:sz="4" w:space="0" w:color="auto"/>
              <w:bottom w:val="single" w:sz="4" w:space="0" w:color="auto"/>
              <w:right w:val="single" w:sz="4" w:space="0" w:color="auto"/>
            </w:tcBorders>
          </w:tcPr>
          <w:p w14:paraId="06AF09C2"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5000</w:t>
            </w:r>
          </w:p>
        </w:tc>
      </w:tr>
      <w:tr w:rsidR="00065754" w:rsidRPr="00A81559" w14:paraId="6213F97E" w14:textId="77777777" w:rsidTr="00C560E9">
        <w:trPr>
          <w:jc w:val="center"/>
        </w:trPr>
        <w:tc>
          <w:tcPr>
            <w:tcW w:w="2024" w:type="dxa"/>
            <w:tcBorders>
              <w:top w:val="single" w:sz="4" w:space="0" w:color="auto"/>
              <w:left w:val="single" w:sz="4" w:space="0" w:color="auto"/>
              <w:bottom w:val="single" w:sz="4" w:space="0" w:color="auto"/>
              <w:right w:val="single" w:sz="4" w:space="0" w:color="auto"/>
            </w:tcBorders>
          </w:tcPr>
          <w:p w14:paraId="5AE03922"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/p&lt;number&gt;</w:t>
            </w:r>
          </w:p>
        </w:tc>
        <w:tc>
          <w:tcPr>
            <w:tcW w:w="3505" w:type="dxa"/>
            <w:tcBorders>
              <w:top w:val="single" w:sz="4" w:space="0" w:color="auto"/>
              <w:left w:val="single" w:sz="4" w:space="0" w:color="auto"/>
              <w:bottom w:val="single" w:sz="4" w:space="0" w:color="auto"/>
              <w:right w:val="single" w:sz="4" w:space="0" w:color="auto"/>
            </w:tcBorders>
          </w:tcPr>
          <w:p w14:paraId="66FCB20E"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Period of sending synchronized messages</w:t>
            </w:r>
          </w:p>
        </w:tc>
        <w:tc>
          <w:tcPr>
            <w:tcW w:w="1955" w:type="dxa"/>
            <w:tcBorders>
              <w:top w:val="single" w:sz="4" w:space="0" w:color="auto"/>
              <w:left w:val="single" w:sz="4" w:space="0" w:color="auto"/>
              <w:bottom w:val="single" w:sz="4" w:space="0" w:color="auto"/>
              <w:right w:val="single" w:sz="4" w:space="0" w:color="auto"/>
            </w:tcBorders>
          </w:tcPr>
          <w:p w14:paraId="0747A1B9" w14:textId="77777777" w:rsidR="00065754" w:rsidRPr="00A81559" w:rsidRDefault="00065754" w:rsidP="008C02C0">
            <w:pPr>
              <w:spacing w:before="40" w:after="40" w:line="360" w:lineRule="auto"/>
              <w:ind w:firstLine="0"/>
              <w:jc w:val="left"/>
              <w:rPr>
                <w:rFonts w:eastAsia="Times New Roman" w:cs="Arial"/>
                <w:szCs w:val="22"/>
                <w:lang w:val="en-US"/>
              </w:rPr>
            </w:pPr>
            <w:r w:rsidRPr="00A81559">
              <w:rPr>
                <w:rFonts w:eastAsia="Times New Roman" w:cs="Arial"/>
                <w:szCs w:val="22"/>
                <w:lang w:val="en-US"/>
              </w:rPr>
              <w:t>10 sec</w:t>
            </w:r>
          </w:p>
        </w:tc>
      </w:tr>
    </w:tbl>
    <w:p w14:paraId="33978135" w14:textId="77777777" w:rsidR="00065754" w:rsidRPr="00A81559" w:rsidRDefault="00065754" w:rsidP="00065754">
      <w:pPr>
        <w:rPr>
          <w:rFonts w:cs="Arial"/>
        </w:rPr>
      </w:pPr>
      <w:r w:rsidRPr="00A81559">
        <w:rPr>
          <w:rFonts w:cs="Arial"/>
          <w:b/>
        </w:rPr>
        <w:t>TIMESYNCCLIENT</w:t>
      </w:r>
      <w:r w:rsidRPr="00A81559">
        <w:rPr>
          <w:rFonts w:cs="Arial"/>
        </w:rPr>
        <w:t xml:space="preserve"> service (</w:t>
      </w:r>
      <w:proofErr w:type="spellStart"/>
      <w:r w:rsidRPr="00A81559">
        <w:rPr>
          <w:rFonts w:cs="Arial"/>
          <w:b/>
        </w:rPr>
        <w:t>SyncClient</w:t>
      </w:r>
      <w:proofErr w:type="spellEnd"/>
      <w:r w:rsidRPr="00A81559">
        <w:rPr>
          <w:rFonts w:cs="Arial"/>
        </w:rPr>
        <w:t xml:space="preserve">) installed on each server, virtual </w:t>
      </w:r>
      <w:proofErr w:type="gramStart"/>
      <w:r w:rsidRPr="00A81559">
        <w:rPr>
          <w:rFonts w:cs="Arial"/>
        </w:rPr>
        <w:t>server</w:t>
      </w:r>
      <w:proofErr w:type="gramEnd"/>
      <w:r w:rsidRPr="00A81559">
        <w:rPr>
          <w:rFonts w:cs="Arial"/>
        </w:rPr>
        <w:t xml:space="preserve"> and computer in VTMIS system except VTS Server 1 and 2. </w:t>
      </w:r>
      <w:r w:rsidRPr="00A81559">
        <w:rPr>
          <w:rFonts w:cs="Arial"/>
          <w:b/>
        </w:rPr>
        <w:t>TIMESYNCCLIENT</w:t>
      </w:r>
      <w:r w:rsidRPr="00A81559">
        <w:rPr>
          <w:rFonts w:cs="Arial"/>
        </w:rPr>
        <w:t xml:space="preserve"> service (</w:t>
      </w:r>
      <w:proofErr w:type="spellStart"/>
      <w:r w:rsidRPr="00A81559">
        <w:rPr>
          <w:rFonts w:cs="Arial"/>
          <w:b/>
        </w:rPr>
        <w:t>SyncClient</w:t>
      </w:r>
      <w:proofErr w:type="spellEnd"/>
      <w:r w:rsidRPr="00A81559">
        <w:rPr>
          <w:rFonts w:cs="Arial"/>
        </w:rPr>
        <w:t xml:space="preserve">) uses </w:t>
      </w:r>
      <w:r w:rsidRPr="00A81559">
        <w:rPr>
          <w:rFonts w:cs="Arial"/>
          <w:b/>
        </w:rPr>
        <w:t>TIMESYNCSERVER</w:t>
      </w:r>
      <w:r w:rsidRPr="00A81559">
        <w:rPr>
          <w:rFonts w:cs="Arial"/>
        </w:rPr>
        <w:t xml:space="preserve"> application installed on VTS Server 1 and 2 as a source of accurate time for time synchronization.</w:t>
      </w:r>
    </w:p>
    <w:p w14:paraId="56449ECD" w14:textId="77777777" w:rsidR="00065754" w:rsidRPr="00A81559" w:rsidRDefault="00065754" w:rsidP="00065754">
      <w:pPr>
        <w:rPr>
          <w:rFonts w:cs="Arial"/>
        </w:rPr>
      </w:pPr>
      <w:r w:rsidRPr="00A81559">
        <w:rPr>
          <w:rFonts w:cs="Arial"/>
        </w:rPr>
        <w:t>To make sure the TIMESYNCCLIENT service program installed properly and running in the following way, it is necessary:</w:t>
      </w:r>
    </w:p>
    <w:p w14:paraId="218D026E" w14:textId="3480FAEE" w:rsidR="00065754" w:rsidRPr="00A81559" w:rsidRDefault="00065754" w:rsidP="00065754">
      <w:pPr>
        <w:rPr>
          <w:rFonts w:cs="Arial"/>
          <w:color w:val="000000" w:themeColor="text1"/>
          <w:lang w:val="en-US"/>
        </w:rPr>
      </w:pPr>
      <w:r w:rsidRPr="00A81559">
        <w:rPr>
          <w:rFonts w:cs="Arial"/>
          <w:color w:val="000000" w:themeColor="text1"/>
          <w:lang w:val="en-US"/>
        </w:rPr>
        <w:t xml:space="preserve">Open Task Manager by </w:t>
      </w:r>
      <w:proofErr w:type="gramStart"/>
      <w:r w:rsidRPr="00A81559">
        <w:rPr>
          <w:rFonts w:cs="Arial"/>
          <w:color w:val="000000" w:themeColor="text1"/>
          <w:lang w:val="en-US"/>
        </w:rPr>
        <w:t>right-clicking</w:t>
      </w:r>
      <w:proofErr w:type="gramEnd"/>
      <w:r w:rsidRPr="00A81559">
        <w:rPr>
          <w:rFonts w:cs="Arial"/>
          <w:color w:val="000000" w:themeColor="text1"/>
          <w:lang w:val="en-US"/>
        </w:rPr>
        <w:t xml:space="preserve"> the taskbar, and then clicking</w:t>
      </w:r>
      <w:r w:rsidR="00C560E9" w:rsidRPr="00A81559">
        <w:rPr>
          <w:rFonts w:cs="Arial"/>
          <w:color w:val="000000" w:themeColor="text1"/>
          <w:lang w:val="en-US"/>
        </w:rPr>
        <w:t xml:space="preserve"> </w:t>
      </w:r>
      <w:r w:rsidRPr="00A81559">
        <w:rPr>
          <w:rFonts w:cs="Arial"/>
          <w:b/>
          <w:bCs/>
          <w:color w:val="000000" w:themeColor="text1"/>
          <w:lang w:val="en-US"/>
        </w:rPr>
        <w:t>Start Task Manager</w:t>
      </w:r>
      <w:r w:rsidRPr="00A81559">
        <w:rPr>
          <w:rFonts w:cs="Arial"/>
          <w:color w:val="000000" w:themeColor="text1"/>
          <w:lang w:val="en-US"/>
        </w:rPr>
        <w:t>.</w:t>
      </w:r>
    </w:p>
    <w:p w14:paraId="39A2F547" w14:textId="77777777" w:rsidR="00065754" w:rsidRPr="00A81559" w:rsidRDefault="00065754" w:rsidP="00065754">
      <w:pPr>
        <w:rPr>
          <w:rFonts w:cs="Arial"/>
          <w:b/>
          <w:color w:val="000000" w:themeColor="text1"/>
          <w:lang w:val="en-US"/>
        </w:rPr>
      </w:pPr>
      <w:r w:rsidRPr="00A81559">
        <w:rPr>
          <w:rFonts w:cs="Arial"/>
          <w:color w:val="000000" w:themeColor="text1"/>
          <w:lang w:val="en-US"/>
        </w:rPr>
        <w:t>Click the </w:t>
      </w:r>
      <w:r w:rsidRPr="00A81559">
        <w:rPr>
          <w:rFonts w:cs="Arial"/>
          <w:b/>
          <w:bCs/>
          <w:color w:val="000000" w:themeColor="text1"/>
          <w:lang w:val="en-US"/>
        </w:rPr>
        <w:t>Services</w:t>
      </w:r>
      <w:r w:rsidRPr="00A81559">
        <w:rPr>
          <w:rFonts w:cs="Arial"/>
          <w:color w:val="000000" w:themeColor="text1"/>
          <w:lang w:val="en-US"/>
        </w:rPr>
        <w:t xml:space="preserve"> tab to see a list of all the services that are currently running on your computer and find TIMESYNCCLIENT service by name </w:t>
      </w:r>
      <w:proofErr w:type="spellStart"/>
      <w:r w:rsidRPr="00A81559">
        <w:rPr>
          <w:rFonts w:cs="Arial"/>
          <w:b/>
          <w:color w:val="000000" w:themeColor="text1"/>
          <w:lang w:val="en-US"/>
        </w:rPr>
        <w:t>SyncClient</w:t>
      </w:r>
      <w:proofErr w:type="spellEnd"/>
      <w:r w:rsidRPr="00A81559">
        <w:rPr>
          <w:rFonts w:cs="Arial"/>
          <w:b/>
          <w:color w:val="000000" w:themeColor="text1"/>
          <w:lang w:val="en-US"/>
        </w:rPr>
        <w:t>.</w:t>
      </w:r>
    </w:p>
    <w:p w14:paraId="471AE089" w14:textId="77777777" w:rsidR="00065754" w:rsidRPr="00A81559" w:rsidRDefault="00065754" w:rsidP="00065754">
      <w:pPr>
        <w:keepNext/>
        <w:jc w:val="center"/>
        <w:rPr>
          <w:rFonts w:cs="Arial"/>
        </w:rPr>
      </w:pPr>
      <w:r w:rsidRPr="00A81559">
        <w:rPr>
          <w:rFonts w:cs="Arial"/>
          <w:noProof/>
          <w:szCs w:val="22"/>
        </w:rPr>
        <w:drawing>
          <wp:inline distT="0" distB="0" distL="0" distR="0" wp14:anchorId="518A6030" wp14:editId="4498E25C">
            <wp:extent cx="2958860" cy="3294367"/>
            <wp:effectExtent l="0" t="0" r="0" b="190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3061" cy="3376982"/>
                    </a:xfrm>
                    <a:prstGeom prst="rect">
                      <a:avLst/>
                    </a:prstGeom>
                    <a:noFill/>
                    <a:ln>
                      <a:noFill/>
                    </a:ln>
                  </pic:spPr>
                </pic:pic>
              </a:graphicData>
            </a:graphic>
          </wp:inline>
        </w:drawing>
      </w:r>
    </w:p>
    <w:p w14:paraId="6D24CAD3" w14:textId="7EF0AEAB" w:rsidR="00065754" w:rsidRDefault="00065754" w:rsidP="00065754">
      <w:pPr>
        <w:spacing w:after="200"/>
        <w:jc w:val="center"/>
        <w:rPr>
          <w:rFonts w:cs="Arial"/>
          <w:i/>
          <w:color w:val="000000" w:themeColor="text1"/>
          <w:szCs w:val="18"/>
        </w:rPr>
      </w:pPr>
      <w:bookmarkStart w:id="10" w:name="_Toc115453036"/>
      <w:r w:rsidRPr="00A81559">
        <w:rPr>
          <w:rFonts w:cs="Arial"/>
          <w:i/>
          <w:color w:val="000000" w:themeColor="text1"/>
          <w:szCs w:val="18"/>
        </w:rPr>
        <w:t xml:space="preserve">Figure </w:t>
      </w:r>
      <w:r w:rsidR="00FF7D0D">
        <w:rPr>
          <w:rFonts w:cs="Arial"/>
          <w:i/>
          <w:color w:val="000000" w:themeColor="text1"/>
          <w:szCs w:val="18"/>
        </w:rPr>
        <w:fldChar w:fldCharType="begin"/>
      </w:r>
      <w:r w:rsidR="00FF7D0D">
        <w:rPr>
          <w:rFonts w:cs="Arial"/>
          <w:i/>
          <w:color w:val="000000" w:themeColor="text1"/>
          <w:szCs w:val="18"/>
        </w:rPr>
        <w:instrText xml:space="preserve"> STYLEREF 1 \s </w:instrText>
      </w:r>
      <w:r w:rsidR="00FF7D0D">
        <w:rPr>
          <w:rFonts w:cs="Arial"/>
          <w:i/>
          <w:color w:val="000000" w:themeColor="text1"/>
          <w:szCs w:val="18"/>
        </w:rPr>
        <w:fldChar w:fldCharType="separate"/>
      </w:r>
      <w:r w:rsidR="00E07A36">
        <w:rPr>
          <w:rFonts w:cs="Arial"/>
          <w:i/>
          <w:noProof/>
          <w:color w:val="000000" w:themeColor="text1"/>
          <w:szCs w:val="18"/>
        </w:rPr>
        <w:t>5</w:t>
      </w:r>
      <w:r w:rsidR="00FF7D0D">
        <w:rPr>
          <w:rFonts w:cs="Arial"/>
          <w:i/>
          <w:color w:val="000000" w:themeColor="text1"/>
          <w:szCs w:val="18"/>
        </w:rPr>
        <w:fldChar w:fldCharType="end"/>
      </w:r>
      <w:r w:rsidR="00FF7D0D">
        <w:rPr>
          <w:rFonts w:cs="Arial"/>
          <w:i/>
          <w:color w:val="000000" w:themeColor="text1"/>
          <w:szCs w:val="18"/>
        </w:rPr>
        <w:noBreakHyphen/>
      </w:r>
      <w:r w:rsidR="00FF7D0D">
        <w:rPr>
          <w:rFonts w:cs="Arial"/>
          <w:i/>
          <w:color w:val="000000" w:themeColor="text1"/>
          <w:szCs w:val="18"/>
        </w:rPr>
        <w:fldChar w:fldCharType="begin"/>
      </w:r>
      <w:r w:rsidR="00FF7D0D">
        <w:rPr>
          <w:rFonts w:cs="Arial"/>
          <w:i/>
          <w:color w:val="000000" w:themeColor="text1"/>
          <w:szCs w:val="18"/>
        </w:rPr>
        <w:instrText xml:space="preserve"> SEQ Figure \* ARABIC \s 1 </w:instrText>
      </w:r>
      <w:r w:rsidR="00FF7D0D">
        <w:rPr>
          <w:rFonts w:cs="Arial"/>
          <w:i/>
          <w:color w:val="000000" w:themeColor="text1"/>
          <w:szCs w:val="18"/>
        </w:rPr>
        <w:fldChar w:fldCharType="separate"/>
      </w:r>
      <w:r w:rsidR="00E07A36">
        <w:rPr>
          <w:rFonts w:cs="Arial"/>
          <w:i/>
          <w:noProof/>
          <w:color w:val="000000" w:themeColor="text1"/>
          <w:szCs w:val="18"/>
        </w:rPr>
        <w:t>14</w:t>
      </w:r>
      <w:r w:rsidR="00FF7D0D">
        <w:rPr>
          <w:rFonts w:cs="Arial"/>
          <w:i/>
          <w:color w:val="000000" w:themeColor="text1"/>
          <w:szCs w:val="18"/>
        </w:rPr>
        <w:fldChar w:fldCharType="end"/>
      </w:r>
      <w:r w:rsidRPr="00A81559">
        <w:rPr>
          <w:rFonts w:cs="Arial"/>
          <w:i/>
          <w:color w:val="000000" w:themeColor="text1"/>
          <w:szCs w:val="18"/>
        </w:rPr>
        <w:t xml:space="preserve"> Time synchronization client</w:t>
      </w:r>
      <w:bookmarkEnd w:id="10"/>
    </w:p>
    <w:p w14:paraId="53B88512" w14:textId="77777777" w:rsidR="003940DF" w:rsidRDefault="003940DF" w:rsidP="00065754">
      <w:pPr>
        <w:spacing w:after="200"/>
        <w:jc w:val="center"/>
        <w:rPr>
          <w:rFonts w:cs="Arial"/>
          <w:i/>
          <w:color w:val="000000" w:themeColor="text1"/>
          <w:szCs w:val="18"/>
        </w:rPr>
      </w:pPr>
    </w:p>
    <w:p w14:paraId="4230030C" w14:textId="77777777" w:rsidR="003940DF" w:rsidRDefault="003940DF" w:rsidP="00065754">
      <w:pPr>
        <w:spacing w:after="200"/>
        <w:jc w:val="center"/>
        <w:rPr>
          <w:rFonts w:cs="Arial"/>
          <w:i/>
          <w:color w:val="000000" w:themeColor="text1"/>
          <w:szCs w:val="18"/>
        </w:rPr>
      </w:pPr>
    </w:p>
    <w:sectPr w:rsidR="003940DF"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E3C8" w14:textId="77777777" w:rsidR="0001261E" w:rsidRDefault="0001261E">
      <w:pPr>
        <w:spacing w:after="0"/>
      </w:pPr>
      <w:r>
        <w:separator/>
      </w:r>
    </w:p>
  </w:endnote>
  <w:endnote w:type="continuationSeparator" w:id="0">
    <w:p w14:paraId="34538C55" w14:textId="77777777" w:rsidR="0001261E" w:rsidRDefault="0001261E">
      <w:pPr>
        <w:spacing w:after="0"/>
      </w:pPr>
      <w:r>
        <w:continuationSeparator/>
      </w:r>
    </w:p>
  </w:endnote>
  <w:endnote w:type="continuationNotice" w:id="1">
    <w:p w14:paraId="76879BB4" w14:textId="77777777" w:rsidR="0001261E" w:rsidRDefault="0001261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6E79E" w14:textId="77777777" w:rsidR="0001261E" w:rsidRDefault="0001261E">
      <w:pPr>
        <w:spacing w:after="0"/>
      </w:pPr>
      <w:r>
        <w:separator/>
      </w:r>
    </w:p>
  </w:footnote>
  <w:footnote w:type="continuationSeparator" w:id="0">
    <w:p w14:paraId="3B629909" w14:textId="77777777" w:rsidR="0001261E" w:rsidRDefault="0001261E">
      <w:pPr>
        <w:spacing w:after="0"/>
      </w:pPr>
      <w:r>
        <w:continuationSeparator/>
      </w:r>
    </w:p>
  </w:footnote>
  <w:footnote w:type="continuationNotice" w:id="1">
    <w:p w14:paraId="1EEB17AC" w14:textId="77777777" w:rsidR="0001261E" w:rsidRDefault="0001261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261E"/>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6645A"/>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550"/>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875"/>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57BF"/>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0BDB"/>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155"/>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47FB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3F88"/>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4D4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41C8"/>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003C"/>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213C"/>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37BA0"/>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0EC2"/>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1E81"/>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6A3"/>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2.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4.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882</Words>
  <Characters>5031</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5902</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2022-11-23T09:44:00Z</dcterms:created>
  <dcterms:modified xsi:type="dcterms:W3CDTF">2022-11-23T09:44:00Z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