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(betraying their own sworn promise).</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Tags: general, pillar, rare, awe, rank</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Veyn Vow: Cannot take the Veyn Vow — no single promise can bind his two natures.</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