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sz w:val="44"/>
          <w:szCs w:val="44"/>
        </w:rPr>
        <w:t xml:space="preserve">PixelForge Disaster Intelligence Platform</w:t>
      </w:r>
    </w:p>
    <w:p>
      <w:pPr>
        <w:spacing w:after="60"/>
      </w:pPr>
      <w:r>
        <w:rPr>
          <w:color w:val="555555"/>
          <w:sz w:val="28"/>
          <w:szCs w:val="28"/>
        </w:rPr>
        <w:t xml:space="preserve">Complete Implementation Blueprint — Build-Ready Specification</w:t>
      </w:r>
    </w:p>
    <w:p>
      <w:pPr>
        <w:spacing w:after="400"/>
      </w:pPr>
      <w:r>
        <w:rPr>
          <w:color w:val="555555"/>
          <w:sz w:val="24"/>
          <w:szCs w:val="24"/>
        </w:rPr>
        <w:t xml:space="preserve">SIH26142 (PS142) — Team VIJAYAASTRA — Grand Finale</w:t>
      </w:r>
    </w:p>
    <w:p>
      <w:pPr>
        <w:spacing w:after="120"/>
      </w:pPr>
      <w:r>
        <w:rPr>
          <w:b/>
          <w:bCs/>
        </w:rPr>
        <w:t xml:space="preserve">Legend: </w:t>
      </w:r>
    </w:p>
    <w:p>
      <w:pPr>
        <w:spacing w:after="300"/>
      </w:pPr>
      <w:r>
        <w:rPr>
          <w:b/>
          <w:bCs/>
          <w:color w:val="1E7E34"/>
          <w:sz w:val="18"/>
          <w:szCs w:val="18"/>
        </w:rPr>
        <w:t xml:space="preserve"> [IMPLEMENTED] </w:t>
      </w:r>
      <w:r>
        <w:t xml:space="preserve">verified present in your uploaded code/docs/PPT/Excel   </w:t>
      </w:r>
      <w:r>
        <w:rPr>
          <w:b/>
          <w:bCs/>
          <w:color w:val="B8860B"/>
          <w:sz w:val="18"/>
          <w:szCs w:val="18"/>
        </w:rPr>
        <w:t xml:space="preserve"> [TO BUILD] </w:t>
      </w:r>
      <w:r>
        <w:t xml:space="preserve">required for the 36-hour MVP, not yet built   </w:t>
      </w:r>
      <w:r>
        <w:rPr>
          <w:b/>
          <w:bCs/>
          <w:color w:val="6C6C6C"/>
          <w:sz w:val="18"/>
          <w:szCs w:val="18"/>
        </w:rPr>
        <w:t xml:space="preserve"> [PLANNED] </w:t>
      </w:r>
      <w:r>
        <w:t xml:space="preserve">post-Finale roadmap, architecture only</w:t>
      </w:r>
    </w:p>
    <w:p>
      <w:r>
        <w:br w:type="page"/>
      </w:r>
    </w:p>
    <w:p>
      <w:pPr>
        <w:pStyle w:val="Heading1"/>
        <w:spacing w:after="200" w:before="400"/>
      </w:pPr>
      <w:r>
        <w:t xml:space="preserve">0. Source-of-Truth &amp; Method Note</w:t>
      </w:r>
    </w:p>
    <w:p>
      <w:pPr>
        <w:spacing w:after="120"/>
      </w:pPr>
      <w:r>
        <w:t xml:space="preserve">This blueprint is built from direct inspection of PROJECT_SYSTEM_DOCUMENTATION.docx, PixelForge.pptx (8 slides, SIH26142), and Sentinel2SRNet_Benchmark_Comparison.xlsx, plus your original attached specification document (treated as target architecture) and the prior integrity audit (backend serving FSRCNN/ESPCN instead of Sentinel2SRNet; EDSR silently falling back to bicubic). Every dataset/license/access-method claim below was checked against live sources on 11 Sep 2026; anything not independently verifiable is explicitly marked UNVERIFIED — do not repeat those claims to a jury without checking the primary source yourself first.</w:t>
      </w:r>
    </w:p>
    <w:p>
      <w:pPr>
        <w:spacing w:after="120"/>
      </w:pPr>
      <w:r>
        <w:t xml:space="preserve">Nothing in this document claims a model, dataset, or pipeline is trained/running unless it is tagged IMPLEMENTED. Everything else is a specification for another engineer/agent to execute — not a claim of existing functionality.</w:t>
      </w:r>
    </w:p>
    <w:p>
      <w:pPr>
        <w:pStyle w:val="Heading1"/>
        <w:spacing w:after="200" w:before="400"/>
      </w:pPr>
      <w:r>
        <w:t xml:space="preserve">1. Gap Analysis</w:t>
      </w:r>
    </w:p>
    <w:tbl>
      <w:tblPr>
        <w:tblW w:type="dxa" w:w="1008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DDDDDD" w:sz="2"/>
          <w:insideV w:val="single" w:color="DDDDDD" w:sz="2"/>
        </w:tblBorders>
      </w:tblPr>
      <w:tblGrid>
        <w:gridCol w:w="2000"/>
        <w:gridCol w:w="2600"/>
        <w:gridCol w:w="2600"/>
        <w:gridCol w:w="1200"/>
        <w:gridCol w:w="1680"/>
      </w:tblGrid>
      <w:tr>
        <w:trPr>
          <w:tblHeader/>
        </w:trPr>
        <w:tc>
          <w:tcPr>
            <w:tcW w:type="dxa" w:w="20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Component</w:t>
            </w:r>
          </w:p>
        </w:tc>
        <w:tc>
          <w:tcPr>
            <w:tcW w:type="dxa" w:w="26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Documented/Claimed</w:t>
            </w:r>
          </w:p>
        </w:tc>
        <w:tc>
          <w:tcPr>
            <w:tcW w:type="dxa" w:w="26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Actually Implemented</w:t>
            </w:r>
          </w:p>
        </w:tc>
        <w:tc>
          <w:tcPr>
            <w:tcW w:type="dxa" w:w="12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168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Required Action</w:t>
            </w:r>
          </w:p>
        </w:tc>
      </w:tr>
      <w:tr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Sentinel2SRNet architecture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193.6K params, YCrCb chroma-lock, Sobel-edge + zero-mean-drift loss, 8-way D4 TTA, 2.5m GSD cascade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Architecture documented in spec; prior audit found live backend serving OpenCV FSRCNN/ESPCN instead of this checkpoint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GAP — CRITICAL</w:t>
            </w:r>
          </w:p>
        </w:tc>
        <w:tc>
          <w:tcPr>
            <w:tcW w:type="dxa" w:w="1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Load and serve the real .pth checkpoint; remove OpenCV model substitution</w:t>
            </w:r>
          </w:p>
        </w:tc>
      </w:tr>
      <w:tr>
        <w:tc>
          <w:tcPr>
            <w:tcW w:type="dxa" w:w="2000"/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EDSR baseline</w:t>
            </w:r>
          </w:p>
        </w:tc>
        <w:tc>
          <w:tcPr>
            <w:tcW w:type="dxa" w:w="2600"/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Listed as comparison baseline in benchmark sheet</w:t>
            </w:r>
          </w:p>
        </w:tc>
        <w:tc>
          <w:tcPr>
            <w:tcW w:type="dxa" w:w="2600"/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Silently falls back to bicubic interpolation when invoked</w:t>
            </w:r>
          </w:p>
        </w:tc>
        <w:tc>
          <w:tcPr>
            <w:tcW w:type="dxa" w:w="1200"/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GAP — CRITICAL</w:t>
            </w:r>
          </w:p>
        </w:tc>
        <w:tc>
          <w:tcPr>
            <w:tcW w:type="dxa" w:w="1680"/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Either load true EDSR weights or relabel the row 'Bicubic (mislabeled EDSR)' until fixed</w:t>
            </w:r>
          </w:p>
        </w:tc>
      </w:tr>
      <w:tr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Benchmark metrics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Deck narrative implies SR superiority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Excel shows Sentinel2SRNet behind Bicubic/ESPCN/FSRCNN/EDSR on PSNR/SSIM/MAE/SAM/ERGAS; wins only on params (~200x smaller than EDSR), speed, and TTA uncertainty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Data accurate, narrative not yet aligned</w:t>
            </w:r>
          </w:p>
        </w:tc>
        <w:tc>
          <w:tcPr>
            <w:tcW w:type="dxa" w:w="1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Rewrite deck claims to match workbook exactly</w:t>
            </w:r>
          </w:p>
        </w:tc>
      </w:tr>
      <w:tr>
        <w:tc>
          <w:tcPr>
            <w:tcW w:type="dxa" w:w="2000"/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TTA variant</w:t>
            </w:r>
          </w:p>
        </w:tc>
        <w:tc>
          <w:tcPr>
            <w:tcW w:type="dxa" w:w="2600"/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8-way dihedral TTA for uncertainty mapping</w:t>
            </w:r>
          </w:p>
        </w:tc>
        <w:tc>
          <w:tcPr>
            <w:tcW w:type="dxa" w:w="2600"/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Currently produces a smoothing effect (negative edge gain) instead of sharpening</w:t>
            </w:r>
          </w:p>
        </w:tc>
        <w:tc>
          <w:tcPr>
            <w:tcW w:type="dxa" w:w="1200"/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GAP</w:t>
            </w:r>
          </w:p>
        </w:tc>
        <w:tc>
          <w:tcPr>
            <w:tcW w:type="dxa" w:w="1680"/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Fix aggregation (median/trimmed-mean instead of plain mean) or clearly narrate it as an uncertainty tool, not a sharpening tool</w:t>
            </w:r>
          </w:p>
        </w:tc>
      </w:tr>
      <w:tr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Disaster response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 bullet on slide 7: damage detection, road/building disruption mapping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code — no change detection, no damage model, no GIS, no infrastructure intersection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NET-NEW</w:t>
            </w:r>
          </w:p>
        </w:tc>
        <w:tc>
          <w:tcPr>
            <w:tcW w:type="dxa" w:w="1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This entire document specifies the build</w:t>
            </w:r>
          </w:p>
        </w:tc>
      </w:tr>
      <w:tr>
        <w:tc>
          <w:tcPr>
            <w:tcW w:type="dxa" w:w="2000"/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Backend framework</w:t>
            </w:r>
          </w:p>
        </w:tc>
        <w:tc>
          <w:tcPr>
            <w:tcW w:type="dxa" w:w="2600"/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FastAPI in tech stack</w:t>
            </w:r>
          </w:p>
        </w:tc>
        <w:tc>
          <w:tcPr>
            <w:tcW w:type="dxa" w:w="2600"/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SR-serving endpoints only</w:t>
            </w:r>
          </w:p>
        </w:tc>
        <w:tc>
          <w:tcPr>
            <w:tcW w:type="dxa" w:w="1200"/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PARTIAL</w:t>
            </w:r>
          </w:p>
        </w:tc>
        <w:tc>
          <w:tcPr>
            <w:tcW w:type="dxa" w:w="1680"/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Extend with ingestion/change/priority/report endpoints (Section 6)</w:t>
            </w:r>
          </w:p>
        </w:tc>
      </w:tr>
      <w:tr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Frontend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detailed in supplied docs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Unknown — not present in files reviewed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UNKNOWN</w:t>
            </w:r>
          </w:p>
        </w:tc>
        <w:tc>
          <w:tcPr>
            <w:tcW w:type="dxa" w:w="1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Inspect separately if it exists; else build per Section 7</w:t>
            </w:r>
          </w:p>
        </w:tc>
      </w:tr>
      <w:tr>
        <w:tc>
          <w:tcPr>
            <w:tcW w:type="dxa" w:w="2000"/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GIS layer</w:t>
            </w:r>
          </w:p>
        </w:tc>
        <w:tc>
          <w:tcPr>
            <w:tcW w:type="dxa" w:w="2600"/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Leaflet named once in stack list</w:t>
            </w:r>
          </w:p>
        </w:tc>
        <w:tc>
          <w:tcPr>
            <w:tcW w:type="dxa" w:w="2600"/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map, no AOI, no overlays</w:t>
            </w:r>
          </w:p>
        </w:tc>
        <w:tc>
          <w:tcPr>
            <w:tcW w:type="dxa" w:w="1200"/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NET-NEW</w:t>
            </w:r>
          </w:p>
        </w:tc>
        <w:tc>
          <w:tcPr>
            <w:tcW w:type="dxa" w:w="1680"/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Build per Section 9</w:t>
            </w:r>
          </w:p>
        </w:tc>
      </w:tr>
      <w:tr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Datasets beyond SEN2VENµS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present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present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NET-NEW</w:t>
            </w:r>
          </w:p>
        </w:tc>
        <w:tc>
          <w:tcPr>
            <w:tcW w:type="dxa" w:w="1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Section 3</w:t>
            </w:r>
          </w:p>
        </w:tc>
      </w:tr>
    </w:tbl>
    <w:p>
      <w:pPr>
        <w:pStyle w:val="Heading1"/>
        <w:spacing w:after="200" w:before="400"/>
      </w:pPr>
      <w:r>
        <w:t xml:space="preserve">2. Final System Architecture (text diagram)</w:t>
      </w:r>
    </w:p>
    <w:p>
      <w:pPr>
        <w:pStyle w:val="Heading2"/>
        <w:spacing w:after="150" w:before="300"/>
      </w:pPr>
      <w:r>
        <w:t xml:space="preserve">2.1 Layered view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│ FRONTEND (React + Leaflet)                          [TO BUILD]   │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│  Map Console │ AOI Draw │ Before/After Swipe │ Evidence Panel     │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│  Priority Dashboard │ Report Viewer │ (SOS/Incidents — stretch)   │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└───────────────┬─────────────────────────────────────────────────┘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             │ REST/JSON + GeoJSON  (Section 6)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┌───────────────▼─────────────────────────────────────────────────┐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│ API GATEWAY — FastAPI (async)                                    │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│  /aoi /imagery /sr /change /infrastructure /priority /report      │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│  Auth stub, request validation, job dispatch                      │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└───────────────┬─────────────────────────────────────────────────┘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             │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 ┌───────────┼──────────────┬───────────────┬─────────────────┐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 ▼           ▼              ▼               ▼                 ▼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┌─────────┐ ┌───────────┐ ┌───────────┐  ┌───────────────┐ ┌─────────────┐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│INGESTION│ │SR ENGINE  │ │CHANGE     │  │INFRASTRUCTURE  │ │PRIORITY     │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│SERVICE  │ │Sentinel2  │ │DETECTION  │  │INTERSECTION    │ │ENGINE       │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│[TO BUILD]│ │SRNet+TTA  │ │NDWI/NDVI/ │  │OSM Overpass    │ │Transparent  │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│Copernicus│ │[FIX+SERVE]│ │NBR diff   │  │GHSL pop        │ │scoring      │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│OData API │ │           │ │[TO BUILD] │  │[TO BUILD]      │ │[TO BUILD]   │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└────┬────┘ └─────┬─────┘ └─────┬─────┘  └───────┬────────┘ └──────┬──────┘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 │            │             │                │                 │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 └────────────┴──────┬──────┴────────────────┴─────────────────┘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▼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      ┌──────────────────────────────┐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      │ DB (PostGIS) + OBJECT STORE   │  [TO BUILD]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      │ metadata, geometries, tiles   │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      └──────────────┬────────────────┘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▼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      ┌──────────────────────────────┐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      │ REPORT GENERATOR (PDF/GeoJSON)│ [TO BUILD]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      └──────────────────────────────┘</w:t>
      </w:r>
    </w:p>
    <w:p>
      <w:pPr>
        <w:pStyle w:val="Heading2"/>
        <w:spacing w:after="150" w:before="300"/>
      </w:pPr>
      <w:r>
        <w:t xml:space="preserve">2.2 What is real today vs what this document specifies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1E7E34"/>
          <w:sz w:val="18"/>
          <w:szCs w:val="18"/>
        </w:rPr>
        <w:t xml:space="preserve">[IMPLEMENTED] </w:t>
      </w:r>
      <w:r>
        <w:t xml:space="preserve">Sentinel2SRNet architecture + training methodology (documented, needs checkpoint wired into serving path)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1E7E34"/>
          <w:sz w:val="18"/>
          <w:szCs w:val="18"/>
        </w:rPr>
        <w:t xml:space="preserve">[IMPLEMENTED] </w:t>
      </w:r>
      <w:r>
        <w:t xml:space="preserve">Benchmark comparison data (Excel) against ESPCN/FSRCNN/EDSR/Bicubic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B8860B"/>
          <w:sz w:val="18"/>
          <w:szCs w:val="18"/>
        </w:rPr>
        <w:t xml:space="preserve">[TO BUILD] </w:t>
      </w:r>
      <w:r>
        <w:t xml:space="preserve">Everything inside the dashed boxes above except the SR engine core math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6C6C6C"/>
          <w:sz w:val="18"/>
          <w:szCs w:val="18"/>
        </w:rPr>
        <w:t xml:space="preserve">[PLANNED] </w:t>
      </w:r>
      <w:r>
        <w:t xml:space="preserve">Sentinel-1 SAR fusion, SOS/incident workflow, RBAC/auth, offline sync — specified in later sections as architecture only</w:t>
      </w:r>
    </w:p>
    <w:p>
      <w:r>
        <w:br w:type="page"/>
      </w:r>
    </w:p>
    <w:p>
      <w:pPr>
        <w:pStyle w:val="Heading1"/>
        <w:spacing w:after="200" w:before="400"/>
      </w:pPr>
      <w:r>
        <w:t xml:space="preserve">3. Complete Dataset Matrix</w:t>
      </w:r>
    </w:p>
    <w:p>
      <w:pPr>
        <w:spacing w:after="120"/>
      </w:pPr>
      <w:r>
        <w:t xml:space="preserve">Verification status as of 11 Sep 2026. UNVERIFIED items must be re-checked by your team before citing exact license text to a jury — licenses and access mechanisms on third-party portals change.</w:t>
      </w:r>
    </w:p>
    <w:p>
      <w:pPr>
        <w:pStyle w:val="Heading2"/>
        <w:spacing w:after="150" w:before="300"/>
      </w:pPr>
      <w:r>
        <w:t xml:space="preserve">3.1 Datasets for the FLOOD MVP (36-hour scope)</w:t>
      </w:r>
    </w:p>
    <w:tbl>
      <w:tblPr>
        <w:tblW w:type="dxa" w:w="1008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DDDDDD" w:sz="2"/>
          <w:insideV w:val="single" w:color="DDDDDD" w:sz="2"/>
        </w:tblBorders>
      </w:tblPr>
      <w:tblGrid>
        <w:gridCol w:w="1400"/>
        <w:gridCol w:w="1700"/>
        <w:gridCol w:w="1700"/>
        <w:gridCol w:w="1500"/>
        <w:gridCol w:w="1300"/>
        <w:gridCol w:w="1400"/>
        <w:gridCol w:w="1180"/>
        <w:gridCol w:w="900"/>
      </w:tblGrid>
      <w:tr>
        <w:trPr>
          <w:tblHeader/>
        </w:trPr>
        <w:tc>
          <w:tcPr>
            <w:tcW w:type="dxa" w:w="14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Dataset</w:t>
            </w:r>
          </w:p>
        </w:tc>
        <w:tc>
          <w:tcPr>
            <w:tcW w:type="dxa" w:w="17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Source / URL</w:t>
            </w:r>
          </w:p>
        </w:tc>
        <w:tc>
          <w:tcPr>
            <w:tcW w:type="dxa" w:w="17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Resolution &amp; Bands</w:t>
            </w:r>
          </w:p>
        </w:tc>
        <w:tc>
          <w:tcPr>
            <w:tcW w:type="dxa" w:w="15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Labels</w:t>
            </w:r>
          </w:p>
        </w:tc>
        <w:tc>
          <w:tcPr>
            <w:tcW w:type="dxa" w:w="13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License</w:t>
            </w:r>
          </w:p>
        </w:tc>
        <w:tc>
          <w:tcPr>
            <w:tcW w:type="dxa" w:w="14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Access Method</w:t>
            </w:r>
          </w:p>
        </w:tc>
        <w:tc>
          <w:tcPr>
            <w:tcW w:type="dxa" w:w="118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Intended Module</w:t>
            </w:r>
          </w:p>
        </w:tc>
        <w:tc>
          <w:tcPr>
            <w:tcW w:type="dxa" w:w="9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Verify</w:t>
            </w:r>
          </w:p>
        </w:tc>
      </w:tr>
      <w:tr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Sentinel-2 L2A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Copernicus Data Space Ecosystem
dataspace.copernicus.eu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10m/20m/60m, 13 bands (B2-B4, B8 = RGB+NIR at 10m)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None (raw imagery)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Free, open, ESA Copernicus terms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OData API / Copernicus Browser / sentinelhub-py</w:t>
            </w:r>
          </w:p>
        </w:tc>
        <w:tc>
          <w:tcPr>
            <w:tcW w:type="dxa" w:w="11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Ingestion, SR input, spectral indices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VERIFIED</w:t>
            </w:r>
          </w:p>
        </w:tc>
      </w:tr>
      <w:tr>
        <w:tc>
          <w:tcPr>
            <w:tcW w:type="dxa" w:w="1400"/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SEN2VENµS</w:t>
            </w:r>
          </w:p>
        </w:tc>
        <w:tc>
          <w:tcPr>
            <w:tcW w:type="dxa" w:w="1700"/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CNES/ESA research release</w:t>
            </w:r>
          </w:p>
        </w:tc>
        <w:tc>
          <w:tcPr>
            <w:tcW w:type="dxa" w:w="1700"/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Sentinel-2 10m paired with VENµS 5m</w:t>
            </w:r>
          </w:p>
        </w:tc>
        <w:tc>
          <w:tcPr>
            <w:tcW w:type="dxa" w:w="1500"/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Paired LR/HR reflectance</w:t>
            </w:r>
          </w:p>
        </w:tc>
        <w:tc>
          <w:tcPr>
            <w:tcW w:type="dxa" w:w="1300"/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Research use (non-commercial)</w:t>
            </w:r>
          </w:p>
        </w:tc>
        <w:tc>
          <w:tcPr>
            <w:tcW w:type="dxa" w:w="1400"/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Direct download from project page</w:t>
            </w:r>
          </w:p>
        </w:tc>
        <w:tc>
          <w:tcPr>
            <w:tcW w:type="dxa" w:w="1180"/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SR training (already in use)</w:t>
            </w:r>
          </w:p>
        </w:tc>
        <w:tc>
          <w:tcPr>
            <w:tcW w:type="dxa" w:w="900"/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VERIFIED — already in your pipeline</w:t>
            </w:r>
          </w:p>
        </w:tc>
      </w:tr>
      <w:tr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Sen1Floods11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Cloud to Street; github.com/cloudtostreet/Sen1Floods11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Sentinel-1 SAR (VV/VH, 10m) + Sentinel-2 (13 bands); 4,831 chips, 446 hand-labeled high-quality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Pixel-wise water/permanent-water/flood labels, generated via NDVI+MNDWI thresholding then hand-corrected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Open access research dataset (attribution required — confirm exact SPDX before commercial claims)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Google Cloud Storage bucket gs://sen1floods11 via gsutil, or HuggingFace mirror</w:t>
            </w:r>
          </w:p>
        </w:tc>
        <w:tc>
          <w:tcPr>
            <w:tcW w:type="dxa" w:w="11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Flood segmentation model training/validation (SHOULD-tier)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PARTIALLY VERIFIED — confirm license text directly</w:t>
            </w:r>
          </w:p>
        </w:tc>
      </w:tr>
      <w:tr>
        <w:tc>
          <w:tcPr>
            <w:tcW w:type="dxa" w:w="1400"/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OpenStreetMap (buildings, roads)</w:t>
            </w:r>
          </w:p>
        </w:tc>
        <w:tc>
          <w:tcPr>
            <w:tcW w:type="dxa" w:w="1700"/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OpenStreetMap.org via Overpass API</w:t>
            </w:r>
          </w:p>
        </w:tc>
        <w:tc>
          <w:tcPr>
            <w:tcW w:type="dxa" w:w="1700"/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Vector, not imagery</w:t>
            </w:r>
          </w:p>
        </w:tc>
        <w:tc>
          <w:tcPr>
            <w:tcW w:type="dxa" w:w="1500"/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Building footprints, road centerlines/classes, POIs (hospitals, shelters)</w:t>
            </w:r>
          </w:p>
        </w:tc>
        <w:tc>
          <w:tcPr>
            <w:tcW w:type="dxa" w:w="1300"/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ODbL (attribution + share-alike for derived databases)</w:t>
            </w:r>
          </w:p>
        </w:tc>
        <w:tc>
          <w:tcPr>
            <w:tcW w:type="dxa" w:w="1400"/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Overpass API / osmnx (Python)</w:t>
            </w:r>
          </w:p>
        </w:tc>
        <w:tc>
          <w:tcPr>
            <w:tcW w:type="dxa" w:w="1180"/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Infrastructure intersection — no model needed</w:t>
            </w:r>
          </w:p>
        </w:tc>
        <w:tc>
          <w:tcPr>
            <w:tcW w:type="dxa" w:w="900"/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VERIFIED</w:t>
            </w:r>
          </w:p>
        </w:tc>
      </w:tr>
      <w:tr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GHSL (GHS-BUILT-C, GHS-POP)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human-settlement.emergency.copernicus.eu (EC Joint Research Centre)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GHS-BUILT-C: 10m (derived from Sentinel-2 2018 composite); GHS-POP: 100m grid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Built-up classification / population count per cell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CC BY 4.0, free, no registration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Direct download from JRC portal or Google Earth Engine catalog</w:t>
            </w:r>
          </w:p>
        </w:tc>
        <w:tc>
          <w:tcPr>
            <w:tcW w:type="dxa" w:w="11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Population/settlement exposure estimate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VERIFIED</w:t>
            </w:r>
          </w:p>
        </w:tc>
      </w:tr>
      <w:tr>
        <w:tc>
          <w:tcPr>
            <w:tcW w:type="dxa" w:w="1400"/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Copernicus DEM GLO-30</w:t>
            </w:r>
          </w:p>
        </w:tc>
        <w:tc>
          <w:tcPr>
            <w:tcW w:type="dxa" w:w="1700"/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Copernicus Data Space Ecosystem / OpenTopography / AWS Open Data (s3://copernicus-dem-30m)</w:t>
            </w:r>
          </w:p>
        </w:tc>
        <w:tc>
          <w:tcPr>
            <w:tcW w:type="dxa" w:w="1700"/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30m global DSM</w:t>
            </w:r>
          </w:p>
        </w:tc>
        <w:tc>
          <w:tcPr>
            <w:tcW w:type="dxa" w:w="1500"/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Elevation only</w:t>
            </w:r>
          </w:p>
        </w:tc>
        <w:tc>
          <w:tcPr>
            <w:tcW w:type="dxa" w:w="1300"/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Free for general public under Copernicus DEM license (attribution required)</w:t>
            </w:r>
          </w:p>
        </w:tc>
        <w:tc>
          <w:tcPr>
            <w:tcW w:type="dxa" w:w="1400"/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AWS S3 direct, OpenTopography API (free key), or CDSE</w:t>
            </w:r>
          </w:p>
        </w:tc>
        <w:tc>
          <w:tcPr>
            <w:tcW w:type="dxa" w:w="1180"/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Slope/terrain context for landslide-adjacent talking points, flood flow direction</w:t>
            </w:r>
          </w:p>
        </w:tc>
        <w:tc>
          <w:tcPr>
            <w:tcW w:type="dxa" w:w="900"/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VERIFIED</w:t>
            </w:r>
          </w:p>
        </w:tc>
      </w:tr>
      <w:tr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Copernicus EMS Rapid Mapping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emergency.copernicus.eu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Varies by activation (often sub-metre to a few m, event-specific)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Authoritative flood/damage extent polygons for actual declared disasters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Free and open Copernicus data policy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Direct download per activation, no API for arbitrary AOI</w:t>
            </w:r>
          </w:p>
        </w:tc>
        <w:tc>
          <w:tcPr>
            <w:tcW w:type="dxa" w:w="11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Ground-truth validation for a specific historical demo event only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VERIFIED — activation-based, not for arbitrary AOI</w:t>
            </w:r>
          </w:p>
        </w:tc>
      </w:tr>
    </w:tbl>
    <w:p>
      <w:pPr>
        <w:pStyle w:val="Heading2"/>
        <w:spacing w:after="150" w:before="300"/>
      </w:pPr>
      <w:r>
        <w:t xml:space="preserve">3.2 Datasets evaluated but NOT recommended for the flood MVP (domain mismatch — explain if asked)</w:t>
      </w:r>
    </w:p>
    <w:tbl>
      <w:tblPr>
        <w:tblW w:type="dxa" w:w="1008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DDDDDD" w:sz="2"/>
          <w:insideV w:val="single" w:color="DDDDDD" w:sz="2"/>
        </w:tblBorders>
      </w:tblPr>
      <w:tblGrid>
        <w:gridCol w:w="1200"/>
        <w:gridCol w:w="1600"/>
        <w:gridCol w:w="2600"/>
        <w:gridCol w:w="2000"/>
        <w:gridCol w:w="2080"/>
      </w:tblGrid>
      <w:tr>
        <w:trPr>
          <w:tblHeader/>
        </w:trPr>
        <w:tc>
          <w:tcPr>
            <w:tcW w:type="dxa" w:w="12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Dataset</w:t>
            </w:r>
          </w:p>
        </w:tc>
        <w:tc>
          <w:tcPr>
            <w:tcW w:type="dxa" w:w="16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Resolution/Sensor</w:t>
            </w:r>
          </w:p>
        </w:tc>
        <w:tc>
          <w:tcPr>
            <w:tcW w:type="dxa" w:w="26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Why it doesn't fit the MVP</w:t>
            </w:r>
          </w:p>
        </w:tc>
        <w:tc>
          <w:tcPr>
            <w:tcW w:type="dxa" w:w="20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Where it DOES fit</w:t>
            </w:r>
          </w:p>
        </w:tc>
        <w:tc>
          <w:tcPr>
            <w:tcW w:type="dxa" w:w="208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License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xBD / xView2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~0.3–0.5m Maxar optical (DigitalGlobe Open Data)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Order-of-magnitude finer resolution than Sentinel-2 (10m). Training a Sentinel-2-scale model on 0.5m labels without resolution-matched downsampling will silently mismatch label granularity to pixel footprint — a jury-catchable error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Building damage classification IF you later fuse a high-res commercial or UAV source; or as a pretraining prior with heavy domain-gap caveats</w:t>
            </w:r>
          </w:p>
        </w:tc>
        <w:tc>
          <w:tcPr>
            <w:tcW w:type="dxa" w:w="20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CC BY-NC-SA (registration required at xview2.org) — UNVERIFIED exact version (3.0 vs 4.0 cited inconsistently across mirrors)</w:t>
            </w:r>
          </w:p>
        </w:tc>
      </w:tr>
      <w:tr>
        <w:tc>
          <w:tcPr>
            <w:tcW w:type="dxa" w:w="1200"/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FloodNet / RescueNet</w:t>
            </w:r>
          </w:p>
        </w:tc>
        <w:tc>
          <w:tcPr>
            <w:tcW w:type="dxa" w:w="1600"/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UAV imagery, ~1.5cm GSD</w:t>
            </w:r>
          </w:p>
        </w:tc>
        <w:tc>
          <w:tcPr>
            <w:tcW w:type="dxa" w:w="2600"/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UAV, not satellite — completely different sensor geometry and altitude; cannot be mixed into a Sentinel-2 pipeline without a separate model</w:t>
            </w:r>
          </w:p>
        </w:tc>
        <w:tc>
          <w:tcPr>
            <w:tcW w:type="dxa" w:w="2000"/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Field-verification companion tool if NDRF ever supplies drone footage — PLANNED, not MVP</w:t>
            </w:r>
          </w:p>
        </w:tc>
        <w:tc>
          <w:tcPr>
            <w:tcW w:type="dxa" w:w="2080"/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Community Data License Agreement (permissive) for FloodNet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SpaceNet (building/road)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~0.3–0.5m WorldView optical; SpaceNet 6 adds Sentinel-1 SAR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Same resolution mismatch as xBD for the optical tiers; SpaceNet 6 SAR component is the only sub-collection resolution-compatible with a Sentinel-1 fusion path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Road/building extraction backbone IF you add Sentinel-1 fusion in a later phase</w:t>
            </w:r>
          </w:p>
        </w:tc>
        <w:tc>
          <w:tcPr>
            <w:tcW w:type="dxa" w:w="20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CC BY-SA 4.0 — UNVERIFIED, confirm per-collection terms on registry.opendata.aws/spacenet</w:t>
            </w:r>
          </w:p>
        </w:tc>
      </w:tr>
      <w:tr>
        <w:tc>
          <w:tcPr>
            <w:tcW w:type="dxa" w:w="1200"/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WorldPop</w:t>
            </w:r>
          </w:p>
        </w:tc>
        <w:tc>
          <w:tcPr>
            <w:tcW w:type="dxa" w:w="1600"/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100m / 1km gridded population</w:t>
            </w:r>
          </w:p>
        </w:tc>
        <w:tc>
          <w:tcPr>
            <w:tcW w:type="dxa" w:w="2600"/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Redundant with GHS-POP for MVP purposes; GHSL already selected for consistency with GHS-BUILT-C</w:t>
            </w:r>
          </w:p>
        </w:tc>
        <w:tc>
          <w:tcPr>
            <w:tcW w:type="dxa" w:w="2000"/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Alternate/cross-check population source</w:t>
            </w:r>
          </w:p>
        </w:tc>
        <w:tc>
          <w:tcPr>
            <w:tcW w:type="dxa" w:w="2080"/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CC BY 4.0 — UNVERIFIED, confirm on worldpop.org before citing</w:t>
            </w:r>
          </w:p>
        </w:tc>
      </w:tr>
    </w:tbl>
    <w:p>
      <w:pPr>
        <w:spacing w:after="120"/>
      </w:pPr>
      <w:r>
        <w:t xml:space="preserve">Explain-if-asked line for the jury: "We evaluated xBD/xView2, FloodNet, and SpaceNet for building-damage training data. All three operate at sub-metre to centimetre resolution — 20 to 300 times finer than Sentinel-2's 10m native GSD. Training or validating a Sentinel-2-scale model against those labels would silently misrepresent detection confidence, so for the Sentinel-2 MVP we use direct OSM footprint intersection instead of a learned damage classifier, and flag learned building-damage segmentation as a Phase-2 item requiring either SAR fusion (SpaceNet 6) or a resolution-matched high-res source."</w:t>
      </w:r>
    </w:p>
    <w:p>
      <w:pPr>
        <w:pStyle w:val="Heading2"/>
        <w:spacing w:after="150" w:before="300"/>
      </w:pPr>
      <w:r>
        <w:t xml:space="preserve">3.3 Disaster-specific dataset additions (PLANNED, beyond flood MVP)</w:t>
      </w:r>
    </w:p>
    <w:tbl>
      <w:tblPr>
        <w:tblW w:type="dxa" w:w="1008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DDDDDD" w:sz="2"/>
          <w:insideV w:val="single" w:color="DDDDDD" w:sz="2"/>
        </w:tblBorders>
      </w:tblPr>
      <w:tblGrid>
        <w:gridCol w:w="1400"/>
        <w:gridCol w:w="3200"/>
        <w:gridCol w:w="3200"/>
        <w:gridCol w:w="2280"/>
      </w:tblGrid>
      <w:tr>
        <w:trPr>
          <w:tblHeader/>
        </w:trPr>
        <w:tc>
          <w:tcPr>
            <w:tcW w:type="dxa" w:w="14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Disaster</w:t>
            </w:r>
          </w:p>
        </w:tc>
        <w:tc>
          <w:tcPr>
            <w:tcW w:type="dxa" w:w="32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Additional dataset</w:t>
            </w:r>
          </w:p>
        </w:tc>
        <w:tc>
          <w:tcPr>
            <w:tcW w:type="dxa" w:w="32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Purpose</w:t>
            </w:r>
          </w:p>
        </w:tc>
        <w:tc>
          <w:tcPr>
            <w:tcW w:type="dxa" w:w="228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Verify status</w:t>
            </w:r>
          </w:p>
        </w:tc>
      </w:tr>
      <w:tr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Earthquake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xBD (earthquake subset) + Copernicus DEM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Building/road change candidates, terrain context</w:t>
            </w:r>
          </w:p>
        </w:tc>
        <w:tc>
          <w:tcPr>
            <w:tcW w:type="dxa" w:w="22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License UNVERIFIED per §3.2</w:t>
            </w:r>
          </w:p>
        </w:tc>
      </w:tr>
      <w:tr>
        <w:tc>
          <w:tcPr>
            <w:tcW w:type="dxa" w:w="1400"/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Cyclone</w:t>
            </w:r>
          </w:p>
        </w:tc>
        <w:tc>
          <w:tcPr>
            <w:tcW w:type="dxa" w:w="3200"/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GHSL + OSM + Sentinel-2 NDVI time series</w:t>
            </w:r>
          </w:p>
        </w:tc>
        <w:tc>
          <w:tcPr>
            <w:tcW w:type="dxa" w:w="3200"/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Vegetation loss, settlement exposure, road disruption</w:t>
            </w:r>
          </w:p>
        </w:tc>
        <w:tc>
          <w:tcPr>
            <w:tcW w:type="dxa" w:w="2280"/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VERIFIED (already listed above)</w:t>
            </w:r>
          </w:p>
        </w:tc>
      </w:tr>
      <w:tr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Wildfire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Sentinel-2 (NBR/dNBR bands B8/B12) + Copernicus EMS burn perimeter (where activated)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Burn severity classification</w:t>
            </w:r>
          </w:p>
        </w:tc>
        <w:tc>
          <w:tcPr>
            <w:tcW w:type="dxa" w:w="22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VERIFIED</w:t>
            </w:r>
          </w:p>
        </w:tc>
      </w:tr>
      <w:tr>
        <w:tc>
          <w:tcPr>
            <w:tcW w:type="dxa" w:w="1400"/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Landslide</w:t>
            </w:r>
          </w:p>
        </w:tc>
        <w:tc>
          <w:tcPr>
            <w:tcW w:type="dxa" w:w="3200"/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Copernicus DEM (slope/aspect) + Sentinel-1 SAR coherence</w:t>
            </w:r>
          </w:p>
        </w:tc>
        <w:tc>
          <w:tcPr>
            <w:tcW w:type="dxa" w:w="3200"/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Terrain-risk candidate zones, not confirmed slides</w:t>
            </w:r>
          </w:p>
        </w:tc>
        <w:tc>
          <w:tcPr>
            <w:tcW w:type="dxa" w:w="2280"/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VERIFIED (DEM); SAR coherence pipeline PLANNED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4. Complete Model / Training Matrix</w:t>
      </w:r>
    </w:p>
    <w:p>
      <w:pPr>
        <w:pStyle w:val="Heading2"/>
        <w:spacing w:after="150" w:before="300"/>
      </w:pPr>
      <w:r>
        <w:t xml:space="preserve">4.1 Sentinel2SRNet — fix and serve (MUST, fixes existing gap)</w:t>
      </w:r>
    </w:p>
    <w:tbl>
      <w:tblPr>
        <w:tblW w:type="dxa" w:w="1008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DDDDDD" w:sz="2"/>
          <w:insideV w:val="single" w:color="DDDDDD" w:sz="2"/>
        </w:tblBorders>
      </w:tblPr>
      <w:tblGrid>
        <w:gridCol w:w="2200"/>
        <w:gridCol w:w="7880"/>
      </w:tblGrid>
      <w:tr>
        <w:trPr>
          <w:tblHeader/>
        </w:trPr>
        <w:tc>
          <w:tcPr>
            <w:tcW w:type="dxa" w:w="22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788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Task</w:t>
            </w:r>
          </w:p>
        </w:tc>
        <w:tc>
          <w:tcPr>
            <w:tcW w:type="dxa" w:w="78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Single-image super-resolution, 10m → 2.5m (2x then cascaded 2x = 4x)</w:t>
            </w:r>
          </w:p>
        </w:tc>
      </w:tr>
      <w:tr>
        <w:tc>
          <w:tcPr>
            <w:tcW w:type="dxa" w:w="2200"/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Architecture</w:t>
            </w:r>
          </w:p>
        </w:tc>
        <w:tc>
          <w:tcPr>
            <w:tcW w:type="dxa" w:w="7880"/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Deep residual CNN, 48-channel residual body, PixelShuffle sub-pixel upsampling, YCrCb luminance-only processing, zero-mean residual projection (documented in your spec — IMPLEMENTED as architecture)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Params / checkpoint</w:t>
            </w:r>
          </w:p>
        </w:tc>
        <w:tc>
          <w:tcPr>
            <w:tcW w:type="dxa" w:w="78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193,601 trainable params, 765.5KB checkpoint (per your benchmark sheet — IMPLEMENTED)</w:t>
            </w:r>
          </w:p>
        </w:tc>
      </w:tr>
      <w:tr>
        <w:tc>
          <w:tcPr>
            <w:tcW w:type="dxa" w:w="2200"/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Loss</w:t>
            </w:r>
          </w:p>
        </w:tc>
        <w:tc>
          <w:tcPr>
            <w:tcW w:type="dxa" w:w="7880"/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L_total = L1 + α·L_Sobel_edge (α=2.5) + β·L_mean_drift (β=5.0) — documented, IMPLEMENTED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Training data</w:t>
            </w:r>
          </w:p>
        </w:tc>
        <w:tc>
          <w:tcPr>
            <w:tcW w:type="dxa" w:w="78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SEN2VENµS paired LR(10m)/HR(5m/2.5m) tiles</w:t>
            </w:r>
          </w:p>
        </w:tc>
      </w:tr>
      <w:tr>
        <w:tc>
          <w:tcPr>
            <w:tcW w:type="dxa" w:w="2200"/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Status</w:t>
            </w:r>
          </w:p>
        </w:tc>
        <w:tc>
          <w:tcPr>
            <w:tcW w:type="dxa" w:w="7880"/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 BUILD: locate/retrain the checkpoint and wire it into the FastAPI /sr endpoint, replacing the OpenCV FSRCNN/ESPCN substitution found in the prior audit. This is the single highest-priority fix.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Inference</w:t>
            </w:r>
          </w:p>
        </w:tc>
        <w:tc>
          <w:tcPr>
            <w:tcW w:type="dxa" w:w="78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~25–38ms/tile on CPU (per your deck claim — verify on the actual serving hardware before repeating this number to a jury; re-benchmark after the checkpoint swap)</w:t>
            </w:r>
          </w:p>
        </w:tc>
      </w:tr>
      <w:tr>
        <w:tc>
          <w:tcPr>
            <w:tcW w:type="dxa" w:w="2200"/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TTA fix</w:t>
            </w:r>
          </w:p>
        </w:tc>
        <w:tc>
          <w:tcPr>
            <w:tcW w:type="dxa" w:w="7880"/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8-way D4 TTA currently smooths rather than sharpens (negative edge gain). Likely cause: simple mean aggregation across the 8 transformed predictions washes out high-frequency detail. TO BUILD: switch aggregation to per-pixel median or a learned confidence-weighted average; re-measure edge gain (Sobel energy ratio, SR vs bicubic) before/after the fix.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Evaluation</w:t>
            </w:r>
          </w:p>
        </w:tc>
        <w:tc>
          <w:tcPr>
            <w:tcW w:type="dxa" w:w="78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PSNR, SSIM, MAE, SAM, ERGAS, VARI-index MAE vs Bicubic/ESPCN/FSRCNN/EDSR — all IMPLEMENTED in your Excel workbook. Honest framing: currently behind all baselines on fidelity metrics; wins on parameter count (~200x smaller than EDSR), latency, and TTA-derived uncertainty.</w:t>
            </w:r>
          </w:p>
        </w:tc>
      </w:tr>
    </w:tbl>
    <w:p>
      <w:pPr>
        <w:pStyle w:val="Heading2"/>
        <w:spacing w:after="150" w:before="300"/>
      </w:pPr>
      <w:r>
        <w:t xml:space="preserve">4.2 Flood change detection — NDWI/MNDWI differencing (MUST, no training required)</w:t>
      </w:r>
    </w:p>
    <w:tbl>
      <w:tblPr>
        <w:tblW w:type="dxa" w:w="1008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DDDDDD" w:sz="2"/>
          <w:insideV w:val="single" w:color="DDDDDD" w:sz="2"/>
        </w:tblBorders>
      </w:tblPr>
      <w:tblGrid>
        <w:gridCol w:w="2200"/>
        <w:gridCol w:w="7880"/>
      </w:tblGrid>
      <w:tr>
        <w:trPr>
          <w:tblHeader/>
        </w:trPr>
        <w:tc>
          <w:tcPr>
            <w:tcW w:type="dxa" w:w="22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788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Task</w:t>
            </w:r>
          </w:p>
        </w:tc>
        <w:tc>
          <w:tcPr>
            <w:tcW w:type="dxa" w:w="78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Pre/post water-extent change → flood polygon</w:t>
            </w:r>
          </w:p>
        </w:tc>
      </w:tr>
      <w:tr>
        <w:tc>
          <w:tcPr>
            <w:tcW w:type="dxa" w:w="2200"/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Method</w:t>
            </w:r>
          </w:p>
        </w:tc>
        <w:tc>
          <w:tcPr>
            <w:tcW w:type="dxa" w:w="7880"/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Rule-based spectral index, not a trained model: MNDWI = (Green−SWIR)/(Green+SWIR) using Sentinel-2 B3 (Green) and B11 (SWIR); threshold MNDWI &gt; 0 as water. Compute for pre- and post-disaster scenes, difference the water masks, keep newly-water pixels as flood candidates.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Preprocessing</w:t>
            </w:r>
          </w:p>
        </w:tc>
        <w:tc>
          <w:tcPr>
            <w:tcW w:type="dxa" w:w="78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Cloud/shadow mask via Sentinel-2 Scene Classification Layer (SCL band); co-register pre/post scenes (same UTM tile, resample to common grid); apply after SR upsampling so index is computed at 2.5m</w:t>
            </w:r>
          </w:p>
        </w:tc>
      </w:tr>
      <w:tr>
        <w:tc>
          <w:tcPr>
            <w:tcW w:type="dxa" w:w="2200"/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Confidence</w:t>
            </w:r>
          </w:p>
        </w:tc>
        <w:tc>
          <w:tcPr>
            <w:tcW w:type="dxa" w:w="7880"/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Per-pixel confidence = f(TTA variance at that pixel, cloud-mask distance, index margin from threshold) — simple weighted combination, documented not black-box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Output</w:t>
            </w:r>
          </w:p>
        </w:tc>
        <w:tc>
          <w:tcPr>
            <w:tcW w:type="dxa" w:w="78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GeoJSON polygon(s) of flood extent + area in km² + confidence band</w:t>
            </w:r>
          </w:p>
        </w:tc>
      </w:tr>
      <w:tr>
        <w:tc>
          <w:tcPr>
            <w:tcW w:type="dxa" w:w="2200"/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Validation method</w:t>
            </w:r>
          </w:p>
        </w:tc>
        <w:tc>
          <w:tcPr>
            <w:tcW w:type="dxa" w:w="7880"/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Cross-check against Copernicus EMS Rapid Mapping flood polygon for the SAME historical event used in the demo (only works for a past declared emergency — pick one, e.g. a known flood event with EMS activation, as your demo AOI)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Metrics</w:t>
            </w:r>
          </w:p>
        </w:tc>
        <w:tc>
          <w:tcPr>
            <w:tcW w:type="dxa" w:w="78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IoU / F1 / precision / recall vs EMS polygon for the demo event</w:t>
            </w:r>
          </w:p>
        </w:tc>
      </w:tr>
      <w:tr>
        <w:tc>
          <w:tcPr>
            <w:tcW w:type="dxa" w:w="2200"/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Compute</w:t>
            </w:r>
          </w:p>
        </w:tc>
        <w:tc>
          <w:tcPr>
            <w:tcW w:type="dxa" w:w="7880"/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CPU-only, no GPU required, runs in well under a second per tile</w:t>
            </w:r>
          </w:p>
        </w:tc>
      </w:tr>
    </w:tbl>
    <w:p>
      <w:pPr>
        <w:pStyle w:val="Heading2"/>
        <w:spacing w:after="150" w:before="300"/>
      </w:pPr>
      <w:r>
        <w:t xml:space="preserve">4.3 Flood segmentation model — SHOULD tier, only if time remains</w:t>
      </w:r>
    </w:p>
    <w:tbl>
      <w:tblPr>
        <w:tblW w:type="dxa" w:w="1008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DDDDDD" w:sz="2"/>
          <w:insideV w:val="single" w:color="DDDDDD" w:sz="2"/>
        </w:tblBorders>
      </w:tblPr>
      <w:tblGrid>
        <w:gridCol w:w="2200"/>
        <w:gridCol w:w="7880"/>
      </w:tblGrid>
      <w:tr>
        <w:trPr>
          <w:tblHeader/>
        </w:trPr>
        <w:tc>
          <w:tcPr>
            <w:tcW w:type="dxa" w:w="22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788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Task</w:t>
            </w:r>
          </w:p>
        </w:tc>
        <w:tc>
          <w:tcPr>
            <w:tcW w:type="dxa" w:w="78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Learned water segmentation to complement/cross-check the NDWI rule</w:t>
            </w:r>
          </w:p>
        </w:tc>
      </w:tr>
      <w:tr>
        <w:tc>
          <w:tcPr>
            <w:tcW w:type="dxa" w:w="2200"/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Dataset</w:t>
            </w:r>
          </w:p>
        </w:tc>
        <w:tc>
          <w:tcPr>
            <w:tcW w:type="dxa" w:w="7880"/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Sen1Floods11 (446 hand-labeled chips, 512x512, 10m) — see §3.1 for access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Split</w:t>
            </w:r>
          </w:p>
        </w:tc>
        <w:tc>
          <w:tcPr>
            <w:tcW w:type="dxa" w:w="78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 the dataset's own published train/valid/test CSV splits (do not re-split — preserves comparability to published baselines)</w:t>
            </w:r>
          </w:p>
        </w:tc>
      </w:tr>
      <w:tr>
        <w:tc>
          <w:tcPr>
            <w:tcW w:type="dxa" w:w="2200"/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Preprocessing</w:t>
            </w:r>
          </w:p>
        </w:tc>
        <w:tc>
          <w:tcPr>
            <w:tcW w:type="dxa" w:w="7880"/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Normalize Sentinel-1 VV/VH to dB scale (10·log10); Sentinel-2 to top-of-atmosphere reflectance [0,1]; resize/crop to 256x256 patches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Augmentation</w:t>
            </w:r>
          </w:p>
        </w:tc>
        <w:tc>
          <w:tcPr>
            <w:tcW w:type="dxa" w:w="78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Random flip (H/V), 90° rotations only — avoid arbitrary-angle rotation/color jitter, which would corrupt radiometric meaning</w:t>
            </w:r>
          </w:p>
        </w:tc>
      </w:tr>
      <w:tr>
        <w:tc>
          <w:tcPr>
            <w:tcW w:type="dxa" w:w="2200"/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Model</w:t>
            </w:r>
          </w:p>
        </w:tc>
        <w:tc>
          <w:tcPr>
            <w:tcW w:type="dxa" w:w="7880"/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Lightweight U-Net (ResNet-18 or MobileNetV3 encoder) — NOT a full ResNet-50/DeepLab, to keep this CPU/low-GPU trainable in hackathon time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Loss</w:t>
            </w:r>
          </w:p>
        </w:tc>
        <w:tc>
          <w:tcPr>
            <w:tcW w:type="dxa" w:w="78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Combined Dice + BCE (standard for imbalanced water/non-water segmentation)</w:t>
            </w:r>
          </w:p>
        </w:tc>
      </w:tr>
      <w:tr>
        <w:tc>
          <w:tcPr>
            <w:tcW w:type="dxa" w:w="2200"/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Hyperparameters</w:t>
            </w:r>
          </w:p>
        </w:tc>
        <w:tc>
          <w:tcPr>
            <w:tcW w:type="dxa" w:w="7880"/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batch=8, lr=1e-3 with cosine decay, AdamW, weight_decay=1e-4, epochs=30–50 with early stopping on val IoU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Hardware</w:t>
            </w:r>
          </w:p>
        </w:tc>
        <w:tc>
          <w:tcPr>
            <w:tcW w:type="dxa" w:w="78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Single mid-range GPU (e.g. T4/RTX3060) can finish in 1–2 hours on the 446-chip hand-labeled set; CPU-only training is possible but slow (avoid under 36-hour pressure)</w:t>
            </w:r>
          </w:p>
        </w:tc>
      </w:tr>
      <w:tr>
        <w:tc>
          <w:tcPr>
            <w:tcW w:type="dxa" w:w="2200"/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Checkpointing</w:t>
            </w:r>
          </w:p>
        </w:tc>
        <w:tc>
          <w:tcPr>
            <w:tcW w:type="dxa" w:w="7880"/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Save best-val-IoU checkpoint only; log every epoch to a CSV for the evidence panel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Metrics</w:t>
            </w:r>
          </w:p>
        </w:tc>
        <w:tc>
          <w:tcPr>
            <w:tcW w:type="dxa" w:w="78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IoU, Dice/F1, precision, recall on held-out split</w:t>
            </w:r>
          </w:p>
        </w:tc>
      </w:tr>
      <w:tr>
        <w:tc>
          <w:tcPr>
            <w:tcW w:type="dxa" w:w="2200"/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Status</w:t>
            </w:r>
          </w:p>
        </w:tc>
        <w:tc>
          <w:tcPr>
            <w:tcW w:type="dxa" w:w="7880"/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 BUILD only if Section 4.2's rule-based approach is validated first and time remains — do not attempt this before the rule-based pipeline works end-to-end</w:t>
            </w:r>
          </w:p>
        </w:tc>
      </w:tr>
    </w:tbl>
    <w:p>
      <w:pPr>
        <w:pStyle w:val="Heading2"/>
        <w:spacing w:after="150" w:before="300"/>
      </w:pPr>
      <w:r>
        <w:t xml:space="preserve">4.4 Model-to-module mapping</w:t>
      </w:r>
    </w:p>
    <w:tbl>
      <w:tblPr>
        <w:tblW w:type="dxa" w:w="1008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DDDDDD" w:sz="2"/>
          <w:insideV w:val="single" w:color="DDDDDD" w:sz="2"/>
        </w:tblBorders>
      </w:tblPr>
      <w:tblGrid>
        <w:gridCol w:w="1600"/>
        <w:gridCol w:w="2600"/>
        <w:gridCol w:w="900"/>
        <w:gridCol w:w="1900"/>
        <w:gridCol w:w="2080"/>
      </w:tblGrid>
      <w:tr>
        <w:trPr>
          <w:tblHeader/>
        </w:trPr>
        <w:tc>
          <w:tcPr>
            <w:tcW w:type="dxa" w:w="16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Module</w:t>
            </w:r>
          </w:p>
        </w:tc>
        <w:tc>
          <w:tcPr>
            <w:tcW w:type="dxa" w:w="26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Model/Method</w:t>
            </w:r>
          </w:p>
        </w:tc>
        <w:tc>
          <w:tcPr>
            <w:tcW w:type="dxa" w:w="9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Tier</w:t>
            </w:r>
          </w:p>
        </w:tc>
        <w:tc>
          <w:tcPr>
            <w:tcW w:type="dxa" w:w="19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API endpoint</w:t>
            </w:r>
          </w:p>
        </w:tc>
        <w:tc>
          <w:tcPr>
            <w:tcW w:type="dxa" w:w="208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Frontend consumer</w:t>
            </w:r>
          </w:p>
        </w:tc>
      </w:tr>
      <w:tr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Super-resolution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Sentinel2SRNet (fixed checkpoint) + TTA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 /sr/{scene_id}</w:t>
            </w:r>
          </w:p>
        </w:tc>
        <w:tc>
          <w:tcPr>
            <w:tcW w:type="dxa" w:w="20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Map layer toggle: Original/Bicubic/SR/TTA</w:t>
            </w:r>
          </w:p>
        </w:tc>
      </w:tr>
      <w:tr>
        <w:tc>
          <w:tcPr>
            <w:tcW w:type="dxa" w:w="1600"/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Flood extent</w:t>
            </w:r>
          </w:p>
        </w:tc>
        <w:tc>
          <w:tcPr>
            <w:tcW w:type="dxa" w:w="2600"/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NDWI/MNDWI differencing (rule-based)</w:t>
            </w:r>
          </w:p>
        </w:tc>
        <w:tc>
          <w:tcPr>
            <w:tcW w:type="dxa" w:w="900"/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  <w:tc>
          <w:tcPr>
            <w:tcW w:type="dxa" w:w="1900"/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 /change/{aoi_id}</w:t>
            </w:r>
          </w:p>
        </w:tc>
        <w:tc>
          <w:tcPr>
            <w:tcW w:type="dxa" w:w="2080"/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Flood overlay layer, area stat panel</w:t>
            </w:r>
          </w:p>
        </w:tc>
      </w:tr>
      <w:tr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Flood extent (cross-check)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U-Net on Sen1Floods11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SHOULD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 /change/{aoi_id}?method=learned</w:t>
            </w:r>
          </w:p>
        </w:tc>
        <w:tc>
          <w:tcPr>
            <w:tcW w:type="dxa" w:w="20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Toggle: rule-based vs learned overlay</w:t>
            </w:r>
          </w:p>
        </w:tc>
      </w:tr>
      <w:tr>
        <w:tc>
          <w:tcPr>
            <w:tcW w:type="dxa" w:w="1600"/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Infrastructure exposure</w:t>
            </w:r>
          </w:p>
        </w:tc>
        <w:tc>
          <w:tcPr>
            <w:tcW w:type="dxa" w:w="2600"/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OSM Overpass intersection (no model)</w:t>
            </w:r>
          </w:p>
        </w:tc>
        <w:tc>
          <w:tcPr>
            <w:tcW w:type="dxa" w:w="900"/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  <w:tc>
          <w:tcPr>
            <w:tcW w:type="dxa" w:w="1900"/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 /infrastructure/{aoi_id}</w:t>
            </w:r>
          </w:p>
        </w:tc>
        <w:tc>
          <w:tcPr>
            <w:tcW w:type="dxa" w:w="2080"/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Building/road count badges on map</w:t>
            </w:r>
          </w:p>
        </w:tc>
      </w:tr>
      <w:tr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Population exposure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GHS-POP raster zonal sum within flood polygon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SHOULD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 /population/{aoi_id}</w:t>
            </w:r>
          </w:p>
        </w:tc>
        <w:tc>
          <w:tcPr>
            <w:tcW w:type="dxa" w:w="20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Exposure stat panel</w:t>
            </w:r>
          </w:p>
        </w:tc>
      </w:tr>
      <w:tr>
        <w:tc>
          <w:tcPr>
            <w:tcW w:type="dxa" w:w="1600"/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Priority scoring</w:t>
            </w:r>
          </w:p>
        </w:tc>
        <w:tc>
          <w:tcPr>
            <w:tcW w:type="dxa" w:w="2600"/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Weighted transparent formula (Section 8.4)</w:t>
            </w:r>
          </w:p>
        </w:tc>
        <w:tc>
          <w:tcPr>
            <w:tcW w:type="dxa" w:w="900"/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  <w:tc>
          <w:tcPr>
            <w:tcW w:type="dxa" w:w="1900"/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 /priority/{aoi_id}</w:t>
            </w:r>
          </w:p>
        </w:tc>
        <w:tc>
          <w:tcPr>
            <w:tcW w:type="dxa" w:w="2080"/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P1–P4 map zones + factor breakdown card</w:t>
            </w:r>
          </w:p>
        </w:tc>
      </w:tr>
      <w:tr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Building damage (learned)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xBD-pretrained segmentation, heavy domain-gap caveat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PLANNED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  <w:tc>
          <w:tcPr>
            <w:tcW w:type="dxa" w:w="20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n/a — not in MVP</w:t>
            </w:r>
          </w:p>
        </w:tc>
      </w:tr>
      <w:tr>
        <w:tc>
          <w:tcPr>
            <w:tcW w:type="dxa" w:w="1600"/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Sentinel-1 fusion</w:t>
            </w:r>
          </w:p>
        </w:tc>
        <w:tc>
          <w:tcPr>
            <w:tcW w:type="dxa" w:w="2600"/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SAR coherence change for cloud-blocked scenes</w:t>
            </w:r>
          </w:p>
        </w:tc>
        <w:tc>
          <w:tcPr>
            <w:tcW w:type="dxa" w:w="900"/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PLANNED</w:t>
            </w:r>
          </w:p>
        </w:tc>
        <w:tc>
          <w:tcPr>
            <w:tcW w:type="dxa" w:w="1900"/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  <w:tc>
          <w:tcPr>
            <w:tcW w:type="dxa" w:w="2080"/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n/a — architecture only, Section 8.5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5. Database Schema (PostgreSQL + PostGIS) — TO BUILD</w:t>
      </w:r>
    </w:p>
    <w:p>
      <w:pPr>
        <w:spacing w:after="120"/>
      </w:pPr>
      <w:r>
        <w:t xml:space="preserve">PostGIS chosen over plain PostgreSQL because every core entity (AOI, flood polygon, priority zone, building/road footprint) is a geometry that needs spatial indexing and intersection queries (ST_Intersects) — implementing that in application code instead would be slower and more error-prone under time pressure.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-- aoi: user-drawn or preset areas of interest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CREATE TABLE aoi (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id UUID PRIMARY KEY DEFAULT gen_random_uuid(),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name TEXT,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geom GEOMETRY(Polygon, 4326) NOT NULL,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disaster_type TEXT CHECK (disaster_type IN ('flood','earthquake','cyclone','wildfire','landslide')),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created_at TIMESTAMPTZ DEFAULT now(),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created_by UUID REFERENCES users(id)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-- scenes: raw + SR imagery metadata (files live in object storage, not DB)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CREATE TABLE scenes (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id UUID PRIMARY KEY DEFAULT gen_random_uuid(),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aoi_id UUID REFERENCES aoi(id),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role TEXT CHECK (role IN ('pre','post')),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acquisition_date DATE NOT NULL,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cloud_cover_pct NUMERIC,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source TEXT DEFAULT 'Copernicus Data Space Ecosystem',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raw_object_key TEXT NOT NULL,       -- path in object store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scl_mask_key TEXT,                  -- cloud/shadow mask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bands JSONB,                        -- which bands captured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created_at TIMESTAMPTZ DEFAULT now()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-- sr_results: one row per SR run on a scene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CREATE TABLE sr_results (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id UUID PRIMARY KEY DEFAULT gen_random_uuid(),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scene_id UUID REFERENCES scenes(id),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model_version TEXT NOT NULL,        -- e.g. 'sentinel2srnet-v1.2'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tta_enabled BOOLEAN DEFAULT false,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sr_object_key TEXT NOT NULL,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bicubic_object_key TEXT NOT NULL,   -- always kept alongside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uncertainty_object_key TEXT,        -- TTA variance map, null if tta_enabled=false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psnr NUMERIC, ssim NUMERIC, mae NUMERIC, sam NUMERIC, ergas NUMERIC,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latency_ms NUMERIC,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created_at TIMESTAMPTZ DEFAULT now()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-- change_results: pre/post comparison for one AOI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CREATE TABLE change_results (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id UUID PRIMARY KEY DEFAULT gen_random_uuid(),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aoi_id UUID REFERENCES aoi(id),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method TEXT CHECK (method IN ('ndwi_diff','learned_unet')),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flood_geom GEOMETRY(MultiPolygon, 4326),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area_km2 NUMERIC,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confidence NUMERIC,                 -- 0-1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model_version TEXT,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created_at TIMESTAMPTZ DEFAULT now()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-- infrastructure_exposure: OSM intersection results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CREATE TABLE infrastructure_exposure (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id UUID PRIMARY KEY DEFAULT gen_random_uuid(),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change_result_id UUID REFERENCES change_results(id),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feature_type TEXT CHECK (feature_type IN ('building','road','hospital','shelter')),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osm_id BIGINT,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geom GEOMETRY(Geometry, 4326),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intersects_flood BOOLEAN,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created_at TIMESTAMPTZ DEFAULT now()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-- priority_zones: transparent scoring output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CREATE TABLE priority_zones (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id UUID PRIMARY KEY DEFAULT gen_random_uuid(),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change_result_id UUID REFERENCES change_results(id),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geom GEOMETRY(Polygon, 4326),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priority TEXT CHECK (priority IN ('P1','P2','P3','P4')),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score NUMERIC,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factors JSONB,                      -- {damage_extent, buildings_affected, roads_cut, pop_exposed, confidence}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created_at TIMESTAMPTZ DEFAULT now()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-- reports: exported artifacts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CREATE TABLE reports (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id UUID PRIMARY KEY DEFAULT gen_random_uuid(),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aoi_id UUID REFERENCES aoi(id),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format TEXT CHECK (format IN ('pdf','geojson','csv')),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object_key TEXT NOT NULL,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generated_at TIMESTAMPTZ DEFAULT now()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-- users: minimal auth (PLANNED full RBAC — see Section 13)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CREATE TABLE users (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id UUID PRIMARY KEY DEFAULT gen_random_uuid(),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email TEXT UNIQUE NOT NULL,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role TEXT DEFAULT 'viewer' CHECK (role IN ('admin','responder','viewer')),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created_at TIMESTAMPTZ DEFAULT now()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-- incidents: SOS module (CAN tier, mock adapter only)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CREATE TABLE incidents (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id UUID PRIMARY KEY DEFAULT gen_random_uuid(),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aoi_id UUID REFERENCES aoi(id),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location GEOMETRY(Point, 4326),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incident_type TEXT,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severity TEXT,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description TEXT,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status TEXT DEFAULT 'NEW' CHECK (status IN ('NEW','VERIFIED','ASSIGNED','RESPONDING','RESOLVED')),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reported_at TIMESTAMPTZ DEFAULT now()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CREATE INDEX idx_aoi_geom ON aoi USING GIST (geom);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CREATE INDEX idx_change_geom ON change_results USING GIST (flood_geom);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CREATE INDEX idx_infra_geom ON infrastructure_exposure USING GIST (geom);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CREATE INDEX idx_priority_geom ON priority_zones USING GIST (geom);</w:t>
      </w:r>
    </w:p>
    <w:p>
      <w:r>
        <w:br w:type="page"/>
      </w:r>
    </w:p>
    <w:p>
      <w:pPr>
        <w:pStyle w:val="Heading1"/>
        <w:spacing w:after="200" w:before="400"/>
      </w:pPr>
      <w:r>
        <w:t xml:space="preserve">6. API Specification — TO BUILD</w:t>
      </w:r>
    </w:p>
    <w:p>
      <w:pPr>
        <w:pStyle w:val="Heading3"/>
        <w:spacing w:after="100" w:before="200"/>
      </w:pPr>
      <w:r>
        <w:t xml:space="preserve">POST /aoi</w:t>
      </w:r>
    </w:p>
    <w:p>
      <w:pPr>
        <w:spacing w:after="100"/>
      </w:pPr>
      <w:r>
        <w:rPr>
          <w:b/>
          <w:bCs/>
          <w:color w:val="B8860B"/>
          <w:sz w:val="18"/>
          <w:szCs w:val="18"/>
        </w:rPr>
        <w:t xml:space="preserve"> [TO BUILD] </w:t>
      </w:r>
      <w:r>
        <w:t xml:space="preserve">Register an AOI polygon and disaster type.</w:t>
      </w:r>
    </w:p>
    <w:p>
      <w:pPr>
        <w:spacing w:after="120"/>
      </w:pPr>
      <w:r>
        <w:rPr>
          <w:b/>
          <w:bCs/>
        </w:rPr>
        <w:t xml:space="preserve">Request: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"name": "Kosi Basin Test AOI",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"geometry": { "type": "Polygon", "coordinates": [...] },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"disaster_type": "flood"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rPr>
          <w:b/>
          <w:bCs/>
        </w:rPr>
        <w:t xml:space="preserve">Response: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{ "aoi_id": "uuid", "created_at": "..." }</w:t>
      </w:r>
    </w:p>
    <w:p>
      <w:pPr>
        <w:spacing w:after="100"/>
      </w:pPr>
    </w:p>
    <w:p>
      <w:pPr>
        <w:pStyle w:val="Heading3"/>
        <w:spacing w:after="100" w:before="200"/>
      </w:pPr>
      <w:r>
        <w:t xml:space="preserve">POST /imagery/{aoi_id}</w:t>
      </w:r>
    </w:p>
    <w:p>
      <w:pPr>
        <w:spacing w:after="100"/>
      </w:pPr>
      <w:r>
        <w:rPr>
          <w:b/>
          <w:bCs/>
          <w:color w:val="B8860B"/>
          <w:sz w:val="18"/>
          <w:szCs w:val="18"/>
        </w:rPr>
        <w:t xml:space="preserve"> [TO BUILD] </w:t>
      </w:r>
      <w:r>
        <w:t xml:space="preserve">Async job: query Copernicus OData API for best pre/post Sentinel-2 scenes (lowest cloud cover, closest to requested dates), download, cache in object storage.</w:t>
      </w:r>
    </w:p>
    <w:p>
      <w:pPr>
        <w:spacing w:after="120"/>
      </w:pPr>
      <w:r>
        <w:rPr>
          <w:b/>
          <w:bCs/>
        </w:rPr>
        <w:t xml:space="preserve">Request: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{ "pre_date_range": ["2024-06-01","2024-06-10"],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"post_date_range": ["2024-07-15","2024-07-25"],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"max_cloud_pct": 20 }</w:t>
      </w:r>
    </w:p>
    <w:p>
      <w:pPr>
        <w:spacing w:after="120"/>
      </w:pPr>
      <w:r>
        <w:rPr>
          <w:b/>
          <w:bCs/>
        </w:rPr>
        <w:t xml:space="preserve">Response: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{ "job_id": "uuid", "status": "queued" }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-- poll GET /jobs/{job_id} for completion, then --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{ "pre_scene_id": "uuid", "post_scene_id": "uuid" }</w:t>
      </w:r>
    </w:p>
    <w:p>
      <w:pPr>
        <w:spacing w:after="120"/>
      </w:pPr>
      <w:r>
        <w:rPr>
          <w:i/>
          <w:iCs/>
          <w:color w:val="555555"/>
        </w:rPr>
        <w:t xml:space="preserve">Background job via FastAPI BackgroundTasks or a Celery/RQ worker — imagery download is slow (tens of MB to GB) and must not block the request thread.</w:t>
      </w:r>
    </w:p>
    <w:p>
      <w:pPr>
        <w:spacing w:after="100"/>
      </w:pPr>
    </w:p>
    <w:p>
      <w:pPr>
        <w:pStyle w:val="Heading3"/>
        <w:spacing w:after="100" w:before="200"/>
      </w:pPr>
      <w:r>
        <w:t xml:space="preserve">POST /sr/{scene_id}</w:t>
      </w:r>
    </w:p>
    <w:p>
      <w:pPr>
        <w:spacing w:after="100"/>
      </w:pPr>
      <w:r>
        <w:rPr>
          <w:b/>
          <w:bCs/>
          <w:color w:val="000000"/>
          <w:sz w:val="18"/>
          <w:szCs w:val="18"/>
        </w:rPr>
        <w:t xml:space="preserve"> [TO BUILD (fix)] </w:t>
      </w:r>
      <w:r>
        <w:t xml:space="preserve">Run Sentinel2SRNet on a cached scene. This is the endpoint that currently serves OpenCV FSRCNN/ESPCN instead of the real model — highest-priority fix.</w:t>
      </w:r>
    </w:p>
    <w:p>
      <w:pPr>
        <w:spacing w:after="120"/>
      </w:pPr>
      <w:r>
        <w:rPr>
          <w:b/>
          <w:bCs/>
        </w:rPr>
        <w:t xml:space="preserve">Request: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{ "tta": true }</w:t>
      </w:r>
    </w:p>
    <w:p>
      <w:pPr>
        <w:spacing w:after="120"/>
      </w:pPr>
      <w:r>
        <w:rPr>
          <w:b/>
          <w:bCs/>
        </w:rPr>
        <w:t xml:space="preserve">Response: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{ "sr_result_id": "uuid", "sr_url": "...", "bicubic_url": "...",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"uncertainty_url": "...", "model_version": "sentinel2srnet-v1.2",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"latency_ms": 34.2 }</w:t>
      </w:r>
    </w:p>
    <w:p>
      <w:pPr>
        <w:spacing w:after="100"/>
      </w:pPr>
    </w:p>
    <w:p>
      <w:pPr>
        <w:pStyle w:val="Heading3"/>
        <w:spacing w:after="100" w:before="200"/>
      </w:pPr>
      <w:r>
        <w:t xml:space="preserve">GET /change/{aoi_id}</w:t>
      </w:r>
    </w:p>
    <w:p>
      <w:pPr>
        <w:spacing w:after="100"/>
      </w:pPr>
      <w:r>
        <w:rPr>
          <w:b/>
          <w:bCs/>
          <w:color w:val="B8860B"/>
          <w:sz w:val="18"/>
          <w:szCs w:val="18"/>
        </w:rPr>
        <w:t xml:space="preserve"> [TO BUILD] </w:t>
      </w:r>
      <w:r>
        <w:t xml:space="preserve">Compute NDWI/MNDWI difference between pre/post SR scenes; return flood polygon.</w:t>
      </w:r>
    </w:p>
    <w:p>
      <w:pPr>
        <w:spacing w:after="120"/>
      </w:pPr>
      <w:r>
        <w:rPr>
          <w:b/>
          <w:bCs/>
        </w:rPr>
        <w:t xml:space="preserve">Response: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{ "flood_geojson": {...}, "area_km2": 12.4, "confidence": 0.78,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"method": "ndwi_diff", "model_version": "rule-v1" }</w:t>
      </w:r>
    </w:p>
    <w:p>
      <w:pPr>
        <w:spacing w:after="100"/>
      </w:pPr>
    </w:p>
    <w:p>
      <w:pPr>
        <w:pStyle w:val="Heading3"/>
        <w:spacing w:after="100" w:before="200"/>
      </w:pPr>
      <w:r>
        <w:t xml:space="preserve">GET /infrastructure/{aoi_id}</w:t>
      </w:r>
    </w:p>
    <w:p>
      <w:pPr>
        <w:spacing w:after="100"/>
      </w:pPr>
      <w:r>
        <w:rPr>
          <w:b/>
          <w:bCs/>
          <w:color w:val="B8860B"/>
          <w:sz w:val="18"/>
          <w:szCs w:val="18"/>
        </w:rPr>
        <w:t xml:space="preserve"> [TO BUILD] </w:t>
      </w:r>
      <w:r>
        <w:t xml:space="preserve">Intersect the flood polygon with OSM buildings/roads and GHSL population raster.</w:t>
      </w:r>
    </w:p>
    <w:p>
      <w:pPr>
        <w:spacing w:after="120"/>
      </w:pPr>
      <w:r>
        <w:rPr>
          <w:b/>
          <w:bCs/>
        </w:rPr>
        <w:t xml:space="preserve">Response: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{ "buildings_affected": 214, "roads_affected_km": 6.3,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"population_estimate": 3400, "population_source": "GHS-POP 2023, 100m",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"hospitals_at_risk": 1 }</w:t>
      </w:r>
    </w:p>
    <w:p>
      <w:pPr>
        <w:spacing w:after="120"/>
      </w:pPr>
      <w:r>
        <w:rPr>
          <w:i/>
          <w:iCs/>
          <w:color w:val="555555"/>
        </w:rPr>
        <w:t xml:space="preserve">population_estimate is always returned with its dataset date — never presented as ground-truth census.</w:t>
      </w:r>
    </w:p>
    <w:p>
      <w:pPr>
        <w:spacing w:after="100"/>
      </w:pPr>
    </w:p>
    <w:p>
      <w:pPr>
        <w:pStyle w:val="Heading3"/>
        <w:spacing w:after="100" w:before="200"/>
      </w:pPr>
      <w:r>
        <w:t xml:space="preserve">GET /priority/{aoi_id}</w:t>
      </w:r>
    </w:p>
    <w:p>
      <w:pPr>
        <w:spacing w:after="100"/>
      </w:pPr>
      <w:r>
        <w:rPr>
          <w:b/>
          <w:bCs/>
          <w:color w:val="B8860B"/>
          <w:sz w:val="18"/>
          <w:szCs w:val="18"/>
        </w:rPr>
        <w:t xml:space="preserve"> [TO BUILD] </w:t>
      </w:r>
      <w:r>
        <w:t xml:space="preserve">Return transparent priority zones with visible scoring factors.</w:t>
      </w:r>
    </w:p>
    <w:p>
      <w:pPr>
        <w:spacing w:after="120"/>
      </w:pPr>
      <w:r>
        <w:rPr>
          <w:b/>
          <w:bCs/>
        </w:rPr>
        <w:t xml:space="preserve">Response: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{ "zones": [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{ "zone_id":"uuid","priority":"P1","score":0.86,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 "factors": {"damage_extent":0.9,"buildings_affected":80,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             "roads_cut":2,"pop_exposed":1200,"confidence":0.75} }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] }</w:t>
      </w:r>
    </w:p>
    <w:p>
      <w:pPr>
        <w:spacing w:after="100"/>
      </w:pPr>
    </w:p>
    <w:p>
      <w:pPr>
        <w:pStyle w:val="Heading3"/>
        <w:spacing w:after="100" w:before="200"/>
      </w:pPr>
      <w:r>
        <w:t xml:space="preserve">GET /report/{aoi_id}</w:t>
      </w:r>
    </w:p>
    <w:p>
      <w:pPr>
        <w:spacing w:after="100"/>
      </w:pPr>
      <w:r>
        <w:rPr>
          <w:b/>
          <w:bCs/>
          <w:color w:val="B8860B"/>
          <w:sz w:val="18"/>
          <w:szCs w:val="18"/>
        </w:rPr>
        <w:t xml:space="preserve"> [TO BUILD] </w:t>
      </w:r>
      <w:r>
        <w:t xml:space="preserve">Generate and return a PDF + GeoJSON export bundle.</w:t>
      </w:r>
    </w:p>
    <w:p>
      <w:pPr>
        <w:spacing w:after="120"/>
      </w:pPr>
      <w:r>
        <w:rPr>
          <w:b/>
          <w:bCs/>
        </w:rPr>
        <w:t xml:space="preserve">Response: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{ "pdf_url": "...", "geojson_url": "...", "csv_url": "..." }</w:t>
      </w:r>
    </w:p>
    <w:p>
      <w:pPr>
        <w:spacing w:after="100"/>
      </w:pPr>
    </w:p>
    <w:p>
      <w:pPr>
        <w:pStyle w:val="Heading3"/>
        <w:spacing w:after="100" w:before="200"/>
      </w:pPr>
      <w:r>
        <w:t xml:space="preserve">GET /health</w:t>
      </w:r>
    </w:p>
    <w:p>
      <w:pPr>
        <w:spacing w:after="100"/>
      </w:pPr>
      <w:r>
        <w:rPr>
          <w:b/>
          <w:bCs/>
          <w:color w:val="B8860B"/>
          <w:sz w:val="18"/>
          <w:szCs w:val="18"/>
        </w:rPr>
        <w:t xml:space="preserve"> [TO BUILD] </w:t>
      </w:r>
      <w:r>
        <w:t xml:space="preserve">Liveness/readiness probe reporting model_version loaded, so a jury can verify the real checkpoint is live, not a stub.</w:t>
      </w:r>
    </w:p>
    <w:p>
      <w:pPr>
        <w:spacing w:after="120"/>
      </w:pPr>
      <w:r>
        <w:rPr>
          <w:b/>
          <w:bCs/>
        </w:rPr>
        <w:t xml:space="preserve">Response: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{ "status": "ok", "sr_model_version": "sentinel2srnet-v1.2",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"gpu_available": false }</w:t>
      </w:r>
    </w:p>
    <w:p>
      <w:pPr>
        <w:spacing w:after="100"/>
      </w:pPr>
    </w:p>
    <w:p>
      <w:r>
        <w:br w:type="page"/>
      </w:r>
    </w:p>
    <w:p>
      <w:pPr>
        <w:pStyle w:val="Heading1"/>
        <w:spacing w:after="200" w:before="400"/>
      </w:pPr>
      <w:r>
        <w:t xml:space="preserve">7. Frontend Pages / Components — TO BUILD</w:t>
      </w:r>
    </w:p>
    <w:tbl>
      <w:tblPr>
        <w:tblW w:type="dxa" w:w="1008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DDDDDD" w:sz="2"/>
          <w:insideV w:val="single" w:color="DDDDDD" w:sz="2"/>
        </w:tblBorders>
      </w:tblPr>
      <w:tblGrid>
        <w:gridCol w:w="1800"/>
        <w:gridCol w:w="3800"/>
        <w:gridCol w:w="2400"/>
        <w:gridCol w:w="1080"/>
      </w:tblGrid>
      <w:tr>
        <w:trPr>
          <w:tblHeader/>
        </w:trPr>
        <w:tc>
          <w:tcPr>
            <w:tcW w:type="dxa" w:w="18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Page</w:t>
            </w:r>
          </w:p>
        </w:tc>
        <w:tc>
          <w:tcPr>
            <w:tcW w:type="dxa" w:w="38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Key components</w:t>
            </w:r>
          </w:p>
        </w:tc>
        <w:tc>
          <w:tcPr>
            <w:tcW w:type="dxa" w:w="24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Data source</w:t>
            </w:r>
          </w:p>
        </w:tc>
        <w:tc>
          <w:tcPr>
            <w:tcW w:type="dxa" w:w="108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Command Dashboard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AOI list, active disaster event card, quick stats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 /aoi, GET /priority/{aoi_id}</w:t>
            </w:r>
          </w:p>
        </w:tc>
        <w:tc>
          <w:tcPr>
            <w:tcW w:type="dxa" w:w="10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800"/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Map Intelligence (core screen)</w:t>
            </w:r>
          </w:p>
        </w:tc>
        <w:tc>
          <w:tcPr>
            <w:tcW w:type="dxa" w:w="3800"/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Leaflet map, AOI draw tool, layer control (Original/Bicubic/SR/TTA/Flood/Priority), before/after swipe slider, legend, scale, coordinate readout</w:t>
            </w:r>
          </w:p>
        </w:tc>
        <w:tc>
          <w:tcPr>
            <w:tcW w:type="dxa" w:w="2400"/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 /imagery, GET /sr, GET /change, GET /priority</w:t>
            </w:r>
          </w:p>
        </w:tc>
        <w:tc>
          <w:tcPr>
            <w:tcW w:type="dxa" w:w="1080"/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Evidence Panel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Side drawer: acquisition dates, bands used, model version, confidence, 'AI-assisted — requires field verification' badge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 /sr, GET /change (metadata fields)</w:t>
            </w:r>
          </w:p>
        </w:tc>
        <w:tc>
          <w:tcPr>
            <w:tcW w:type="dxa" w:w="10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1800"/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Priority/Risk View</w:t>
            </w:r>
          </w:p>
        </w:tc>
        <w:tc>
          <w:tcPr>
            <w:tcW w:type="dxa" w:w="3800"/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P1–P4 zone list with factor breakdown (bar chart of damage/pop/roads/confidence)</w:t>
            </w:r>
          </w:p>
        </w:tc>
        <w:tc>
          <w:tcPr>
            <w:tcW w:type="dxa" w:w="2400"/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 /priority/{aoi_id}</w:t>
            </w:r>
          </w:p>
        </w:tc>
        <w:tc>
          <w:tcPr>
            <w:tcW w:type="dxa" w:w="1080"/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SHOULD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Report Viewer/Export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PDF preview, GeoJSON/CSV download buttons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 /report/{aoi_id}</w:t>
            </w:r>
          </w:p>
        </w:tc>
        <w:tc>
          <w:tcPr>
            <w:tcW w:type="dxa" w:w="10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SHOULD</w:t>
            </w:r>
          </w:p>
        </w:tc>
      </w:tr>
      <w:tr>
        <w:tc>
          <w:tcPr>
            <w:tcW w:type="dxa" w:w="1800"/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Infrastructure Panel</w:t>
            </w:r>
          </w:p>
        </w:tc>
        <w:tc>
          <w:tcPr>
            <w:tcW w:type="dxa" w:w="3800"/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Building/road/hospital counts affected, small table</w:t>
            </w:r>
          </w:p>
        </w:tc>
        <w:tc>
          <w:tcPr>
            <w:tcW w:type="dxa" w:w="2400"/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 /infrastructure/{aoi_id}</w:t>
            </w:r>
          </w:p>
        </w:tc>
        <w:tc>
          <w:tcPr>
            <w:tcW w:type="dxa" w:w="1080"/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SHOULD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SOS/Incidents (stretch)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Simple form + status badge list; mock adapter, clearly labeled 'demo only, not connected to NDRF'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POST/GET /incidents</w:t>
            </w:r>
          </w:p>
        </w:tc>
        <w:tc>
          <w:tcPr>
            <w:tcW w:type="dxa" w:w="10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CAN</w:t>
            </w:r>
          </w:p>
        </w:tc>
      </w:tr>
      <w:tr>
        <w:tc>
          <w:tcPr>
            <w:tcW w:type="dxa" w:w="1800"/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Timeline (stretch)</w:t>
            </w:r>
          </w:p>
        </w:tc>
        <w:tc>
          <w:tcPr>
            <w:tcW w:type="dxa" w:w="3800"/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T1→T2 slider if more than 2 dates are loaded</w:t>
            </w:r>
          </w:p>
        </w:tc>
        <w:tc>
          <w:tcPr>
            <w:tcW w:type="dxa" w:w="2400"/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 /imagery history</w:t>
            </w:r>
          </w:p>
        </w:tc>
        <w:tc>
          <w:tcPr>
            <w:tcW w:type="dxa" w:w="1080"/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CAN</w:t>
            </w:r>
          </w:p>
        </w:tc>
      </w:tr>
    </w:tbl>
    <w:p>
      <w:pPr>
        <w:spacing w:after="120"/>
      </w:pPr>
      <w:r>
        <w:t xml:space="preserve">Stack: React + Leaflet (or MapLibre) for the map, Tailwind for styling, react-query for data fetching/caching against the FastAPI backend. Keep the map screen as the single source of truth — every other page is a view/filter over the same AOI, not a separate workflow, so an operator never re-enters context.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8. ML Pipelines</w:t>
      </w:r>
    </w:p>
    <w:p>
      <w:pPr>
        <w:pStyle w:val="Heading2"/>
        <w:spacing w:after="150" w:before="300"/>
      </w:pPr>
      <w:r>
        <w:t xml:space="preserve">8.1 FLOOD (36-hour MVP — build this first and only this, end to end)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1. AOI polygon submitted → /aoi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2. /imagery: Copernicus OData query, pre + post Sentinel-2 L2A scenes, cloud_cover &lt; 20%, SCL mask fetched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3. Co-register: reproject both scenes to same UTM CRS, resample to matching pixel grid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4. Original imagery archived to object storage (both dates) — never overwritten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5. /sr on each scene: Sentinel2SRNet (fixed checkpoint) 10m -&gt; 2.5m, TTA on -&gt; uncertainty map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6. Compute MNDWI on both SR outputs (Green=B3, SWIR=B11, both resampled to 2.5m)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7. Threshold MNDWI&gt;0 -&gt; water mask per date; diff(post_water, pre_water) -&gt; flood candidate pixels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8. Vectorize flood candidate raster -&gt; polygon(s); compute area_km2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9. Confidence = weighted(TTA variance at flood pixels, cloud-mask proximity, MNDWI margin from 0)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10. /infrastructure: Overpass query for buildings/roads/hospitals inside flood polygon bbox, ST_Intersects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11. /priority: score = w1*area_norm + w2*buildings_norm + w3*roads_cut_norm + w4*pop_norm, weights shown in evidence panel, thresholds map score -&gt; P1-P4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12. Frontend renders: original/SR toggle, flood overlay, priority zones, evidence panel, export button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13. /report: assemble PDF (map screenshot + stats + evidence) + GeoJSON of flood + priority polygons</w:t>
      </w:r>
    </w:p>
    <w:p>
      <w:pPr>
        <w:pStyle w:val="Heading2"/>
        <w:spacing w:after="150" w:before="300"/>
      </w:pPr>
      <w:r>
        <w:t xml:space="preserve">8.2 EARTHQUAKE — PLANNED (architecture only, not built for MVP)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Input: pre/post optical Sentinel-2, SR-enhanced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Change signal: structural/rubble spectral signature is weak at 10m/2.5m GSD — Sentinel-2 alone is a poor sensor for earthquake building damage (this is a real physical limitation, not a build gap; disclose it directly if asked)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Recommended real approach: fuse with a high-res source (xBD-style, if a partner can supply one) or SAR coherence loss from Sentinel-1; Sentinel-2-only should be scoped as 'road network disruption + large-scale visible change' only, not building-level damage</w:t>
      </w:r>
    </w:p>
    <w:p>
      <w:pPr>
        <w:pStyle w:val="Heading2"/>
        <w:spacing w:after="150" w:before="300"/>
      </w:pPr>
      <w:r>
        <w:t xml:space="preserve">8.3 CYCLONE — PLANNED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Combine flood pipeline (8.1) + NDVI difference for vegetation/crop loss + OSM road intersection — largely a reuse of the flood MVP components, achievable relatively quickly after flood MVP is solid</w:t>
      </w:r>
    </w:p>
    <w:p>
      <w:pPr>
        <w:pStyle w:val="Heading2"/>
        <w:spacing w:after="150" w:before="300"/>
      </w:pPr>
      <w:r>
        <w:t xml:space="preserve">8.4 WILDFIRE — PLANNED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NBR = (NIR−SWIR)/(NIR+SWIR) using B8/B12; dNBR = NBR_pre − NBR_post; USGS burn-severity thresholds (unburned/low/moderate/high) are published and can be applied directly — rule-based, same complexity class as the flood MNDWI approach</w:t>
      </w:r>
    </w:p>
    <w:p>
      <w:pPr>
        <w:pStyle w:val="Heading2"/>
        <w:spacing w:after="150" w:before="300"/>
      </w:pPr>
      <w:r>
        <w:t xml:space="preserve">8.5 LANDSLIDE — PLANNED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Copernicus DEM slope/aspect + optical change + (optional) Sentinel-1 coherence drop as a landslide-risk proxy — this is architecture-stage; do not claim a trained landslide detector without one</w:t>
      </w:r>
    </w:p>
    <w:p>
      <w:pPr>
        <w:pStyle w:val="Heading2"/>
        <w:spacing w:after="150" w:before="300"/>
      </w:pPr>
      <w:r>
        <w:t xml:space="preserve">8.6 Transparent priority scoring formula (used across all disaster types)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score = w1 * normalize(damage_extent_km2)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  + w2 * normalize(buildings_affected)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  + w3 * normalize(roads_cut_count)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  + w4 * normalize(population_exposed)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  - w5 * (1 - confidence)          # low-confidence findings are down-weighted, not hidden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P1 (Immediate): score &gt;= 0.75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P2 (High):      0.5 &lt;= score &lt; 0.75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P3 (Monitor):   0.25 &lt;= score &lt; 0.5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P4 (Low):       score &lt; 0.25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Default weights (documented, adjustable): w1=0.3, w2=0.25, w3=0.2, w4=0.2, w5=0.15</w:t>
      </w:r>
    </w:p>
    <w:p>
      <w:pPr>
        <w:spacing w:after="120"/>
      </w:pPr>
      <w:r>
        <w:t xml:space="preserve">Every zone's factor breakdown is returned by the API and shown in the UI — this is what makes the score defensible under jury cross-examination; a bare number is not.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9. GIS Architecture — TO BUILD</w:t>
      </w:r>
    </w:p>
    <w:tbl>
      <w:tblPr>
        <w:tblW w:type="dxa" w:w="1008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DDDDDD" w:sz="2"/>
          <w:insideV w:val="single" w:color="DDDDDD" w:sz="2"/>
        </w:tblBorders>
      </w:tblPr>
      <w:tblGrid>
        <w:gridCol w:w="1600"/>
        <w:gridCol w:w="2000"/>
        <w:gridCol w:w="3200"/>
        <w:gridCol w:w="3280"/>
      </w:tblGrid>
      <w:tr>
        <w:trPr>
          <w:tblHeader/>
        </w:trPr>
        <w:tc>
          <w:tcPr>
            <w:tcW w:type="dxa" w:w="16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Layer</w:t>
            </w:r>
          </w:p>
        </w:tc>
        <w:tc>
          <w:tcPr>
            <w:tcW w:type="dxa" w:w="20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Format</w:t>
            </w:r>
          </w:p>
        </w:tc>
        <w:tc>
          <w:tcPr>
            <w:tcW w:type="dxa" w:w="32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W w:type="dxa" w:w="328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Rendering</w:t>
            </w:r>
          </w:p>
        </w:tc>
      </w:tr>
      <w:tr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Basemap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XYZ tiles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OpenStreetMap or CartoDB Positron</w:t>
            </w:r>
          </w:p>
        </w:tc>
        <w:tc>
          <w:tcPr>
            <w:tcW w:type="dxa" w:w="32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Leaflet TileLayer</w:t>
            </w:r>
          </w:p>
        </w:tc>
      </w:tr>
      <w:tr>
        <w:tc>
          <w:tcPr>
            <w:tcW w:type="dxa" w:w="1600"/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Original Sentinel-2</w:t>
            </w:r>
          </w:p>
        </w:tc>
        <w:tc>
          <w:tcPr>
            <w:tcW w:type="dxa" w:w="2000"/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Cloud-optimized GeoTIFF (COG)</w:t>
            </w:r>
          </w:p>
        </w:tc>
        <w:tc>
          <w:tcPr>
            <w:tcW w:type="dxa" w:w="3200"/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Ingestion service output</w:t>
            </w:r>
          </w:p>
        </w:tc>
        <w:tc>
          <w:tcPr>
            <w:tcW w:type="dxa" w:w="3280"/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Leaflet.TileLayer via a COG tile server (titiler) or pre-tiled PNG</w:t>
            </w:r>
          </w:p>
        </w:tc>
      </w:tr>
      <w:tr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SR output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COG, 2.5m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SR engine output</w:t>
            </w:r>
          </w:p>
        </w:tc>
        <w:tc>
          <w:tcPr>
            <w:tcW w:type="dxa" w:w="32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Same tiling pipeline as above</w:t>
            </w:r>
          </w:p>
        </w:tc>
      </w:tr>
      <w:tr>
        <w:tc>
          <w:tcPr>
            <w:tcW w:type="dxa" w:w="1600"/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TTA uncertainty</w:t>
            </w:r>
          </w:p>
        </w:tc>
        <w:tc>
          <w:tcPr>
            <w:tcW w:type="dxa" w:w="2000"/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COG, single-band, colormapped</w:t>
            </w:r>
          </w:p>
        </w:tc>
        <w:tc>
          <w:tcPr>
            <w:tcW w:type="dxa" w:w="3200"/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SR engine output</w:t>
            </w:r>
          </w:p>
        </w:tc>
        <w:tc>
          <w:tcPr>
            <w:tcW w:type="dxa" w:w="3280"/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titiler with a viridis-style colormap</w:t>
            </w:r>
          </w:p>
        </w:tc>
      </w:tr>
      <w:tr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Flood polygon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GeoJSON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/change endpoint</w:t>
            </w:r>
          </w:p>
        </w:tc>
        <w:tc>
          <w:tcPr>
            <w:tcW w:type="dxa" w:w="32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Leaflet GeoJSON layer, semi-transparent blue fill</w:t>
            </w:r>
          </w:p>
        </w:tc>
      </w:tr>
      <w:tr>
        <w:tc>
          <w:tcPr>
            <w:tcW w:type="dxa" w:w="1600"/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Priority zones</w:t>
            </w:r>
          </w:p>
        </w:tc>
        <w:tc>
          <w:tcPr>
            <w:tcW w:type="dxa" w:w="2000"/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GeoJSON</w:t>
            </w:r>
          </w:p>
        </w:tc>
        <w:tc>
          <w:tcPr>
            <w:tcW w:type="dxa" w:w="3200"/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/priority endpoint</w:t>
            </w:r>
          </w:p>
        </w:tc>
        <w:tc>
          <w:tcPr>
            <w:tcW w:type="dxa" w:w="3280"/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Leaflet GeoJSON, colored by P1-P4</w:t>
            </w:r>
          </w:p>
        </w:tc>
      </w:tr>
      <w:tr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Buildings/roads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GeoJSON (subset within AOI only — do not load unbounded OSM)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/infrastructure endpoint</w:t>
            </w:r>
          </w:p>
        </w:tc>
        <w:tc>
          <w:tcPr>
            <w:tcW w:type="dxa" w:w="32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Leaflet GeoJSON, filtered to intersecting features</w:t>
            </w:r>
          </w:p>
        </w:tc>
      </w:tr>
      <w:tr>
        <w:tc>
          <w:tcPr>
            <w:tcW w:type="dxa" w:w="1600"/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AOI boundary</w:t>
            </w:r>
          </w:p>
        </w:tc>
        <w:tc>
          <w:tcPr>
            <w:tcW w:type="dxa" w:w="2000"/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GeoJSON</w:t>
            </w:r>
          </w:p>
        </w:tc>
        <w:tc>
          <w:tcPr>
            <w:tcW w:type="dxa" w:w="3200"/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User-drawn via Leaflet.Draw</w:t>
            </w:r>
          </w:p>
        </w:tc>
        <w:tc>
          <w:tcPr>
            <w:tcW w:type="dxa" w:w="3280"/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Editable polygon layer</w:t>
            </w:r>
          </w:p>
        </w:tc>
      </w:tr>
    </w:tbl>
    <w:p>
      <w:pPr>
        <w:spacing w:after="120"/>
      </w:pPr>
      <w:r>
        <w:t xml:space="preserve">Serve raster layers as Cloud-Optimized GeoTIFFs through a lightweight tile server (titiler, FastAPI-based) rather than pre-rendering every zoom level — this avoids a large precompute step under time pressure and lets the map request only the tiles it needs.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10. Exact Integration / Connections — TO BUILD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Copernicus Data Space Ecosystem (OData API)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    │  HTTPS, OAuth2 client-credentials token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    ▼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Ingestion Service (FastAPI background task / RQ worker)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    │  writes raw + SCL mask to Object Storage (S3-compatible / MinIO for local dev)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    │  writes scene metadata row to Postgres `scenes` table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    ▼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Preprocessing (co-register, cloud mask apply, band select)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    │  reads/writes Object Storage; updates `scenes` row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    ▼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SR Engine (Sentinel2SRNet, PyTorch, served via a dedicated /sr FastAPI route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       or a separate inference microservice behind an internal HTTP call)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    │  writes SR + bicubic + uncertainty COGs to Object Storage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    │  writes row to `sr_results`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    ▼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Change Detection Service (NDWI/MNDWI, pure Python/numpy/rasterio, no GPU)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    │  writes flood polygon to `change_results.flood_geom` (PostGIS geometry)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    ▼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Infrastructure Service (osmnx/Overpass query, PostGIS ST_Intersects)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    │  writes rows to `infrastructure_exposure`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    ▼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Priority Engine (pure Python scoring function, Section 8.6)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    │  writes rows to `priority_zones`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    ▼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FastAPI Gateway  ── serves all of the above via REST/GeoJSON ──▶  React/Leaflet Frontend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    │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    ▼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Report Generator (weasyprint/reportlab for PDF, geojson dump for vector export)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      │  writes to Object Storage, row to `reports`</w:t>
      </w:r>
    </w:p>
    <w:p>
      <w:pPr>
        <w:spacing w:after="120"/>
      </w:pPr>
      <w:r>
        <w:t xml:space="preserve">Asynchronous jobs required for: imagery download (slow, network-bound), SR inference (CPU/GPU-bound, seconds), report PDF generation (assembly + rendering). Use FastAPI BackgroundTasks for the hackathon scope; a Redis+RQ or Celery queue is the PLANNED production upgrade if load increases.</w:t>
      </w:r>
    </w:p>
    <w:p>
      <w:pPr>
        <w:pStyle w:val="Heading1"/>
        <w:spacing w:after="200" w:before="400"/>
      </w:pPr>
      <w:r>
        <w:t xml:space="preserve">11. Training / Inference Setup</w:t>
      </w:r>
    </w:p>
    <w:tbl>
      <w:tblPr>
        <w:tblW w:type="dxa" w:w="1008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DDDDDD" w:sz="2"/>
          <w:insideV w:val="single" w:color="DDDDDD" w:sz="2"/>
        </w:tblBorders>
      </w:tblPr>
      <w:tblGrid>
        <w:gridCol w:w="3200"/>
        <w:gridCol w:w="6880"/>
      </w:tblGrid>
      <w:tr>
        <w:trPr>
          <w:tblHeader/>
        </w:trPr>
        <w:tc>
          <w:tcPr>
            <w:tcW w:type="dxa" w:w="32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688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Requirement</w:t>
            </w:r>
          </w:p>
        </w:tc>
      </w:tr>
      <w:tr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SR inference</w:t>
            </w:r>
          </w:p>
        </w:tc>
        <w:tc>
          <w:tcPr>
            <w:tcW w:type="dxa" w:w="68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IMPLEMENTED (fix required): CPU is sufficient per your existing claim (~25-38ms/tile) — re-verify after checkpoint fix</w:t>
            </w:r>
          </w:p>
        </w:tc>
      </w:tr>
      <w:tr>
        <w:tc>
          <w:tcPr>
            <w:tcW w:type="dxa" w:w="3200"/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SR training (if retraining needed)</w:t>
            </w:r>
          </w:p>
        </w:tc>
        <w:tc>
          <w:tcPr>
            <w:tcW w:type="dxa" w:w="6880"/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Single GPU (e.g. T4 or better), PyTorch &gt;=2.0, ~193K params trains fast — hours not days on SEN2VENµS-scale data</w:t>
            </w:r>
          </w:p>
        </w:tc>
      </w:tr>
      <w:tr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Flood NDWI pipeline</w:t>
            </w:r>
          </w:p>
        </w:tc>
        <w:tc>
          <w:tcPr>
            <w:tcW w:type="dxa" w:w="68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CPU only, numpy/rasterio, no training required</w:t>
            </w:r>
          </w:p>
        </w:tc>
      </w:tr>
      <w:tr>
        <w:tc>
          <w:tcPr>
            <w:tcW w:type="dxa" w:w="3200"/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Optional U-Net flood segmentation (§4.3)</w:t>
            </w:r>
          </w:p>
        </w:tc>
        <w:tc>
          <w:tcPr>
            <w:tcW w:type="dxa" w:w="6880"/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Single GPU, 1-2 hrs on the 446-chip hand-labeled Sen1Floods11 split</w:t>
            </w:r>
          </w:p>
        </w:tc>
      </w:tr>
      <w:tr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OSM/GHSL intersection</w:t>
            </w:r>
          </w:p>
        </w:tc>
        <w:tc>
          <w:tcPr>
            <w:tcW w:type="dxa" w:w="68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CPU only, PostGIS spatial query</w:t>
            </w:r>
          </w:p>
        </w:tc>
      </w:tr>
      <w:tr>
        <w:tc>
          <w:tcPr>
            <w:tcW w:type="dxa" w:w="3200"/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Report generation</w:t>
            </w:r>
          </w:p>
        </w:tc>
        <w:tc>
          <w:tcPr>
            <w:tcW w:type="dxa" w:w="6880"/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CPU only</w:t>
            </w:r>
          </w:p>
        </w:tc>
      </w:tr>
    </w:tbl>
    <w:p>
      <w:pPr>
        <w:pStyle w:val="Heading1"/>
        <w:spacing w:after="200" w:before="400"/>
      </w:pPr>
      <w:r>
        <w:t xml:space="preserve">12. Deployment Setup — TO BUILD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docker-compose.yml services: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frontend        (React build, served via nginx)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api             (FastAPI + uvicorn)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worker          (background jobs: ingestion, SR inference, report gen)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db              (postgres + postgis extension)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object-storage  (minio, S3-compatible, for local/dev; swap for real S3 in prod)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 tile-server     (titiler, serves COGs to Leaflet)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Local dev: docker-compose up — single command bring-up for the demo laptop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Env vars: COPERNICUS_CLIENT_ID, COPERNICUS_CLIENT_SECRET, DATABASE_URL, S3_ENDPOINT, MODEL_CHECKPOINT_PATH</w:t>
      </w:r>
    </w:p>
    <w:p>
      <w:pPr>
        <w:pStyle w:val="Heading1"/>
        <w:spacing w:after="200" w:before="400"/>
      </w:pPr>
      <w:r>
        <w:t xml:space="preserve">13. Security &amp; Uncertainty/Provenance Safeguards</w:t>
      </w:r>
    </w:p>
    <w:p>
      <w:pPr>
        <w:pStyle w:val="Heading2"/>
        <w:spacing w:after="150" w:before="300"/>
      </w:pPr>
      <w:r>
        <w:t xml:space="preserve">13.1 Security — MVP-realistic subset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B8860B"/>
          <w:sz w:val="18"/>
          <w:szCs w:val="18"/>
        </w:rPr>
        <w:t xml:space="preserve">[TO BUILD] </w:t>
      </w:r>
      <w:r>
        <w:t xml:space="preserve">Basic API key or JWT auth on write endpoints (POST /aoi, POST /imagery)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B8860B"/>
          <w:sz w:val="18"/>
          <w:szCs w:val="18"/>
        </w:rPr>
        <w:t xml:space="preserve">[TO BUILD] </w:t>
      </w:r>
      <w:r>
        <w:t xml:space="preserve">Input validation on AOI polygon size (reject absurdly large areas that would blow the imagery budget)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B8860B"/>
          <w:sz w:val="18"/>
          <w:szCs w:val="18"/>
        </w:rPr>
        <w:t xml:space="preserve">[TO BUILD] </w:t>
      </w:r>
      <w:r>
        <w:t xml:space="preserve">File size limits on any uploaded imagery fallback path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6C6C6C"/>
          <w:sz w:val="18"/>
          <w:szCs w:val="18"/>
        </w:rPr>
        <w:t xml:space="preserve">[PLANNED] </w:t>
      </w:r>
      <w:r>
        <w:t xml:space="preserve">Full RBAC (admin/responder/viewer), audit logs, encrypted transport in production deployment, secrets management — state these as architecture in the deck, do not claim implemented</w:t>
      </w:r>
    </w:p>
    <w:p>
      <w:pPr>
        <w:pStyle w:val="Heading2"/>
        <w:spacing w:after="150" w:before="300"/>
      </w:pPr>
      <w:r>
        <w:t xml:space="preserve">13.2 Uncertainty / provenance — cheap, non-negotiable, build these regardless of time pressure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Every map layer tagged OBSERVED / AI-ENHANCED / DERIVED / UNCONFIRMED in its legend entry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TTA uncertainty layer always available alongside SR output, never hidden by default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Priority score never rendered without its factor breakdown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Every exported report footer: "AI-assisted analysis — requires field verification. Not an authoritative emergency response system."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Population/infrastructure figures always shown with dataset name + date (e.g. "GHS-POP 2023, 100m grid")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14. 36-Hour Implementation Sequence</w:t>
      </w:r>
    </w:p>
    <w:tbl>
      <w:tblPr>
        <w:tblW w:type="dxa" w:w="1008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DDDDDD" w:sz="2"/>
          <w:insideV w:val="single" w:color="DDDDDD" w:sz="2"/>
        </w:tblBorders>
      </w:tblPr>
      <w:tblGrid>
        <w:gridCol w:w="1000"/>
        <w:gridCol w:w="5400"/>
        <w:gridCol w:w="3680"/>
      </w:tblGrid>
      <w:tr>
        <w:trPr>
          <w:tblHeader/>
        </w:trPr>
        <w:tc>
          <w:tcPr>
            <w:tcW w:type="dxa" w:w="10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Hours</w:t>
            </w:r>
          </w:p>
        </w:tc>
        <w:tc>
          <w:tcPr>
            <w:tcW w:type="dxa" w:w="54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Work</w:t>
            </w:r>
          </w:p>
        </w:tc>
        <w:tc>
          <w:tcPr>
            <w:tcW w:type="dxa" w:w="368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Exit criterion</w:t>
            </w:r>
          </w:p>
        </w:tc>
      </w:tr>
      <w:tr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0-4</w:t>
            </w:r>
          </w:p>
        </w:tc>
        <w:tc>
          <w:tcPr>
            <w:tcW w:type="dxa" w:w="5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Fix Sentinel2SRNet backend: locate/retrain checkpoint, wire into /sr, remove OpenCV FSRCNN/ESPCN fallback, fix EDSR fallback labeling</w:t>
            </w:r>
          </w:p>
        </w:tc>
        <w:tc>
          <w:tcPr>
            <w:tcW w:type="dxa" w:w="3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/health reports real model_version; SR output visibly differs from bicubic on a test tile</w:t>
            </w:r>
          </w:p>
        </w:tc>
      </w:tr>
      <w:tr>
        <w:tc>
          <w:tcPr>
            <w:tcW w:type="dxa" w:w="1000"/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4-6</w:t>
            </w:r>
          </w:p>
        </w:tc>
        <w:tc>
          <w:tcPr>
            <w:tcW w:type="dxa" w:w="5400"/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Fix TTA aggregation (median instead of mean); re-measure edge gain</w:t>
            </w:r>
          </w:p>
        </w:tc>
        <w:tc>
          <w:tcPr>
            <w:tcW w:type="dxa" w:w="3680"/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TTA output has positive Sobel edge-energy gain vs bicubic, documented before/after</w:t>
            </w:r>
          </w:p>
        </w:tc>
      </w:tr>
      <w:tr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6-10</w:t>
            </w:r>
          </w:p>
        </w:tc>
        <w:tc>
          <w:tcPr>
            <w:tcW w:type="dxa" w:w="5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Ingestion service: Copernicus OData auth + scene query + download + SCL cloud mask + object storage write</w:t>
            </w:r>
          </w:p>
        </w:tc>
        <w:tc>
          <w:tcPr>
            <w:tcW w:type="dxa" w:w="3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Given an AOI + date range, pre/post scenes land in storage with metadata in DB</w:t>
            </w:r>
          </w:p>
        </w:tc>
      </w:tr>
      <w:tr>
        <w:tc>
          <w:tcPr>
            <w:tcW w:type="dxa" w:w="1000"/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10-14</w:t>
            </w:r>
          </w:p>
        </w:tc>
        <w:tc>
          <w:tcPr>
            <w:tcW w:type="dxa" w:w="5400"/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Co-registration + NDWI/MNDWI change detection + polygon vectorization</w:t>
            </w:r>
          </w:p>
        </w:tc>
        <w:tc>
          <w:tcPr>
            <w:tcW w:type="dxa" w:w="3680"/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Given two SR scenes, a flood GeoJSON polygon + area_km2 is produced</w:t>
            </w:r>
          </w:p>
        </w:tc>
      </w:tr>
      <w:tr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14-17</w:t>
            </w:r>
          </w:p>
        </w:tc>
        <w:tc>
          <w:tcPr>
            <w:tcW w:type="dxa" w:w="5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OSM Overpass integration (buildings/roads) + PostGIS intersection</w:t>
            </w:r>
          </w:p>
        </w:tc>
        <w:tc>
          <w:tcPr>
            <w:tcW w:type="dxa" w:w="3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Given a flood polygon, affected building/road counts are returned</w:t>
            </w:r>
          </w:p>
        </w:tc>
      </w:tr>
      <w:tr>
        <w:tc>
          <w:tcPr>
            <w:tcW w:type="dxa" w:w="1000"/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17-19</w:t>
            </w:r>
          </w:p>
        </w:tc>
        <w:tc>
          <w:tcPr>
            <w:tcW w:type="dxa" w:w="5400"/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GHSL population zonal stat + priority scoring engine</w:t>
            </w:r>
          </w:p>
        </w:tc>
        <w:tc>
          <w:tcPr>
            <w:tcW w:type="dxa" w:w="3680"/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Given infra counts, a P1-P4 zone set with factor breakdown is returned</w:t>
            </w:r>
          </w:p>
        </w:tc>
      </w:tr>
      <w:tr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19-26</w:t>
            </w:r>
          </w:p>
        </w:tc>
        <w:tc>
          <w:tcPr>
            <w:tcW w:type="dxa" w:w="5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Frontend: Leaflet map, AOI draw, layer toggles, before/after swipe, evidence panel</w:t>
            </w:r>
          </w:p>
        </w:tc>
        <w:tc>
          <w:tcPr>
            <w:tcW w:type="dxa" w:w="3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Operator can draw an AOI and see the full flood workflow rendered on the map</w:t>
            </w:r>
          </w:p>
        </w:tc>
      </w:tr>
      <w:tr>
        <w:tc>
          <w:tcPr>
            <w:tcW w:type="dxa" w:w="1000"/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26-29</w:t>
            </w:r>
          </w:p>
        </w:tc>
        <w:tc>
          <w:tcPr>
            <w:tcW w:type="dxa" w:w="5400"/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Report generator: PDF + GeoJSON export</w:t>
            </w:r>
          </w:p>
        </w:tc>
        <w:tc>
          <w:tcPr>
            <w:tcW w:type="dxa" w:w="3680"/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Given an AOI with completed analysis, a downloadable PDF+GeoJSON bundle is produced</w:t>
            </w:r>
          </w:p>
        </w:tc>
      </w:tr>
      <w:tr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29-32</w:t>
            </w:r>
          </w:p>
        </w:tc>
        <w:tc>
          <w:tcPr>
            <w:tcW w:type="dxa" w:w="5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End-to-end rehearsal on the chosen demo AOI/event; fix breakages</w:t>
            </w:r>
          </w:p>
        </w:tc>
        <w:tc>
          <w:tcPr>
            <w:tcW w:type="dxa" w:w="3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Full flow runs without manual intervention, twice in a row</w:t>
            </w:r>
          </w:p>
        </w:tc>
      </w:tr>
      <w:tr>
        <w:tc>
          <w:tcPr>
            <w:tcW w:type="dxa" w:w="1000"/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32-34</w:t>
            </w:r>
          </w:p>
        </w:tc>
        <w:tc>
          <w:tcPr>
            <w:tcW w:type="dxa" w:w="5400"/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Update deck slide 7 + benchmark narrative to match actual results; prepare evidence panel screenshots for slides</w:t>
            </w:r>
          </w:p>
        </w:tc>
        <w:tc>
          <w:tcPr>
            <w:tcW w:type="dxa" w:w="3680"/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Deck claims match live demo exactly</w:t>
            </w:r>
          </w:p>
        </w:tc>
      </w:tr>
      <w:tr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34-36</w:t>
            </w:r>
          </w:p>
        </w:tc>
        <w:tc>
          <w:tcPr>
            <w:tcW w:type="dxa" w:w="5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Jury Q&amp;A rehearsal (Section 18), buffer for the inevitable last-minute bug</w:t>
            </w:r>
          </w:p>
        </w:tc>
        <w:tc>
          <w:tcPr>
            <w:tcW w:type="dxa" w:w="3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Team can answer all 18 questions below without hesitation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15. Exact Folder / File Structure — TO BUILD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pixelforge/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├── frontend/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│   ├── src/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│   │   ├── pages/           (Dashboard, MapIntelligence, PriorityView, Reports)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│   │   ├── components/      (LayerToggle, EvidencePanel, SwipeCompare, AOIDraw)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│   │   └── api/              (typed fetch wrappers per endpoint)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│   └── package.json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├── backend/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│   ├── api/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│   │   ├── routes/           (aoi.py, imagery.py, sr.py, change.py,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│   │   │                      infrastructure.py, priority.py, report.py, health.py)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│   │   └── main.py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│   ├── ml/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│   │   ├── sr/                (sentinel2srnet.py, tta.py, checkpoint loading)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│   │   ├── change_detection/  (ndwi.py, learned_unet.py [SHOULD])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│   │   └── priority/          (scoring.py)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│   ├── ingestion/             (copernicus_client.py, cache.py)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│   ├── preprocessing/         (coregister.py, cloud_mask.py)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│   ├── geospatial/            (osm_client.py, ghsl_zonal.py, postgis_helpers.py)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│   ├── reports/                (pdf_builder.py, geojson_export.py)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│   ├── db/                    (models.py, migrations/)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│   ├── configs/               (settings.py, model_registry.yaml)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│   └── tests/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├── models/                     (checkpoints — .pth files, gitignored, documented in model_registry.yaml)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├── datasets/                   (download scripts per §3, not the raw data itself)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├── docs/                       (this document, API reference, dataset licenses)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└── docker-compose.yml</w:t>
      </w:r>
    </w:p>
    <w:p>
      <w:pPr>
        <w:pStyle w:val="Heading1"/>
        <w:spacing w:after="200" w:before="400"/>
      </w:pPr>
      <w:r>
        <w:t xml:space="preserve">16. Build Checklist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000000"/>
          <w:sz w:val="18"/>
          <w:szCs w:val="18"/>
        </w:rPr>
        <w:t xml:space="preserve">[MUST] </w:t>
      </w:r>
      <w:r>
        <w:t xml:space="preserve">Sentinel2SRNet checkpoint wired into /sr, OpenCV fallback removed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000000"/>
          <w:sz w:val="18"/>
          <w:szCs w:val="18"/>
        </w:rPr>
        <w:t xml:space="preserve">[MUST] </w:t>
      </w:r>
      <w:r>
        <w:t xml:space="preserve">EDSR fallback fixed or relabeled honestly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000000"/>
          <w:sz w:val="18"/>
          <w:szCs w:val="18"/>
        </w:rPr>
        <w:t xml:space="preserve">[MUST] </w:t>
      </w:r>
      <w:r>
        <w:t xml:space="preserve">TTA aggregation fixed (positive edge gain measured)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000000"/>
          <w:sz w:val="18"/>
          <w:szCs w:val="18"/>
        </w:rPr>
        <w:t xml:space="preserve">[MUST] </w:t>
      </w:r>
      <w:r>
        <w:t xml:space="preserve">Copernicus ingestion working end-to-end for one AOI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000000"/>
          <w:sz w:val="18"/>
          <w:szCs w:val="18"/>
        </w:rPr>
        <w:t xml:space="preserve">[MUST] </w:t>
      </w:r>
      <w:r>
        <w:t xml:space="preserve">NDWI/MNDWI flood polygon pipeline working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000000"/>
          <w:sz w:val="18"/>
          <w:szCs w:val="18"/>
        </w:rPr>
        <w:t xml:space="preserve">[MUST] </w:t>
      </w:r>
      <w:r>
        <w:t xml:space="preserve">OSM building/road intersection working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000000"/>
          <w:sz w:val="18"/>
          <w:szCs w:val="18"/>
        </w:rPr>
        <w:t xml:space="preserve">[SHOULD] </w:t>
      </w:r>
      <w:r>
        <w:t xml:space="preserve">GHSL population zonal stat working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000000"/>
          <w:sz w:val="18"/>
          <w:szCs w:val="18"/>
        </w:rPr>
        <w:t xml:space="preserve">[MUST] </w:t>
      </w:r>
      <w:r>
        <w:t xml:space="preserve">Priority scoring with visible factors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000000"/>
          <w:sz w:val="18"/>
          <w:szCs w:val="18"/>
        </w:rPr>
        <w:t xml:space="preserve">[MUST] </w:t>
      </w:r>
      <w:r>
        <w:t xml:space="preserve">Leaflet map with layer toggles + before/after swipe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000000"/>
          <w:sz w:val="18"/>
          <w:szCs w:val="18"/>
        </w:rPr>
        <w:t xml:space="preserve">[MUST] </w:t>
      </w:r>
      <w:r>
        <w:t xml:space="preserve">Evidence panel with OBSERVED/AI-ENHANCED/DERIVED/UNCONFIRMED labels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000000"/>
          <w:sz w:val="18"/>
          <w:szCs w:val="18"/>
        </w:rPr>
        <w:t xml:space="preserve">[SHOULD] </w:t>
      </w:r>
      <w:r>
        <w:t xml:space="preserve">PDF + GeoJSON report export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000000"/>
          <w:sz w:val="18"/>
          <w:szCs w:val="18"/>
        </w:rPr>
        <w:t xml:space="preserve">[MUST] </w:t>
      </w:r>
      <w:r>
        <w:t xml:space="preserve">Deck slide 7 rewritten to match actual demo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000000"/>
          <w:sz w:val="18"/>
          <w:szCs w:val="18"/>
        </w:rPr>
        <w:t xml:space="preserve">[MUST] </w:t>
      </w:r>
      <w:r>
        <w:t xml:space="preserve">Benchmark narrative aligned with Excel data (no overclaiming)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000000"/>
          <w:sz w:val="18"/>
          <w:szCs w:val="18"/>
        </w:rPr>
        <w:t xml:space="preserve">[MUST] </w:t>
      </w:r>
      <w:r>
        <w:t xml:space="preserve">Jury Q&amp;A rehearsed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000000"/>
          <w:sz w:val="18"/>
          <w:szCs w:val="18"/>
        </w:rPr>
        <w:t xml:space="preserve">[CAN] </w:t>
      </w:r>
      <w:r>
        <w:t xml:space="preserve">SOS/incident mock module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000000"/>
          <w:sz w:val="18"/>
          <w:szCs w:val="18"/>
        </w:rPr>
        <w:t xml:space="preserve">[CAN] </w:t>
      </w:r>
      <w:r>
        <w:t xml:space="preserve">Sentinel-1 fusion architecture slide (not implementation)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17. Demo Workflow (rehearsed script)</w:t>
      </w:r>
    </w:p>
    <w:tbl>
      <w:tblPr>
        <w:tblW w:type="dxa" w:w="1008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DDDDDD" w:sz="2"/>
          <w:insideV w:val="single" w:color="DDDDDD" w:sz="2"/>
        </w:tblBorders>
      </w:tblPr>
      <w:tblGrid>
        <w:gridCol w:w="700"/>
        <w:gridCol w:w="3800"/>
        <w:gridCol w:w="5580"/>
      </w:tblGrid>
      <w:tr>
        <w:trPr>
          <w:tblHeader/>
        </w:trPr>
        <w:tc>
          <w:tcPr>
            <w:tcW w:type="dxa" w:w="7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Step</w:t>
            </w:r>
          </w:p>
        </w:tc>
        <w:tc>
          <w:tcPr>
            <w:tcW w:type="dxa" w:w="38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On-screen action</w:t>
            </w:r>
          </w:p>
        </w:tc>
        <w:tc>
          <w:tcPr>
            <w:tcW w:type="dxa" w:w="558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What you say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Open Map Intelligence, draw/select the pre-chosen demo AOI (a real, historical flood event with Copernicus EMS activation — pick this now so validation data exists)</w:t>
            </w:r>
          </w:p>
        </w:tc>
        <w:tc>
          <w:tcPr>
            <w:tcW w:type="dxa" w:w="55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"This is [location], during [dated flood event]. We're using real Sentinel-2 imagery from before and after."</w:t>
            </w:r>
          </w:p>
        </w:tc>
      </w:tr>
      <w:tr>
        <w:tc>
          <w:tcPr>
            <w:tcW w:type="dxa" w:w="700"/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800"/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Toggle Original → Bicubic → Sentinel2SRNet → TTA</w:t>
            </w:r>
          </w:p>
        </w:tc>
        <w:tc>
          <w:tcPr>
            <w:tcW w:type="dxa" w:w="5580"/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"Our model is 200x smaller than EDSR and runs in milliseconds on CPU — here's the honest benchmark, we're not claiming to beat every baseline on raw fidelity, our edge is efficiency plus this uncertainty map."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Toggle flood overlay on</w:t>
            </w:r>
          </w:p>
        </w:tc>
        <w:tc>
          <w:tcPr>
            <w:tcW w:type="dxa" w:w="55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"This polygon comes from a spectral water index, not a black box — MNDWI on the SR-enhanced bands, differenced pre/post."</w:t>
            </w:r>
          </w:p>
        </w:tc>
      </w:tr>
      <w:tr>
        <w:tc>
          <w:tcPr>
            <w:tcW w:type="dxa" w:w="700"/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800"/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Show infrastructure panel</w:t>
            </w:r>
          </w:p>
        </w:tc>
        <w:tc>
          <w:tcPr>
            <w:tcW w:type="dxa" w:w="5580"/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"214 buildings and 6.3km of road intersect this flood extent, from direct OpenStreetMap geometry — no hallucinated detections."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Show priority zones + factor breakdown</w:t>
            </w:r>
          </w:p>
        </w:tc>
        <w:tc>
          <w:tcPr>
            <w:tcW w:type="dxa" w:w="55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"Zone A is P1 because of this exact combination of factors, all visible — not a hidden score."</w:t>
            </w:r>
          </w:p>
        </w:tc>
      </w:tr>
      <w:tr>
        <w:tc>
          <w:tcPr>
            <w:tcW w:type="dxa" w:w="700"/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3800"/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Export report</w:t>
            </w:r>
          </w:p>
        </w:tc>
        <w:tc>
          <w:tcPr>
            <w:tcW w:type="dxa" w:w="5580"/>
            <w:shd w:fill="F7F9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"Every export carries acquisition dates, model version, and a field-verification disclaimer."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18. Jury Q&amp;A + Defensible Claims</w:t>
      </w:r>
    </w:p>
    <w:p>
      <w:pPr>
        <w:spacing w:after="120"/>
      </w:pPr>
      <w:r>
        <w:rPr>
          <w:b/>
          <w:bCs/>
        </w:rPr>
        <w:t xml:space="preserve">Why is your model behind EDSR/FSRCNN/ESPCN on PSNR/SSIM?</w:t>
      </w:r>
    </w:p>
    <w:p>
      <w:pPr>
        <w:spacing w:after="120"/>
      </w:pPr>
      <w:r>
        <w:rPr>
          <w:color w:val="333333"/>
        </w:rPr>
        <w:t xml:space="preserve">Correct, and we say so directly — our benchmark data shows it. Our differentiator is 193.6K params vs EDSR's 43M (~200x smaller), CPU-deployable latency, and TTA-derived per-pixel uncertainty, none of which the baselines provide.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Is the flood polygon AI-generated?</w:t>
      </w:r>
    </w:p>
    <w:p>
      <w:pPr>
        <w:spacing w:after="120"/>
      </w:pPr>
      <w:r>
        <w:rPr>
          <w:color w:val="333333"/>
        </w:rPr>
        <w:t xml:space="preserve">No — it's a deterministic spectral index (MNDWI) differenced pre/post disaster, computed on SR-enhanced bands. It's explainable math, not a trained classifier, which is a deliberate choice for auditability.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How do you know the building count is accurate?</w:t>
      </w:r>
    </w:p>
    <w:p>
      <w:pPr>
        <w:spacing w:after="120"/>
      </w:pPr>
      <w:r>
        <w:rPr>
          <w:color w:val="333333"/>
        </w:rPr>
        <w:t xml:space="preserve">It's a direct geometric intersection with OpenStreetMap data, not a detector — subject to OSM's own completeness/currency limitations, which we disclose.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Where does your population number come from?</w:t>
      </w:r>
    </w:p>
    <w:p>
      <w:pPr>
        <w:spacing w:after="120"/>
      </w:pPr>
      <w:r>
        <w:rPr>
          <w:color w:val="333333"/>
        </w:rPr>
        <w:t xml:space="preserve">GHS-POP 2023, a 100m Copernicus/JRC grid, zonal-summed within the flood polygon. We show the dataset name and year every time the number appears.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What happens if the checkpoint fails to load?</w:t>
      </w:r>
    </w:p>
    <w:p>
      <w:pPr>
        <w:spacing w:after="120"/>
      </w:pPr>
      <w:r>
        <w:rPr>
          <w:color w:val="333333"/>
        </w:rPr>
        <w:t xml:space="preserve">The /health endpoint reports the loaded model_version; if it doesn't match the expected value, the UI would show a clear error rather than silently substituting a different model — this is the exact failure mode we found and fixed in our own audit.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Why flood and not earthquake/building damage?</w:t>
      </w:r>
    </w:p>
    <w:p>
      <w:pPr>
        <w:spacing w:after="120"/>
      </w:pPr>
      <w:r>
        <w:rPr>
          <w:color w:val="333333"/>
        </w:rPr>
        <w:t xml:space="preserve">Sentinel-2's 10m native resolution (2.5m after SR) is well-suited to water-extent detection but not to building-level structural damage, which needs sub-metre imagery. We scoped the MVP to the disaster type our sensor can honestly support.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Is this connected to NDRF/real emergency systems?</w:t>
      </w:r>
    </w:p>
    <w:p>
      <w:pPr>
        <w:spacing w:after="120"/>
      </w:pPr>
      <w:r>
        <w:rPr>
          <w:color w:val="333333"/>
        </w:rPr>
        <w:t xml:space="preserve">No. It's architected with a defined API surface that an official integration could plug into, but no such connection exists — we don't claim one.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Can this run offline?</w:t>
      </w:r>
    </w:p>
    <w:p>
      <w:pPr>
        <w:spacing w:after="120"/>
      </w:pPr>
      <w:r>
        <w:rPr>
          <w:color w:val="333333"/>
        </w:rPr>
        <w:t xml:space="preserve">Only in a limited sense for the demo (cached scenes); true field offline operation is a stated roadmap item, not built.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What's your uncertainty quantification actually measuring?</w:t>
      </w:r>
    </w:p>
    <w:p>
      <w:pPr>
        <w:spacing w:after="120"/>
      </w:pPr>
      <w:r>
        <w:rPr>
          <w:color w:val="333333"/>
        </w:rPr>
        <w:t xml:space="preserve">Per-pixel variance across the 8-way dihedral TTA ensemble — it reflects model disagreement under symmetric transforms, not ground-truth error, and we state that distinction.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Why not use xBD for building damage?</w:t>
      </w:r>
    </w:p>
    <w:p>
      <w:pPr>
        <w:spacing w:after="120"/>
      </w:pPr>
      <w:r>
        <w:rPr>
          <w:color w:val="333333"/>
        </w:rPr>
        <w:t xml:space="preserve">Resolution mismatch — xBD is 0.3-0.5m Maxar imagery, 20-300x finer than Sentinel-2's native GSD. Training/validating against it at our scale would misrepresent confidence, so we use direct OSM footprint intersection instead.</w:t>
      </w:r>
    </w:p>
    <w:p>
      <w:pPr>
        <w:spacing w:after="100"/>
      </w:pPr>
    </w:p>
    <w:p>
      <w:pPr>
        <w:pStyle w:val="Heading2"/>
        <w:spacing w:after="150" w:before="300"/>
      </w:pPr>
      <w:r>
        <w:t xml:space="preserve">What must NOT be claimed (recap)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SR output is not ground truth — never present it as measured evidence of damage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NDRF/government API integration exists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Sentinel2SRNet does not beat baselines on fidelity metrics — only on efficiency/speed/uncertainty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Population/infrastructure numbers are estimates from named, dated public datasets, not real-time ground truth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Priority scores are never shown without their contributing factors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2026-09-12T00:45:45.190Z</dcterms:created>
  <dcterms:modified xsi:type="dcterms:W3CDTF">2026-09-12T00:45:45.199Z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