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botlogo-component"/>
    <w:p>
      <w:pPr>
        <w:pStyle w:val="Heading1"/>
      </w:pPr>
      <w:r>
        <w:t xml:space="preserve">BotLogo Component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UI Logo Component</w:t>
      </w:r>
      <w:r>
        <w:t xml:space="preserve"> </w:t>
      </w: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src/components/ui/BotLogo.jsx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FirstParagraph"/>
      </w:pPr>
      <w:r>
        <w:t xml:space="preserve">GarTex Assistant bot logo:</w:t>
      </w:r>
    </w:p>
    <w:p>
      <w:pPr>
        <w:pStyle w:val="Compact"/>
        <w:numPr>
          <w:ilvl w:val="0"/>
          <w:numId w:val="1001"/>
        </w:numPr>
      </w:pPr>
      <w:r>
        <w:t xml:space="preserve">SVG logo with gradient</w:t>
      </w:r>
    </w:p>
    <w:p>
      <w:pPr>
        <w:pStyle w:val="Compact"/>
        <w:numPr>
          <w:ilvl w:val="0"/>
          <w:numId w:val="1001"/>
        </w:numPr>
      </w:pPr>
      <w:r>
        <w:t xml:space="preserve">Color and monochrome variants</w:t>
      </w:r>
    </w:p>
    <w:p>
      <w:pPr>
        <w:pStyle w:val="Compact"/>
        <w:numPr>
          <w:ilvl w:val="0"/>
          <w:numId w:val="1001"/>
        </w:numPr>
      </w:pPr>
      <w:r>
        <w:t xml:space="preserve">Customizable size</w:t>
      </w:r>
    </w:p>
    <w:p>
      <w:pPr>
        <w:pStyle w:val="Compact"/>
        <w:numPr>
          <w:ilvl w:val="0"/>
          <w:numId w:val="1001"/>
        </w:numPr>
      </w:pPr>
      <w:r>
        <w:t xml:space="preserve">Accessible with title</w:t>
      </w:r>
    </w:p>
    <w:bookmarkEnd w:id="9"/>
    <w:bookmarkStart w:id="10" w:name="props"/>
    <w:p>
      <w:pPr>
        <w:pStyle w:val="Heading2"/>
      </w:pPr>
      <w:r>
        <w:t xml:space="preserve">2) Props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width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SVG width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SVG height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“”</w:t>
            </w:r>
          </w:p>
        </w:tc>
        <w:tc>
          <w:tcPr/>
          <w:p>
            <w:pPr>
              <w:pStyle w:val="Compact"/>
            </w:pPr>
            <w:r>
              <w:t xml:space="preserve">Additional classes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“color”</w:t>
            </w:r>
          </w:p>
        </w:tc>
        <w:tc>
          <w:tcPr/>
          <w:p>
            <w:pPr>
              <w:pStyle w:val="Compact"/>
            </w:pPr>
            <w:r>
              <w:t xml:space="preserve">“color”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“mono”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“GarTex Assistant”</w:t>
            </w:r>
          </w:p>
        </w:tc>
        <w:tc>
          <w:tcPr/>
          <w:p>
            <w:pPr>
              <w:pStyle w:val="Compact"/>
            </w:pPr>
            <w:r>
              <w:t xml:space="preserve">Accessible title</w:t>
            </w:r>
          </w:p>
        </w:tc>
      </w:tr>
    </w:tbl>
    <w:bookmarkEnd w:id="10"/>
    <w:bookmarkStart w:id="11" w:name="accessibility"/>
    <w:p>
      <w:pPr>
        <w:pStyle w:val="Heading2"/>
      </w:pPr>
      <w:r>
        <w:t xml:space="preserve">3) Accessibility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role="img"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aria-label</w:t>
      </w:r>
      <w:r>
        <w:t xml:space="preserve"> </w:t>
      </w:r>
      <w:r>
        <w:t xml:space="preserve">when title provided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&lt;title&gt;</w:t>
      </w:r>
      <w:r>
        <w:t xml:space="preserve"> </w:t>
      </w:r>
      <w:r>
        <w:t xml:space="preserve">element for screen readers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src/components/ui/BotLogo.jsx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2026-05-01T09:55:20Z</dcterms:created>
  <dcterms:modified xsi:type="dcterms:W3CDTF">2026-05-01T09:55:20Z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