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b09caf069a1d1fcca4ade7a2da66d33bd59ba2c"/>
    <w:p>
      <w:pPr>
        <w:pStyle w:val="Heading1"/>
      </w:pPr>
      <w:r>
        <w:t xml:space="preserve">E-sign Provider Integration &amp; Webhook Mapping</w:t>
      </w:r>
    </w:p>
    <w:p>
      <w:pPr>
        <w:pStyle w:val="FirstParagraph"/>
      </w:pPr>
      <w:r>
        <w:t xml:space="preserve">This document explains how the app maps external e-sign provider webhooks to the internal</w:t>
      </w:r>
      <w:r>
        <w:t xml:space="preserve"> </w:t>
      </w:r>
      <w:r>
        <w:t xml:space="preserve">contract signature model (</w:t>
      </w:r>
      <w:r>
        <w:rPr>
          <w:rStyle w:val="VerbatimChar"/>
        </w:rPr>
        <w:t xml:space="preserve">buyer_signed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factory_signed</w:t>
      </w:r>
      <w:r>
        <w:t xml:space="preserve">) and provides examples.</w:t>
      </w:r>
    </w:p>
    <w:p>
      <w:pPr>
        <w:pStyle w:val="BodyText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The server accepts provider callbacks at</w:t>
      </w:r>
      <w:r>
        <w:t xml:space="preserve"> </w:t>
      </w:r>
      <w:r>
        <w:rPr>
          <w:rStyle w:val="VerbatimChar"/>
        </w:rPr>
        <w:t xml:space="preserve">POST /api/documents/contracts/:contractId/sign-callback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Callbacks are validated (HMAC/timestamp) and then passed through a best-effort mapper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server/services/eSignCallbackMapper.js</w:t>
      </w:r>
      <w:r>
        <w:t xml:space="preserve">) that extracts</w:t>
      </w:r>
      <w:r>
        <w:t xml:space="preserve"> </w:t>
      </w:r>
      <w:r>
        <w:rPr>
          <w:rStyle w:val="VerbatimChar"/>
        </w:rPr>
        <w:t xml:space="preserve">buyer_signed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factory_signed</w:t>
      </w:r>
      <w:r>
        <w:t xml:space="preserve">.</w:t>
      </w:r>
    </w:p>
    <w:p>
      <w:pPr>
        <w:pStyle w:val="FirstParagraph"/>
      </w:pPr>
      <w:r>
        <w:t xml:space="preserve">Mapping rules (best-effort)</w:t>
      </w:r>
    </w:p>
    <w:p>
      <w:pPr>
        <w:pStyle w:val="Compact"/>
        <w:numPr>
          <w:ilvl w:val="0"/>
          <w:numId w:val="1002"/>
        </w:numPr>
      </w:pPr>
      <w:r>
        <w:t xml:space="preserve">If the incoming JSON already contains</w:t>
      </w:r>
      <w:r>
        <w:t xml:space="preserve"> </w:t>
      </w:r>
      <w:r>
        <w:rPr>
          <w:rStyle w:val="VerbatimChar"/>
        </w:rPr>
        <w:t xml:space="preserve">buyer_signed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factory_signed</w:t>
      </w:r>
      <w:r>
        <w:t xml:space="preserve">, the value is used.</w:t>
      </w:r>
    </w:p>
    <w:p>
      <w:pPr>
        <w:pStyle w:val="Compact"/>
        <w:numPr>
          <w:ilvl w:val="0"/>
          <w:numId w:val="1002"/>
        </w:numPr>
      </w:pPr>
      <w:r>
        <w:t xml:space="preserve">Common provider shapes are inspected for</w:t>
      </w:r>
      <w:r>
        <w:t xml:space="preserve"> </w:t>
      </w:r>
      <w:r>
        <w:rPr>
          <w:rStyle w:val="VerbatimChar"/>
        </w:rPr>
        <w:t xml:space="preserve">event.event_type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signature_request.signatures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signers</w:t>
      </w:r>
      <w:r>
        <w:t xml:space="preserve">. For each signature object the mapper tries to detect a role by</w:t>
      </w:r>
      <w:r>
        <w:t xml:space="preserve"> </w:t>
      </w:r>
      <w:r>
        <w:t xml:space="preserve">examining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fields for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/</w:t>
      </w:r>
      <w:r>
        <w:rPr>
          <w:rStyle w:val="VerbatimChar"/>
        </w:rPr>
        <w:t xml:space="preserve">supplier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the provider emits an</w:t>
      </w:r>
      <w:r>
        <w:t xml:space="preserve"> </w:t>
      </w:r>
      <w:r>
        <w:t xml:space="preserve">“all signed”</w:t>
      </w:r>
      <w:r>
        <w:t xml:space="preserve"> </w:t>
      </w:r>
      <w:r>
        <w:t xml:space="preserve">event, both</w:t>
      </w:r>
      <w:r>
        <w:t xml:space="preserve"> </w:t>
      </w:r>
      <w:r>
        <w:rPr>
          <w:rStyle w:val="VerbatimChar"/>
        </w:rPr>
        <w:t xml:space="preserve">buyer_signed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factory_signed</w:t>
      </w:r>
      <w:r>
        <w:t xml:space="preserve"> </w:t>
      </w:r>
      <w:r>
        <w:t xml:space="preserve">are set.</w:t>
      </w:r>
    </w:p>
    <w:p>
      <w:pPr>
        <w:pStyle w:val="FirstParagraph"/>
      </w:pPr>
      <w:r>
        <w:t xml:space="preserve">Best practices for reliable mapping</w:t>
      </w:r>
    </w:p>
    <w:p>
      <w:pPr>
        <w:numPr>
          <w:ilvl w:val="0"/>
          <w:numId w:val="1003"/>
        </w:numPr>
      </w:pPr>
      <w:r>
        <w:t xml:space="preserve">When configuring your e-sign provider (or adapter), include explicit signer role or email</w:t>
      </w:r>
      <w:r>
        <w:t xml:space="preserve"> </w:t>
      </w:r>
      <w:r>
        <w:t xml:space="preserve">metadata so the mapper can correctly assign buyer vs factory. Example metadata to send when</w:t>
      </w:r>
      <w:r>
        <w:t xml:space="preserve"> </w:t>
      </w:r>
      <w:r>
        <w:t xml:space="preserve">creating a signing session (recommended):</w:t>
      </w:r>
    </w:p>
    <w:p>
      <w:pPr>
        <w:numPr>
          <w:ilvl w:val="0"/>
          <w:numId w:val="1000"/>
        </w:numPr>
      </w:pPr>
      <w:r>
        <w:t xml:space="preserve">{</w:t>
      </w:r>
      <w:r>
        <w:t xml:space="preserve"> </w:t>
      </w:r>
      <w:r>
        <w:t xml:space="preserve">“signers”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“buyer”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“buyer@example.com”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“factory”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“factory@example.com”</w:t>
      </w:r>
      <w:r>
        <w:t xml:space="preserve"> </w:t>
      </w:r>
      <w:r>
        <w:t xml:space="preserve">}]</w:t>
      </w:r>
      <w:r>
        <w:t xml:space="preserve"> </w:t>
      </w:r>
      <w:r>
        <w:t xml:space="preserve">}</w:t>
      </w:r>
    </w:p>
    <w:p>
      <w:pPr>
        <w:numPr>
          <w:ilvl w:val="0"/>
          <w:numId w:val="1003"/>
        </w:numPr>
      </w:pPr>
      <w:r>
        <w:t xml:space="preserve">Alternatively, the provider can POST a minimal payload containing</w:t>
      </w:r>
      <w:r>
        <w:t xml:space="preserve"> </w:t>
      </w:r>
      <w:r>
        <w:rPr>
          <w:rStyle w:val="VerbatimChar"/>
        </w:rPr>
        <w:t xml:space="preserve">{ "buyer_signed": true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"factory_signed": true }</w:t>
      </w:r>
      <w:r>
        <w:t xml:space="preserve"> </w:t>
      </w:r>
      <w:r>
        <w:t xml:space="preserve">which will be honored directly.</w:t>
      </w:r>
    </w:p>
    <w:p>
      <w:pPr>
        <w:pStyle w:val="FirstParagraph"/>
      </w:pPr>
      <w:r>
        <w:t xml:space="preserve">Examples</w:t>
      </w:r>
    </w:p>
    <w:p>
      <w:pPr>
        <w:numPr>
          <w:ilvl w:val="0"/>
          <w:numId w:val="1004"/>
        </w:numPr>
      </w:pPr>
      <w:r>
        <w:t xml:space="preserve">Dropbox Sign-like event (signature_request_signed): the mapper will inspect</w:t>
      </w:r>
      <w:r>
        <w:t xml:space="preserve"> </w:t>
      </w:r>
      <w:r>
        <w:rPr>
          <w:rStyle w:val="VerbatimChar"/>
        </w:rPr>
        <w:t xml:space="preserve">payload.signature_request.signatures</w:t>
      </w:r>
      <w:r>
        <w:t xml:space="preserve"> </w:t>
      </w:r>
      <w:r>
        <w:t xml:space="preserve">and match signer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signer_email_address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HelloSign-like event (signature_request_all_signed): the mapper will set both flags.</w:t>
      </w:r>
    </w:p>
    <w:p>
      <w:pPr>
        <w:pStyle w:val="FirstParagraph"/>
      </w:pPr>
      <w:r>
        <w:t xml:space="preserve">If mapping is ambiguous</w:t>
      </w:r>
    </w:p>
    <w:p>
      <w:pPr>
        <w:pStyle w:val="Compact"/>
        <w:numPr>
          <w:ilvl w:val="0"/>
          <w:numId w:val="1005"/>
        </w:numPr>
      </w:pPr>
      <w:r>
        <w:t xml:space="preserve">The mapper tries to avoid false positives; if it cannot determine a role it will return</w:t>
      </w:r>
      <w:r>
        <w:t xml:space="preserve"> </w:t>
      </w:r>
      <w:r>
        <w:t xml:space="preserve">an empty result and the original payload will be used. In that case, you can:</w:t>
      </w:r>
    </w:p>
    <w:p>
      <w:pPr>
        <w:pStyle w:val="Compact"/>
        <w:numPr>
          <w:ilvl w:val="1"/>
          <w:numId w:val="1006"/>
        </w:numPr>
      </w:pPr>
      <w:r>
        <w:t xml:space="preserve">Configure the provider to include explicit</w:t>
      </w:r>
      <w:r>
        <w:t xml:space="preserve"> </w:t>
      </w:r>
      <w:r>
        <w:rPr>
          <w:rStyle w:val="VerbatimChar"/>
        </w:rPr>
        <w:t xml:space="preserve">buyer_signed</w:t>
      </w:r>
      <w:r>
        <w:t xml:space="preserve">/</w:t>
      </w:r>
      <w:r>
        <w:rPr>
          <w:rStyle w:val="VerbatimChar"/>
        </w:rPr>
        <w:t xml:space="preserve">factory_signed</w:t>
      </w:r>
      <w:r>
        <w:t xml:space="preserve"> </w:t>
      </w:r>
      <w:r>
        <w:t xml:space="preserve">fields, or</w:t>
      </w:r>
    </w:p>
    <w:p>
      <w:pPr>
        <w:pStyle w:val="Compact"/>
        <w:numPr>
          <w:ilvl w:val="1"/>
          <w:numId w:val="1006"/>
        </w:numPr>
      </w:pPr>
      <w:r>
        <w:t xml:space="preserve">Ensure signer roles/emails are present when creating the signing session.</w:t>
      </w:r>
    </w:p>
    <w:p>
      <w:pPr>
        <w:pStyle w:val="FirstParagraph"/>
      </w:pPr>
      <w:r>
        <w:t xml:space="preserve">Developer notes</w:t>
      </w:r>
    </w:p>
    <w:p>
      <w:pPr>
        <w:pStyle w:val="Compact"/>
        <w:numPr>
          <w:ilvl w:val="0"/>
          <w:numId w:val="1007"/>
        </w:numPr>
      </w:pPr>
      <w:r>
        <w:t xml:space="preserve">Mapper implementation:</w:t>
      </w:r>
      <w:r>
        <w:t xml:space="preserve"> </w:t>
      </w:r>
      <w:r>
        <w:rPr>
          <w:rStyle w:val="VerbatimChar"/>
        </w:rPr>
        <w:t xml:space="preserve">server/services/eSignCallbackMapper.js</w:t>
      </w:r>
      <w:r>
        <w:t xml:space="preserve"> </w:t>
      </w:r>
      <w:r>
        <w:t xml:space="preserve">(best-effort heuristics).</w:t>
      </w:r>
    </w:p>
    <w:p>
      <w:pPr>
        <w:pStyle w:val="Compact"/>
        <w:numPr>
          <w:ilvl w:val="0"/>
          <w:numId w:val="1007"/>
        </w:numPr>
      </w:pPr>
      <w:r>
        <w:t xml:space="preserve">To test locally, use the dev sandbox at</w:t>
      </w:r>
      <w:r>
        <w:t xml:space="preserve"> </w:t>
      </w:r>
      <w:r>
        <w:rPr>
          <w:rStyle w:val="VerbatimChar"/>
        </w:rPr>
        <w:t xml:space="preserve">/api/dev/esign/simulate_callback</w:t>
      </w:r>
      <w:r>
        <w:t xml:space="preserve"> </w:t>
      </w:r>
      <w:r>
        <w:t xml:space="preserve">which will</w:t>
      </w:r>
      <w:r>
        <w:t xml:space="preserve"> </w:t>
      </w:r>
      <w:r>
        <w:t xml:space="preserve">POST an HMAC-signed payload to the real webhook endpoint for quick verification.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2026-05-01T09:55:23Z</dcterms:created>
  <dcterms:modified xsi:type="dcterms:W3CDTF">2026-05-01T09:55:23Z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