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7" w:name="admingovernance---route-admingovernance"/>
    <w:p>
      <w:pPr>
        <w:pStyle w:val="Heading1"/>
      </w:pPr>
      <w:r>
        <w:t xml:space="preserve">AdminGovernance - Route</w:t>
      </w:r>
      <w:r>
        <w:t xml:space="preserve"> </w:t>
      </w:r>
      <w:r>
        <w:rPr>
          <w:rStyle w:val="VerbatimChar"/>
        </w:rPr>
        <w:t xml:space="preserve">/admin/governance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Protected - Admin roles only</w:t>
      </w:r>
    </w:p>
    <w:bookmarkStart w:id="9" w:name="purpose"/>
    <w:p>
      <w:pPr>
        <w:pStyle w:val="Heading2"/>
      </w:pPr>
      <w:r>
        <w:t xml:space="preserve">1) Purpose</w:t>
      </w:r>
    </w:p>
    <w:p>
      <w:pPr>
        <w:pStyle w:val="FirstParagraph"/>
      </w:pPr>
      <w:r>
        <w:t xml:space="preserve">Admin governance console for policy management, trust scoring, and enforcement actions.</w:t>
      </w:r>
    </w:p>
    <w:p>
      <w:pPr>
        <w:pStyle w:val="Compact"/>
        <w:numPr>
          <w:ilvl w:val="0"/>
          <w:numId w:val="1001"/>
        </w:numPr>
      </w:pPr>
      <w:r>
        <w:t xml:space="preserve">Create and manage governance policies</w:t>
      </w:r>
    </w:p>
    <w:p>
      <w:pPr>
        <w:pStyle w:val="Compact"/>
        <w:numPr>
          <w:ilvl w:val="0"/>
          <w:numId w:val="1001"/>
        </w:numPr>
      </w:pPr>
      <w:r>
        <w:t xml:space="preserve">Policy version control with role/plan/region scopes</w:t>
      </w:r>
    </w:p>
    <w:p>
      <w:pPr>
        <w:pStyle w:val="Compact"/>
        <w:numPr>
          <w:ilvl w:val="0"/>
          <w:numId w:val="1001"/>
        </w:numPr>
      </w:pPr>
      <w:r>
        <w:t xml:space="preserve">Trust signal evaluation for users</w:t>
      </w:r>
    </w:p>
    <w:p>
      <w:pPr>
        <w:pStyle w:val="Compact"/>
        <w:numPr>
          <w:ilvl w:val="0"/>
          <w:numId w:val="1001"/>
        </w:numPr>
      </w:pPr>
      <w:r>
        <w:t xml:space="preserve">Enforcement action application</w:t>
      </w:r>
    </w:p>
    <w:p>
      <w:pPr>
        <w:pStyle w:val="Compact"/>
        <w:numPr>
          <w:ilvl w:val="0"/>
          <w:numId w:val="1001"/>
        </w:numPr>
      </w:pPr>
      <w:r>
        <w:t xml:space="preserve">Notification template management</w:t>
      </w:r>
    </w:p>
    <w:p>
      <w:pPr>
        <w:pStyle w:val="Compact"/>
        <w:numPr>
          <w:ilvl w:val="0"/>
          <w:numId w:val="1001"/>
        </w:numPr>
      </w:pPr>
      <w:r>
        <w:t xml:space="preserve">Monthly compliance reports</w:t>
      </w:r>
    </w:p>
    <w:p>
      <w:pPr>
        <w:pStyle w:val="FirstParagraph"/>
      </w:pPr>
      <w:r>
        <w:rPr>
          <w:b/>
          <w:bCs/>
        </w:rPr>
        <w:t xml:space="preserve">Backend interactions:</w:t>
      </w:r>
    </w:p>
    <w:p>
      <w:pPr>
        <w:pStyle w:val="Compact"/>
        <w:numPr>
          <w:ilvl w:val="0"/>
          <w:numId w:val="1002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/admin/governance/policies</w:t>
      </w:r>
      <w:r>
        <w:t xml:space="preserve"> </w:t>
      </w:r>
      <w:r>
        <w:t xml:space="preserve">- List policies</w:t>
      </w:r>
    </w:p>
    <w:p>
      <w:pPr>
        <w:pStyle w:val="Compact"/>
        <w:numPr>
          <w:ilvl w:val="0"/>
          <w:numId w:val="1002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/admin/governance/policies</w:t>
      </w:r>
      <w:r>
        <w:t xml:space="preserve"> </w:t>
      </w:r>
      <w:r>
        <w:t xml:space="preserve">- Create policy</w:t>
      </w:r>
    </w:p>
    <w:p>
      <w:pPr>
        <w:pStyle w:val="Compact"/>
        <w:numPr>
          <w:ilvl w:val="0"/>
          <w:numId w:val="1002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/admin/governance/policy-versions</w:t>
      </w:r>
      <w:r>
        <w:t xml:space="preserve"> </w:t>
      </w:r>
      <w:r>
        <w:t xml:space="preserve">- Create policy version</w:t>
      </w:r>
    </w:p>
    <w:p>
      <w:pPr>
        <w:pStyle w:val="Compact"/>
        <w:numPr>
          <w:ilvl w:val="0"/>
          <w:numId w:val="1002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/admin/governance/simulate</w:t>
      </w:r>
      <w:r>
        <w:t xml:space="preserve"> </w:t>
      </w:r>
      <w:r>
        <w:t xml:space="preserve">- Simulate policy</w:t>
      </w:r>
    </w:p>
    <w:p>
      <w:pPr>
        <w:pStyle w:val="Compact"/>
        <w:numPr>
          <w:ilvl w:val="0"/>
          <w:numId w:val="1002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/admin/governance/trust/signals</w:t>
      </w:r>
      <w:r>
        <w:t xml:space="preserve"> </w:t>
      </w:r>
      <w:r>
        <w:t xml:space="preserve">- Get user trust signals</w:t>
      </w:r>
    </w:p>
    <w:p>
      <w:pPr>
        <w:pStyle w:val="Compact"/>
        <w:numPr>
          <w:ilvl w:val="0"/>
          <w:numId w:val="1002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/admin/governance/trust/evaluate</w:t>
      </w:r>
      <w:r>
        <w:t xml:space="preserve"> </w:t>
      </w:r>
      <w:r>
        <w:t xml:space="preserve">- Evaluate user trust</w:t>
      </w:r>
    </w:p>
    <w:p>
      <w:pPr>
        <w:pStyle w:val="Compact"/>
        <w:numPr>
          <w:ilvl w:val="0"/>
          <w:numId w:val="1002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/admin/governance/enforcement/apply</w:t>
      </w:r>
      <w:r>
        <w:t xml:space="preserve"> </w:t>
      </w:r>
      <w:r>
        <w:t xml:space="preserve">- Apply enforcement</w:t>
      </w:r>
    </w:p>
    <w:p>
      <w:pPr>
        <w:pStyle w:val="Compact"/>
        <w:numPr>
          <w:ilvl w:val="0"/>
          <w:numId w:val="1002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/admin/governance/templates</w:t>
      </w:r>
      <w:r>
        <w:t xml:space="preserve"> </w:t>
      </w:r>
      <w:r>
        <w:t xml:space="preserve">- List notification templates</w:t>
      </w:r>
    </w:p>
    <w:p>
      <w:pPr>
        <w:pStyle w:val="Compact"/>
        <w:numPr>
          <w:ilvl w:val="0"/>
          <w:numId w:val="1002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/admin/governance/templates</w:t>
      </w:r>
      <w:r>
        <w:t xml:space="preserve"> </w:t>
      </w:r>
      <w:r>
        <w:t xml:space="preserve">- Create template</w:t>
      </w:r>
    </w:p>
    <w:p>
      <w:pPr>
        <w:pStyle w:val="Compact"/>
        <w:numPr>
          <w:ilvl w:val="0"/>
          <w:numId w:val="1002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/admin/governance/reports/monthly</w:t>
      </w:r>
      <w:r>
        <w:t xml:space="preserve"> </w:t>
      </w:r>
      <w:r>
        <w:t xml:space="preserve">- Generate monthly report</w:t>
      </w:r>
    </w:p>
    <w:bookmarkEnd w:id="9"/>
    <w:bookmarkStart w:id="12" w:name="page-structure-components-sections"/>
    <w:p>
      <w:pPr>
        <w:pStyle w:val="Heading2"/>
      </w:pPr>
      <w:r>
        <w:t xml:space="preserve">2) Page Structure (Components + Sections)</w:t>
      </w:r>
    </w:p>
    <w:bookmarkStart w:id="10" w:name="imported-components"/>
    <w:p>
      <w:pPr>
        <w:pStyle w:val="Heading3"/>
      </w:pPr>
      <w:r>
        <w:t xml:space="preserve">2.1 Imported Components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../lib/auth</w:t>
      </w:r>
      <w:r>
        <w:t xml:space="preserve"> </w:t>
      </w:r>
      <w:r>
        <w:t xml:space="preserve">- apiRequest</w:t>
      </w:r>
    </w:p>
    <w:bookmarkEnd w:id="10"/>
    <w:bookmarkStart w:id="11" w:name="structural-sections"/>
    <w:p>
      <w:pPr>
        <w:pStyle w:val="Heading3"/>
      </w:pPr>
      <w:r>
        <w:t xml:space="preserve">2.2 Structural Sections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&lt;div className="min-h-screen bg-slate-950 p-6 text-slate-100"&gt;</w:t>
      </w:r>
      <w:r>
        <w:t xml:space="preserve"> </w:t>
      </w:r>
      <w:r>
        <w:t xml:space="preserve">- Main container</w:t>
      </w:r>
    </w:p>
    <w:p>
      <w:pPr>
        <w:pStyle w:val="Compact"/>
        <w:numPr>
          <w:ilvl w:val="0"/>
          <w:numId w:val="1004"/>
        </w:numPr>
      </w:pPr>
      <w:r>
        <w:t xml:space="preserve">Policy Editor section</w:t>
      </w:r>
    </w:p>
    <w:p>
      <w:pPr>
        <w:pStyle w:val="Compact"/>
        <w:numPr>
          <w:ilvl w:val="0"/>
          <w:numId w:val="1004"/>
        </w:numPr>
      </w:pPr>
      <w:r>
        <w:t xml:space="preserve">Policy Version Creator section</w:t>
      </w:r>
    </w:p>
    <w:p>
      <w:pPr>
        <w:pStyle w:val="Compact"/>
        <w:numPr>
          <w:ilvl w:val="0"/>
          <w:numId w:val="1004"/>
        </w:numPr>
      </w:pPr>
      <w:r>
        <w:t xml:space="preserve">Policy Simulator section</w:t>
      </w:r>
    </w:p>
    <w:p>
      <w:pPr>
        <w:pStyle w:val="Compact"/>
        <w:numPr>
          <w:ilvl w:val="0"/>
          <w:numId w:val="1004"/>
        </w:numPr>
      </w:pPr>
      <w:r>
        <w:t xml:space="preserve">Trust Evaluation section</w:t>
      </w:r>
    </w:p>
    <w:p>
      <w:pPr>
        <w:pStyle w:val="Compact"/>
        <w:numPr>
          <w:ilvl w:val="0"/>
          <w:numId w:val="1004"/>
        </w:numPr>
      </w:pPr>
      <w:r>
        <w:t xml:space="preserve">Notification Templates section</w:t>
      </w:r>
    </w:p>
    <w:p>
      <w:pPr>
        <w:pStyle w:val="Compact"/>
        <w:numPr>
          <w:ilvl w:val="0"/>
          <w:numId w:val="1004"/>
        </w:numPr>
      </w:pPr>
      <w:r>
        <w:t xml:space="preserve">Monthly Reports section</w:t>
      </w:r>
    </w:p>
    <w:bookmarkEnd w:id="11"/>
    <w:bookmarkEnd w:id="12"/>
    <w:bookmarkStart w:id="14" w:name="styling-classname-blocks"/>
    <w:p>
      <w:pPr>
        <w:pStyle w:val="Heading2"/>
      </w:pPr>
      <w:r>
        <w:t xml:space="preserve">3) Styling (className blocks)</w:t>
      </w:r>
    </w:p>
    <w:bookmarkStart w:id="13" w:name="tailwind-utilities-used"/>
    <w:p>
      <w:pPr>
        <w:pStyle w:val="Heading3"/>
      </w:pPr>
      <w:r>
        <w:t xml:space="preserve">3.1 Tailwind utilities used</w:t>
      </w:r>
    </w:p>
    <w:p>
      <w:pPr>
        <w:pStyle w:val="Compact"/>
        <w:numPr>
          <w:ilvl w:val="0"/>
          <w:numId w:val="1005"/>
        </w:numPr>
      </w:pPr>
      <w:r>
        <w:t xml:space="preserve">Layout:</w:t>
      </w:r>
      <w:r>
        <w:t xml:space="preserve"> </w:t>
      </w:r>
      <w:r>
        <w:rPr>
          <w:rStyle w:val="VerbatimChar"/>
        </w:rPr>
        <w:t xml:space="preserve">flex</w:t>
      </w:r>
      <w:r>
        <w:t xml:space="preserve">,</w:t>
      </w:r>
      <w:r>
        <w:t xml:space="preserve"> </w:t>
      </w:r>
      <w:r>
        <w:rPr>
          <w:rStyle w:val="VerbatimChar"/>
        </w:rPr>
        <w:t xml:space="preserve">grid</w:t>
      </w:r>
      <w:r>
        <w:t xml:space="preserve">,</w:t>
      </w:r>
      <w:r>
        <w:t xml:space="preserve"> </w:t>
      </w:r>
      <w:r>
        <w:rPr>
          <w:rStyle w:val="VerbatimChar"/>
        </w:rPr>
        <w:t xml:space="preserve">min-h-screen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max-w-6xl</w:t>
      </w:r>
    </w:p>
    <w:p>
      <w:pPr>
        <w:pStyle w:val="Compact"/>
        <w:numPr>
          <w:ilvl w:val="0"/>
          <w:numId w:val="1005"/>
        </w:numPr>
      </w:pPr>
      <w:r>
        <w:t xml:space="preserve">Colors:</w:t>
      </w:r>
      <w:r>
        <w:t xml:space="preserve"> </w:t>
      </w:r>
      <w:r>
        <w:rPr>
          <w:rStyle w:val="VerbatimChar"/>
        </w:rPr>
        <w:t xml:space="preserve">bg-slate-950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text-slate-100</w:t>
      </w:r>
      <w:r>
        <w:t xml:space="preserve">,</w:t>
      </w:r>
      <w:r>
        <w:t xml:space="preserve"> </w:t>
      </w:r>
      <w:r>
        <w:rPr>
          <w:rStyle w:val="VerbatimChar"/>
        </w:rPr>
        <w:t xml:space="preserve">bg-indigo-600</w:t>
      </w:r>
      <w:r>
        <w:t xml:space="preserve">,</w:t>
      </w:r>
      <w:r>
        <w:t xml:space="preserve"> </w:t>
      </w:r>
      <w:r>
        <w:rPr>
          <w:rStyle w:val="VerbatimChar"/>
        </w:rPr>
        <w:t xml:space="preserve">border-slate-800</w:t>
      </w:r>
    </w:p>
    <w:p>
      <w:pPr>
        <w:pStyle w:val="Compact"/>
        <w:numPr>
          <w:ilvl w:val="0"/>
          <w:numId w:val="1005"/>
        </w:numPr>
      </w:pPr>
      <w:r>
        <w:t xml:space="preserve">Spacing:</w:t>
      </w:r>
      <w:r>
        <w:t xml:space="preserve"> </w:t>
      </w:r>
      <w:r>
        <w:rPr>
          <w:rStyle w:val="VerbatimChar"/>
        </w:rPr>
        <w:t xml:space="preserve">p-6</w:t>
      </w:r>
      <w:r>
        <w:t xml:space="preserve">,</w:t>
      </w:r>
      <w:r>
        <w:t xml:space="preserve"> </w:t>
      </w:r>
      <w:r>
        <w:rPr>
          <w:rStyle w:val="VerbatimChar"/>
        </w:rPr>
        <w:t xml:space="preserve">p-4</w:t>
      </w:r>
      <w:r>
        <w:t xml:space="preserve">,</w:t>
      </w:r>
      <w:r>
        <w:t xml:space="preserve"> </w:t>
      </w:r>
      <w:r>
        <w:rPr>
          <w:rStyle w:val="VerbatimChar"/>
        </w:rPr>
        <w:t xml:space="preserve">gap-2</w:t>
      </w:r>
      <w:r>
        <w:t xml:space="preserve">,</w:t>
      </w:r>
      <w:r>
        <w:t xml:space="preserve"> </w:t>
      </w:r>
      <w:r>
        <w:rPr>
          <w:rStyle w:val="VerbatimChar"/>
        </w:rPr>
        <w:t xml:space="preserve">mt-3</w:t>
      </w:r>
    </w:p>
    <w:p>
      <w:pPr>
        <w:pStyle w:val="Compact"/>
        <w:numPr>
          <w:ilvl w:val="0"/>
          <w:numId w:val="1005"/>
        </w:numPr>
      </w:pPr>
      <w:r>
        <w:t xml:space="preserve">Borders:</w:t>
      </w:r>
      <w:r>
        <w:t xml:space="preserve"> </w:t>
      </w:r>
      <w:r>
        <w:rPr>
          <w:rStyle w:val="VerbatimChar"/>
        </w:rPr>
        <w:t xml:space="preserve">border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rounded-xl</w:t>
      </w:r>
    </w:p>
    <w:bookmarkEnd w:id="13"/>
    <w:bookmarkEnd w:id="14"/>
    <w:bookmarkStart w:id="15" w:name="api-map"/>
    <w:p>
      <w:pPr>
        <w:pStyle w:val="Heading2"/>
      </w:pPr>
      <w:r>
        <w:t xml:space="preserve">4) API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3052"/>
        <w:gridCol w:w="15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Frontend Call</w:t>
            </w:r>
          </w:p>
        </w:tc>
        <w:tc>
          <w:tcPr/>
          <w:p>
            <w:pPr>
              <w:pStyle w:val="Compact"/>
            </w:pPr>
            <w:r>
              <w:t xml:space="preserve">Backend Route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/admin/governance/policies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/admin/governance/policies</w:t>
            </w:r>
          </w:p>
        </w:tc>
        <w:tc>
          <w:tcPr/>
          <w:p>
            <w:pPr>
              <w:pStyle w:val="Compact"/>
            </w:pPr>
            <w:r>
              <w:t xml:space="preserve">List all policies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/admin/governance/policies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/admin/governance/policies</w:t>
            </w:r>
          </w:p>
        </w:tc>
        <w:tc>
          <w:tcPr/>
          <w:p>
            <w:pPr>
              <w:pStyle w:val="Compact"/>
            </w:pPr>
            <w:r>
              <w:t xml:space="preserve">Create new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/admin/governance/policy-versions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/admin/governance/policy-versions</w:t>
            </w:r>
          </w:p>
        </w:tc>
        <w:tc>
          <w:tcPr/>
          <w:p>
            <w:pPr>
              <w:pStyle w:val="Compact"/>
            </w:pPr>
            <w:r>
              <w:t xml:space="preserve">Create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/admin/governance/simulate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/admin/governance/simulate</w:t>
            </w:r>
          </w:p>
        </w:tc>
        <w:tc>
          <w:tcPr/>
          <w:p>
            <w:pPr>
              <w:pStyle w:val="Compact"/>
            </w:pPr>
            <w:r>
              <w:t xml:space="preserve">Simulate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/admin/governance/trust/signals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/admin/governance/trust/signals</w:t>
            </w:r>
          </w:p>
        </w:tc>
        <w:tc>
          <w:tcPr/>
          <w:p>
            <w:pPr>
              <w:pStyle w:val="Compact"/>
            </w:pPr>
            <w:r>
              <w:t xml:space="preserve">Get user trust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/admin/governance/trust/evaluate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/admin/governance/trust/evaluate</w:t>
            </w:r>
          </w:p>
        </w:tc>
        <w:tc>
          <w:tcPr/>
          <w:p>
            <w:pPr>
              <w:pStyle w:val="Compact"/>
            </w:pPr>
            <w:r>
              <w:t xml:space="preserve">Evaluate trust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/admin/governance/enforcement/apply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/admin/governance/enforcement/apply</w:t>
            </w:r>
          </w:p>
        </w:tc>
        <w:tc>
          <w:tcPr/>
          <w:p>
            <w:pPr>
              <w:pStyle w:val="Compact"/>
            </w:pPr>
            <w:r>
              <w:t xml:space="preserve">Apply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/admin/governance/templates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/admin/governance/templates</w:t>
            </w:r>
          </w:p>
        </w:tc>
        <w:tc>
          <w:tcPr/>
          <w:p>
            <w:pPr>
              <w:pStyle w:val="Compact"/>
            </w:pPr>
            <w:r>
              <w:t xml:space="preserve">List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/admin/governance/templates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/admin/governance/templates</w:t>
            </w:r>
          </w:p>
        </w:tc>
        <w:tc>
          <w:tcPr/>
          <w:p>
            <w:pPr>
              <w:pStyle w:val="Compact"/>
            </w:pPr>
            <w:r>
              <w:t xml:space="preserve">Create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/admin/governance/reports/monthly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/admin/governance/reports/monthly</w:t>
            </w:r>
          </w:p>
        </w:tc>
        <w:tc>
          <w:tcPr/>
          <w:p>
            <w:pPr>
              <w:pStyle w:val="Compact"/>
            </w:pPr>
            <w:r>
              <w:t xml:space="preserve">Monthly report</w:t>
            </w:r>
          </w:p>
        </w:tc>
      </w:tr>
    </w:tbl>
    <w:bookmarkEnd w:id="15"/>
    <w:bookmarkStart w:id="16" w:name="component-inventory"/>
    <w:p>
      <w:pPr>
        <w:pStyle w:val="Heading2"/>
      </w:pPr>
      <w:r>
        <w:t xml:space="preserve">5) Component Inventory</w:t>
      </w:r>
    </w:p>
    <w:p>
      <w:pPr>
        <w:pStyle w:val="Compact"/>
        <w:numPr>
          <w:ilvl w:val="0"/>
          <w:numId w:val="1006"/>
        </w:numPr>
      </w:pPr>
      <w:r>
        <w:t xml:space="preserve">Pure React component with no external child components</w:t>
      </w:r>
    </w:p>
    <w:p>
      <w:pPr>
        <w:pStyle w:val="Compact"/>
        <w:numPr>
          <w:ilvl w:val="0"/>
          <w:numId w:val="1006"/>
        </w:numPr>
      </w:pPr>
      <w:r>
        <w:t xml:space="preserve">Standard HTML form elements</w:t>
      </w:r>
    </w:p>
    <w:bookmarkEnd w:id="16"/>
    <w:bookmarkStart w:id="17" w:name="state-management"/>
    <w:p>
      <w:pPr>
        <w:pStyle w:val="Heading2"/>
      </w:pPr>
      <w:r>
        <w:t xml:space="preserve">6) State Management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useState</w:t>
      </w:r>
      <w:r>
        <w:t xml:space="preserve"> </w:t>
      </w:r>
      <w:r>
        <w:t xml:space="preserve">for: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policy</w:t>
      </w:r>
      <w:r>
        <w:t xml:space="preserve"> </w:t>
      </w:r>
      <w:r>
        <w:t xml:space="preserve">- Policy form (code, name, description)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version</w:t>
      </w:r>
      <w:r>
        <w:t xml:space="preserve"> </w:t>
      </w:r>
      <w:r>
        <w:t xml:space="preserve">- Version form (policyId, status, effectiveFrom, scopes, rulesJson)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simulation</w:t>
      </w:r>
      <w:r>
        <w:t xml:space="preserve"> </w:t>
      </w:r>
      <w:r>
        <w:t xml:space="preserve">- Simulation form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userId</w:t>
      </w:r>
      <w:r>
        <w:t xml:space="preserve"> </w:t>
      </w:r>
      <w:r>
        <w:t xml:space="preserve">- User ID for trust evaluation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trustSignals</w:t>
      </w:r>
      <w:r>
        <w:t xml:space="preserve"> </w:t>
      </w:r>
      <w:r>
        <w:t xml:space="preserve">- Trust signal data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policies</w:t>
      </w:r>
      <w:r>
        <w:t xml:space="preserve"> </w:t>
      </w:r>
      <w:r>
        <w:t xml:space="preserve">- List of policies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history</w:t>
      </w:r>
      <w:r>
        <w:t xml:space="preserve"> </w:t>
      </w:r>
      <w:r>
        <w:t xml:space="preserve">- Enforcement history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simulationResult</w:t>
      </w:r>
      <w:r>
        <w:t xml:space="preserve"> </w:t>
      </w:r>
      <w:r>
        <w:t xml:space="preserve">- Simulation output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reportMonth</w:t>
      </w:r>
      <w:r>
        <w:t xml:space="preserve"> </w:t>
      </w:r>
      <w:r>
        <w:t xml:space="preserve">- Report month selector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monthlyReport</w:t>
      </w:r>
      <w:r>
        <w:t xml:space="preserve"> </w:t>
      </w:r>
      <w:r>
        <w:t xml:space="preserve">- Generated report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templates</w:t>
      </w:r>
      <w:r>
        <w:t xml:space="preserve"> </w:t>
      </w:r>
      <w:r>
        <w:t xml:space="preserve">- Notification templates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- Status message</w:t>
      </w:r>
    </w:p>
    <w:bookmarkEnd w:id="17"/>
    <w:bookmarkStart w:id="18" w:name="key-functions"/>
    <w:p>
      <w:pPr>
        <w:pStyle w:val="Heading2"/>
      </w:pPr>
      <w:r>
        <w:t xml:space="preserve">7) Key Functions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splitCsv(value)</w:t>
      </w:r>
      <w:r>
        <w:t xml:space="preserve"> </w:t>
      </w:r>
      <w:r>
        <w:t xml:space="preserve">- Split CSV string to array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load()</w:t>
      </w:r>
      <w:r>
        <w:t xml:space="preserve"> </w:t>
      </w:r>
      <w:r>
        <w:t xml:space="preserve">- Load all governance data via Promise.all</w:t>
      </w:r>
    </w:p>
    <w:bookmarkEnd w:id="18"/>
    <w:bookmarkStart w:id="19" w:name="animations-motion"/>
    <w:p>
      <w:pPr>
        <w:pStyle w:val="Heading2"/>
      </w:pPr>
      <w:r>
        <w:t xml:space="preserve">8) Animations &amp; Motion</w:t>
      </w:r>
    </w:p>
    <w:p>
      <w:pPr>
        <w:pStyle w:val="Compact"/>
        <w:numPr>
          <w:ilvl w:val="0"/>
          <w:numId w:val="1010"/>
        </w:numPr>
      </w:pPr>
      <w:r>
        <w:t xml:space="preserve">No Framer Motion detected</w:t>
      </w:r>
    </w:p>
    <w:p>
      <w:pPr>
        <w:pStyle w:val="Compact"/>
        <w:numPr>
          <w:ilvl w:val="0"/>
          <w:numId w:val="1010"/>
        </w:numPr>
      </w:pPr>
      <w:r>
        <w:t xml:space="preserve">Simple CSS transitions on buttons/inputs</w:t>
      </w:r>
    </w:p>
    <w:bookmarkEnd w:id="19"/>
    <w:bookmarkStart w:id="20" w:name="theme-dark-mode"/>
    <w:p>
      <w:pPr>
        <w:pStyle w:val="Heading2"/>
      </w:pPr>
      <w:r>
        <w:t xml:space="preserve">9) Theme / Dark Mode</w:t>
      </w:r>
    </w:p>
    <w:p>
      <w:pPr>
        <w:pStyle w:val="Compact"/>
        <w:numPr>
          <w:ilvl w:val="0"/>
          <w:numId w:val="1011"/>
        </w:numPr>
      </w:pPr>
      <w:r>
        <w:t xml:space="preserve">Dark theme:</w:t>
      </w:r>
      <w:r>
        <w:t xml:space="preserve"> </w:t>
      </w:r>
      <w:r>
        <w:rPr>
          <w:rStyle w:val="VerbatimChar"/>
        </w:rPr>
        <w:t xml:space="preserve">bg-slate-950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text-slate-100</w:t>
      </w:r>
    </w:p>
    <w:p>
      <w:pPr>
        <w:pStyle w:val="Compact"/>
        <w:numPr>
          <w:ilvl w:val="0"/>
          <w:numId w:val="1011"/>
        </w:numPr>
      </w:pPr>
      <w:r>
        <w:t xml:space="preserve">Uses</w:t>
      </w:r>
      <w:r>
        <w:t xml:space="preserve"> </w:t>
      </w:r>
      <w:r>
        <w:rPr>
          <w:rStyle w:val="VerbatimChar"/>
        </w:rPr>
        <w:t xml:space="preserve">slate-*</w:t>
      </w:r>
      <w:r>
        <w:t xml:space="preserve"> </w:t>
      </w:r>
      <w:r>
        <w:t xml:space="preserve">color palette</w:t>
      </w:r>
    </w:p>
    <w:bookmarkEnd w:id="20"/>
    <w:bookmarkStart w:id="21" w:name="accessibility"/>
    <w:p>
      <w:pPr>
        <w:pStyle w:val="Heading2"/>
      </w:pPr>
      <w:r>
        <w:t xml:space="preserve">10) Accessibility</w:t>
      </w:r>
    </w:p>
    <w:p>
      <w:pPr>
        <w:pStyle w:val="Compact"/>
        <w:numPr>
          <w:ilvl w:val="0"/>
          <w:numId w:val="1012"/>
        </w:numPr>
      </w:pPr>
      <w:r>
        <w:t xml:space="preserve">Standard semantic HTML</w:t>
      </w:r>
    </w:p>
    <w:p>
      <w:pPr>
        <w:pStyle w:val="Compact"/>
        <w:numPr>
          <w:ilvl w:val="0"/>
          <w:numId w:val="1012"/>
        </w:numPr>
      </w:pPr>
      <w:r>
        <w:t xml:space="preserve">Form labels via placeholder</w:t>
      </w:r>
    </w:p>
    <w:p>
      <w:pPr>
        <w:pStyle w:val="Compact"/>
        <w:numPr>
          <w:ilvl w:val="0"/>
          <w:numId w:val="1012"/>
        </w:numPr>
      </w:pPr>
      <w:r>
        <w:t xml:space="preserve">Keyboard accessible inputs</w:t>
      </w:r>
    </w:p>
    <w:bookmarkEnd w:id="21"/>
    <w:bookmarkStart w:id="22" w:name="open-issues-todos"/>
    <w:p>
      <w:pPr>
        <w:pStyle w:val="Heading2"/>
      </w:pPr>
      <w:r>
        <w:t xml:space="preserve">11) Open Issues / TODOs</w:t>
      </w:r>
    </w:p>
    <w:p>
      <w:pPr>
        <w:pStyle w:val="Compact"/>
        <w:numPr>
          <w:ilvl w:val="0"/>
          <w:numId w:val="1013"/>
        </w:numPr>
      </w:pPr>
      <w:r>
        <w:t xml:space="preserve">Form validation could be improved</w:t>
      </w:r>
    </w:p>
    <w:p>
      <w:pPr>
        <w:pStyle w:val="Compact"/>
        <w:numPr>
          <w:ilvl w:val="0"/>
          <w:numId w:val="1013"/>
        </w:numPr>
      </w:pPr>
      <w:r>
        <w:t xml:space="preserve">Error boundary recommended</w:t>
      </w:r>
    </w:p>
    <w:bookmarkEnd w:id="22"/>
    <w:bookmarkStart w:id="23" w:name="test-coverage"/>
    <w:p>
      <w:pPr>
        <w:pStyle w:val="Heading2"/>
      </w:pPr>
      <w:r>
        <w:t xml:space="preserve">12) Test Coverage</w:t>
      </w:r>
    </w:p>
    <w:p>
      <w:pPr>
        <w:pStyle w:val="Compact"/>
        <w:numPr>
          <w:ilvl w:val="0"/>
          <w:numId w:val="1014"/>
        </w:numPr>
      </w:pPr>
      <w:r>
        <w:t xml:space="preserve">Test file:</w:t>
      </w:r>
      <w:r>
        <w:t xml:space="preserve"> </w:t>
      </w:r>
      <w:r>
        <w:rPr>
          <w:rStyle w:val="VerbatimChar"/>
        </w:rPr>
        <w:t xml:space="preserve">tests/unit/adminGovernance.test.js</w:t>
      </w:r>
      <w:r>
        <w:t xml:space="preserve"> </w:t>
      </w:r>
      <w:r>
        <w:t xml:space="preserve">(if exists)</w:t>
      </w:r>
    </w:p>
    <w:bookmarkEnd w:id="23"/>
    <w:bookmarkStart w:id="24" w:name="route-guards-redirects"/>
    <w:p>
      <w:pPr>
        <w:pStyle w:val="Heading2"/>
      </w:pPr>
      <w:r>
        <w:t xml:space="preserve">13) Route Guards &amp; Redirects</w:t>
      </w:r>
    </w:p>
    <w:p>
      <w:pPr>
        <w:pStyle w:val="Compact"/>
        <w:numPr>
          <w:ilvl w:val="0"/>
          <w:numId w:val="1015"/>
        </w:numPr>
      </w:pPr>
      <w:r>
        <w:t xml:space="preserve">Must be admin role</w:t>
      </w:r>
    </w:p>
    <w:p>
      <w:pPr>
        <w:pStyle w:val="Compact"/>
        <w:numPr>
          <w:ilvl w:val="0"/>
          <w:numId w:val="1015"/>
        </w:numPr>
      </w:pPr>
      <w:r>
        <w:t xml:space="preserve">No explicit redirect (relies on route guard in parent)</w:t>
      </w:r>
    </w:p>
    <w:bookmarkEnd w:id="24"/>
    <w:bookmarkStart w:id="25" w:name="external-dependencies"/>
    <w:p>
      <w:pPr>
        <w:pStyle w:val="Heading2"/>
      </w:pPr>
      <w:r>
        <w:t xml:space="preserve">14) External Dependencies</w:t>
      </w:r>
    </w:p>
    <w:p>
      <w:pPr>
        <w:pStyle w:val="Compact"/>
        <w:numPr>
          <w:ilvl w:val="0"/>
          <w:numId w:val="1016"/>
        </w:numPr>
      </w:pPr>
      <w:r>
        <w:t xml:space="preserve">None (pure React + Tailwind)</w:t>
      </w:r>
    </w:p>
    <w:p>
      <w:pPr>
        <w:pStyle w:val="Compact"/>
        <w:numPr>
          <w:ilvl w:val="0"/>
          <w:numId w:val="1016"/>
        </w:numPr>
      </w:pPr>
      <w:r>
        <w:t xml:space="preserve">Uses</w:t>
      </w:r>
      <w:r>
        <w:t xml:space="preserve"> </w:t>
      </w:r>
      <w:r>
        <w:rPr>
          <w:rStyle w:val="VerbatimChar"/>
        </w:rPr>
        <w:t xml:space="preserve">apiRequest</w:t>
      </w:r>
      <w:r>
        <w:t xml:space="preserve"> </w:t>
      </w:r>
      <w:r>
        <w:t xml:space="preserve">from auth lib</w:t>
      </w:r>
    </w:p>
    <w:bookmarkEnd w:id="25"/>
    <w:bookmarkStart w:id="26" w:name="performance-notes"/>
    <w:p>
      <w:pPr>
        <w:pStyle w:val="Heading2"/>
      </w:pPr>
      <w:r>
        <w:t xml:space="preserve">15) Performance Notes</w:t>
      </w:r>
    </w:p>
    <w:p>
      <w:pPr>
        <w:pStyle w:val="Compact"/>
        <w:numPr>
          <w:ilvl w:val="0"/>
          <w:numId w:val="1017"/>
        </w:numPr>
      </w:pPr>
      <w:r>
        <w:t xml:space="preserve">Lightweight component (~400 lines)</w:t>
      </w:r>
    </w:p>
    <w:p>
      <w:pPr>
        <w:pStyle w:val="Compact"/>
        <w:numPr>
          <w:ilvl w:val="0"/>
          <w:numId w:val="1017"/>
        </w:numPr>
      </w:pPr>
      <w:r>
        <w:t xml:space="preserve">Multiple API calls on mount - consider batching</w:t>
      </w:r>
    </w:p>
    <w:bookmarkEnd w:id="26"/>
    <w:bookmarkStart w:id="27" w:name="error-handling"/>
    <w:p>
      <w:pPr>
        <w:pStyle w:val="Heading2"/>
      </w:pPr>
      <w:r>
        <w:t xml:space="preserve">16) Error Handling</w:t>
      </w:r>
    </w:p>
    <w:p>
      <w:pPr>
        <w:pStyle w:val="Compact"/>
        <w:numPr>
          <w:ilvl w:val="0"/>
          <w:numId w:val="1018"/>
        </w:numPr>
      </w:pPr>
      <w:r>
        <w:t xml:space="preserve">Try/catch in load function</w:t>
      </w:r>
    </w:p>
    <w:p>
      <w:pPr>
        <w:pStyle w:val="Compact"/>
        <w:numPr>
          <w:ilvl w:val="0"/>
          <w:numId w:val="1018"/>
        </w:numPr>
      </w:pPr>
      <w:r>
        <w:t xml:space="preserve">Status message display for errors</w:t>
      </w:r>
    </w:p>
    <w:bookmarkEnd w:id="27"/>
    <w:bookmarkStart w:id="28" w:name="analytics-events"/>
    <w:p>
      <w:pPr>
        <w:pStyle w:val="Heading2"/>
      </w:pPr>
      <w:r>
        <w:t xml:space="preserve">17) Analytics Events</w:t>
      </w:r>
    </w:p>
    <w:p>
      <w:pPr>
        <w:pStyle w:val="Compact"/>
        <w:numPr>
          <w:ilvl w:val="0"/>
          <w:numId w:val="1019"/>
        </w:numPr>
      </w:pPr>
      <w:r>
        <w:t xml:space="preserve">No explicit analytics tracking</w:t>
      </w:r>
    </w:p>
    <w:bookmarkEnd w:id="28"/>
    <w:bookmarkStart w:id="29" w:name="url-params-query-params"/>
    <w:p>
      <w:pPr>
        <w:pStyle w:val="Heading2"/>
      </w:pPr>
      <w:r>
        <w:t xml:space="preserve">18) URL Params / Query Params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user_id</w:t>
      </w:r>
      <w:r>
        <w:t xml:space="preserve"> </w:t>
      </w:r>
      <w:r>
        <w:t xml:space="preserve">query param in trust signals endpoint</w:t>
      </w:r>
    </w:p>
    <w:bookmarkEnd w:id="29"/>
    <w:bookmarkStart w:id="30" w:name="real-time-updates"/>
    <w:p>
      <w:pPr>
        <w:pStyle w:val="Heading2"/>
      </w:pPr>
      <w:r>
        <w:t xml:space="preserve">19) Real-time Updates</w:t>
      </w:r>
    </w:p>
    <w:p>
      <w:pPr>
        <w:pStyle w:val="Compact"/>
        <w:numPr>
          <w:ilvl w:val="0"/>
          <w:numId w:val="1021"/>
        </w:numPr>
      </w:pPr>
      <w:r>
        <w:t xml:space="preserve">No WebSocket/SSE</w:t>
      </w:r>
    </w:p>
    <w:p>
      <w:pPr>
        <w:pStyle w:val="Compact"/>
        <w:numPr>
          <w:ilvl w:val="0"/>
          <w:numId w:val="1021"/>
        </w:numPr>
      </w:pPr>
      <w:r>
        <w:t xml:space="preserve">Manual refresh via load()</w:t>
      </w:r>
    </w:p>
    <w:bookmarkEnd w:id="30"/>
    <w:bookmarkStart w:id="31" w:name="form-validation"/>
    <w:p>
      <w:pPr>
        <w:pStyle w:val="Heading2"/>
      </w:pPr>
      <w:r>
        <w:t xml:space="preserve">20) Form Validation</w:t>
      </w:r>
    </w:p>
    <w:p>
      <w:pPr>
        <w:pStyle w:val="Compact"/>
        <w:numPr>
          <w:ilvl w:val="0"/>
          <w:numId w:val="1022"/>
        </w:numPr>
      </w:pPr>
      <w:r>
        <w:t xml:space="preserve">JSON validation for rules field</w:t>
      </w:r>
    </w:p>
    <w:p>
      <w:pPr>
        <w:pStyle w:val="Compact"/>
        <w:numPr>
          <w:ilvl w:val="0"/>
          <w:numId w:val="1022"/>
        </w:numPr>
      </w:pPr>
      <w:r>
        <w:t xml:space="preserve">No Zod/Yup schemas</w:t>
      </w:r>
    </w:p>
    <w:bookmarkEnd w:id="31"/>
    <w:bookmarkStart w:id="32" w:name="keyboard-shortcuts"/>
    <w:p>
      <w:pPr>
        <w:pStyle w:val="Heading2"/>
      </w:pPr>
      <w:r>
        <w:t xml:space="preserve">21) Keyboard Shortcuts</w:t>
      </w:r>
    </w:p>
    <w:p>
      <w:pPr>
        <w:pStyle w:val="Compact"/>
        <w:numPr>
          <w:ilvl w:val="0"/>
          <w:numId w:val="1023"/>
        </w:numPr>
      </w:pPr>
      <w:r>
        <w:t xml:space="preserve">None detected</w:t>
      </w:r>
    </w:p>
    <w:bookmarkEnd w:id="32"/>
    <w:bookmarkStart w:id="33" w:name="feature-flags"/>
    <w:p>
      <w:pPr>
        <w:pStyle w:val="Heading2"/>
      </w:pPr>
      <w:r>
        <w:t xml:space="preserve">22) Feature Flags</w:t>
      </w:r>
    </w:p>
    <w:p>
      <w:pPr>
        <w:pStyle w:val="Compact"/>
        <w:numPr>
          <w:ilvl w:val="0"/>
          <w:numId w:val="1024"/>
        </w:numPr>
      </w:pPr>
      <w:r>
        <w:t xml:space="preserve">None detected</w:t>
      </w:r>
    </w:p>
    <w:bookmarkEnd w:id="33"/>
    <w:bookmarkStart w:id="34" w:name="seo-meta"/>
    <w:p>
      <w:pPr>
        <w:pStyle w:val="Heading2"/>
      </w:pPr>
      <w:r>
        <w:t xml:space="preserve">23) SEO / Meta</w:t>
      </w:r>
    </w:p>
    <w:p>
      <w:pPr>
        <w:pStyle w:val="Compact"/>
        <w:numPr>
          <w:ilvl w:val="0"/>
          <w:numId w:val="1025"/>
        </w:numPr>
      </w:pPr>
      <w:r>
        <w:t xml:space="preserve">No meta tags set</w:t>
      </w:r>
    </w:p>
    <w:p>
      <w:pPr>
        <w:pStyle w:val="Compact"/>
        <w:numPr>
          <w:ilvl w:val="0"/>
          <w:numId w:val="1025"/>
        </w:numPr>
      </w:pPr>
      <w:r>
        <w:t xml:space="preserve">Title:</w:t>
      </w:r>
      <w:r>
        <w:t xml:space="preserve"> </w:t>
      </w:r>
      <w:r>
        <w:t xml:space="preserve">“Admin Governance Console”</w:t>
      </w:r>
    </w:p>
    <w:bookmarkEnd w:id="34"/>
    <w:bookmarkStart w:id="35" w:name="caching-strategy"/>
    <w:p>
      <w:pPr>
        <w:pStyle w:val="Heading2"/>
      </w:pPr>
      <w:r>
        <w:t xml:space="preserve">24) Caching Strategy</w:t>
      </w:r>
    </w:p>
    <w:p>
      <w:pPr>
        <w:pStyle w:val="Compact"/>
        <w:numPr>
          <w:ilvl w:val="0"/>
          <w:numId w:val="1026"/>
        </w:numPr>
      </w:pPr>
      <w:r>
        <w:t xml:space="preserve">No caching implemented</w:t>
      </w:r>
    </w:p>
    <w:bookmarkEnd w:id="35"/>
    <w:bookmarkStart w:id="36" w:name="file-size-bundle-impact"/>
    <w:p>
      <w:pPr>
        <w:pStyle w:val="Heading2"/>
      </w:pPr>
      <w:r>
        <w:t xml:space="preserve">25) File Size / Bundle Impact</w:t>
      </w:r>
    </w:p>
    <w:p>
      <w:pPr>
        <w:pStyle w:val="Compact"/>
        <w:numPr>
          <w:ilvl w:val="0"/>
          <w:numId w:val="1027"/>
        </w:numPr>
      </w:pPr>
      <w:r>
        <w:t xml:space="preserve">~407 lines - lightweight component</w:t>
      </w:r>
    </w:p>
    <w:p>
      <w:pPr>
        <w:pStyle w:val="Compact"/>
        <w:numPr>
          <w:ilvl w:val="0"/>
          <w:numId w:val="1027"/>
        </w:numPr>
      </w:pPr>
      <w:r>
        <w:t xml:space="preserve">Minimal bundle impact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src/pages/AdminGovernance.jsx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2026-05-01T09:55:30Z</dcterms:created>
  <dcterms:modified xsi:type="dcterms:W3CDTF">2026-05-01T09:55:30Z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