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9a83e36720f1f2b7699797b0a43f34e1e500415"/>
    <w:p>
      <w:pPr>
        <w:pStyle w:val="Heading1"/>
      </w:pPr>
      <w:r>
        <w:t xml:space="preserve">AgentDashboard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Page title:</w:t>
      </w:r>
      <w:r>
        <w:t xml:space="preserve"> </w:t>
      </w:r>
      <w:r>
        <w:rPr>
          <w:rStyle w:val="VerbatimChar"/>
        </w:rPr>
        <w:t xml:space="preserve">AgentDashboard</w:t>
      </w:r>
    </w:p>
    <w:p>
      <w:pPr>
        <w:pStyle w:val="Compact"/>
        <w:numPr>
          <w:ilvl w:val="0"/>
          <w:numId w:val="1001"/>
        </w:numPr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src/pages/AgentDashboard.jsx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/agent</w:t>
      </w:r>
      <w:r>
        <w:t xml:space="preserve"> </w:t>
      </w:r>
      <w:r>
        <w:t xml:space="preserve">(protected roles:</w:t>
      </w:r>
      <w:r>
        <w:t xml:space="preserve"> </w:t>
      </w:r>
      <w:r>
        <w:rPr>
          <w:rStyle w:val="VerbatimChar"/>
        </w:rPr>
        <w:t xml:space="preserve">buying_house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Purpose: Gives agent users a compact operational dashboard for assigned requests, chat activity, connected factories, plan status, and summary metrics.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Global shell: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NavBar</w:t>
      </w:r>
      <w:r>
        <w:t xml:space="preserve"> </w:t>
      </w:r>
      <w:r>
        <w:t xml:space="preserve">at top (from app layout).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Footer</w:t>
      </w:r>
      <w:r>
        <w:t xml:space="preserve"> </w:t>
      </w:r>
      <w:r>
        <w:t xml:space="preserve">at bottom.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FloatingAssistant</w:t>
      </w:r>
      <w:r>
        <w:t xml:space="preserve"> </w:t>
      </w:r>
      <w:r>
        <w:t xml:space="preserve">overlay.</w:t>
      </w:r>
    </w:p>
    <w:p>
      <w:pPr>
        <w:pStyle w:val="Compact"/>
        <w:numPr>
          <w:ilvl w:val="0"/>
          <w:numId w:val="1002"/>
        </w:numPr>
      </w:pPr>
      <w:r>
        <w:t xml:space="preserve">Page root:</w:t>
      </w:r>
    </w:p>
    <w:p>
      <w:pPr>
        <w:pStyle w:val="Compact"/>
        <w:numPr>
          <w:ilvl w:val="1"/>
          <w:numId w:val="1004"/>
        </w:numPr>
      </w:pPr>
      <w:r>
        <w:t xml:space="preserve">Full-height container with white background and neo/cyberpunk classes.</w:t>
      </w:r>
    </w:p>
    <w:p>
      <w:pPr>
        <w:pStyle w:val="Compact"/>
        <w:numPr>
          <w:ilvl w:val="0"/>
          <w:numId w:val="1002"/>
        </w:numPr>
      </w:pPr>
      <w:r>
        <w:t xml:space="preserve">Main grid (desktop):</w:t>
      </w:r>
    </w:p>
    <w:p>
      <w:pPr>
        <w:pStyle w:val="Compact"/>
        <w:numPr>
          <w:ilvl w:val="1"/>
          <w:numId w:val="1005"/>
        </w:numPr>
      </w:pPr>
      <w:r>
        <w:t xml:space="preserve">4-column layout in a centered container (</w:t>
      </w:r>
      <w:r>
        <w:rPr>
          <w:rStyle w:val="VerbatimChar"/>
        </w:rPr>
        <w:t xml:space="preserve">max-w-6xl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Left sidebar: column 1.</w:t>
      </w:r>
    </w:p>
    <w:p>
      <w:pPr>
        <w:pStyle w:val="Compact"/>
        <w:numPr>
          <w:ilvl w:val="1"/>
          <w:numId w:val="1005"/>
        </w:numPr>
      </w:pPr>
      <w:r>
        <w:t xml:space="preserve">Main content: columns 2-4.</w:t>
      </w:r>
    </w:p>
    <w:p>
      <w:pPr>
        <w:pStyle w:val="Compact"/>
        <w:numPr>
          <w:ilvl w:val="0"/>
          <w:numId w:val="1002"/>
        </w:numPr>
      </w:pPr>
      <w:r>
        <w:t xml:space="preserve">Sidebar approximate placement:</w:t>
      </w:r>
    </w:p>
    <w:p>
      <w:pPr>
        <w:pStyle w:val="Compact"/>
        <w:numPr>
          <w:ilvl w:val="1"/>
          <w:numId w:val="1006"/>
        </w:numPr>
      </w:pPr>
      <w:r>
        <w:t xml:space="preserve">X: 0-25% width (desktop), full width on mobile.</w:t>
      </w:r>
    </w:p>
    <w:p>
      <w:pPr>
        <w:pStyle w:val="Compact"/>
        <w:numPr>
          <w:ilvl w:val="1"/>
          <w:numId w:val="1006"/>
        </w:numPr>
      </w:pPr>
      <w:r>
        <w:t xml:space="preserve">Y: stacked cards with sticky behavior (</w:t>
      </w:r>
      <w:r>
        <w:rPr>
          <w:rStyle w:val="VerbatimChar"/>
        </w:rPr>
        <w:t xml:space="preserve">top-20</w:t>
      </w:r>
      <w:r>
        <w:t xml:space="preserve">/</w:t>
      </w:r>
      <w:r>
        <w:rPr>
          <w:rStyle w:val="VerbatimChar"/>
        </w:rPr>
        <w:t xml:space="preserve">top-56</w:t>
      </w:r>
      <w:r>
        <w:t xml:space="preserve"> </w:t>
      </w:r>
      <w:r>
        <w:t xml:space="preserve">for first two cards).</w:t>
      </w:r>
    </w:p>
    <w:p>
      <w:pPr>
        <w:pStyle w:val="Compact"/>
        <w:numPr>
          <w:ilvl w:val="1"/>
          <w:numId w:val="1006"/>
        </w:numPr>
      </w:pPr>
      <w:r>
        <w:t xml:space="preserve">Sections in order:</w:t>
      </w:r>
    </w:p>
    <w:p>
      <w:pPr>
        <w:pStyle w:val="Compact"/>
        <w:numPr>
          <w:ilvl w:val="2"/>
          <w:numId w:val="1007"/>
        </w:numPr>
      </w:pPr>
      <w:r>
        <w:t xml:space="preserve">My Requests card.</w:t>
      </w:r>
    </w:p>
    <w:p>
      <w:pPr>
        <w:pStyle w:val="Compact"/>
        <w:numPr>
          <w:ilvl w:val="2"/>
          <w:numId w:val="1007"/>
        </w:numPr>
      </w:pPr>
      <w:r>
        <w:t xml:space="preserve">My Chats card.</w:t>
      </w:r>
    </w:p>
    <w:p>
      <w:pPr>
        <w:pStyle w:val="Compact"/>
        <w:numPr>
          <w:ilvl w:val="2"/>
          <w:numId w:val="1007"/>
        </w:numPr>
      </w:pPr>
      <w:r>
        <w:t xml:space="preserve">Connected Factories card.</w:t>
      </w:r>
    </w:p>
    <w:p>
      <w:pPr>
        <w:pStyle w:val="Compact"/>
        <w:numPr>
          <w:ilvl w:val="2"/>
          <w:numId w:val="1007"/>
        </w:numPr>
      </w:pPr>
      <w:r>
        <w:t xml:space="preserve">Plan card.</w:t>
      </w:r>
    </w:p>
    <w:p>
      <w:pPr>
        <w:pStyle w:val="Compact"/>
        <w:numPr>
          <w:ilvl w:val="2"/>
          <w:numId w:val="1007"/>
        </w:numPr>
      </w:pPr>
      <w:r>
        <w:t xml:space="preserve">Logout link button.</w:t>
      </w:r>
    </w:p>
    <w:p>
      <w:pPr>
        <w:pStyle w:val="Compact"/>
        <w:numPr>
          <w:ilvl w:val="0"/>
          <w:numId w:val="1002"/>
        </w:numPr>
      </w:pPr>
      <w:r>
        <w:t xml:space="preserve">Main content approximate placement:</w:t>
      </w:r>
    </w:p>
    <w:p>
      <w:pPr>
        <w:pStyle w:val="Compact"/>
        <w:numPr>
          <w:ilvl w:val="1"/>
          <w:numId w:val="1008"/>
        </w:numPr>
      </w:pPr>
      <w:r>
        <w:t xml:space="preserve">X: 25-100% width (desktop), full width on mobile.</w:t>
      </w:r>
    </w:p>
    <w:p>
      <w:pPr>
        <w:pStyle w:val="Compact"/>
        <w:numPr>
          <w:ilvl w:val="1"/>
          <w:numId w:val="1008"/>
        </w:numPr>
      </w:pPr>
      <w:r>
        <w:t xml:space="preserve">Contains:</w:t>
      </w:r>
    </w:p>
    <w:p>
      <w:pPr>
        <w:pStyle w:val="Compact"/>
        <w:numPr>
          <w:ilvl w:val="2"/>
          <w:numId w:val="1009"/>
        </w:numPr>
      </w:pPr>
      <w:r>
        <w:t xml:space="preserve">Loading/error banners.</w:t>
      </w:r>
    </w:p>
    <w:p>
      <w:pPr>
        <w:pStyle w:val="Compact"/>
        <w:numPr>
          <w:ilvl w:val="2"/>
          <w:numId w:val="1009"/>
        </w:numPr>
      </w:pPr>
      <w:r>
        <w:t xml:space="preserve">Agent Activity card with tab toggle and conditional content.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10"/>
        </w:numPr>
      </w:pPr>
      <w:r>
        <w:t xml:space="preserve">Primary background: white.</w:t>
      </w:r>
    </w:p>
    <w:p>
      <w:pPr>
        <w:pStyle w:val="Compact"/>
        <w:numPr>
          <w:ilvl w:val="0"/>
          <w:numId w:val="1010"/>
        </w:numPr>
      </w:pPr>
      <w:r>
        <w:t xml:space="preserve">Accent color:</w:t>
      </w:r>
      <w:r>
        <w:t xml:space="preserve"> </w:t>
      </w:r>
      <w:r>
        <w:rPr>
          <w:rStyle w:val="VerbatimChar"/>
        </w:rPr>
        <w:t xml:space="preserve">#0A66C2</w:t>
      </w:r>
      <w:r>
        <w:t xml:space="preserve"> </w:t>
      </w:r>
      <w:r>
        <w:t xml:space="preserve">(links, active tabs, highlighted states).</w:t>
      </w:r>
    </w:p>
    <w:p>
      <w:pPr>
        <w:pStyle w:val="Compact"/>
        <w:numPr>
          <w:ilvl w:val="0"/>
          <w:numId w:val="1010"/>
        </w:numPr>
      </w:pPr>
      <w:r>
        <w:t xml:space="preserve">Text colors:</w:t>
      </w:r>
    </w:p>
    <w:p>
      <w:pPr>
        <w:pStyle w:val="Compact"/>
        <w:numPr>
          <w:ilvl w:val="1"/>
          <w:numId w:val="1011"/>
        </w:numPr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#1A1A1A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Secondary:</w:t>
      </w:r>
      <w:r>
        <w:t xml:space="preserve"> </w:t>
      </w:r>
      <w:r>
        <w:rPr>
          <w:rStyle w:val="VerbatimChar"/>
        </w:rPr>
        <w:t xml:space="preserve">#5A5A5A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Error colors:</w:t>
      </w:r>
    </w:p>
    <w:p>
      <w:pPr>
        <w:pStyle w:val="Compact"/>
        <w:numPr>
          <w:ilvl w:val="1"/>
          <w:numId w:val="1012"/>
        </w:numPr>
      </w:pPr>
      <w:r>
        <w:t xml:space="preserve">Container</w:t>
      </w:r>
      <w:r>
        <w:t xml:space="preserve"> </w:t>
      </w:r>
      <w:r>
        <w:rPr>
          <w:rStyle w:val="VerbatimChar"/>
        </w:rPr>
        <w:t xml:space="preserve">bg-red-50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Text</w:t>
      </w:r>
      <w:r>
        <w:t xml:space="preserve"> </w:t>
      </w:r>
      <w:r>
        <w:rPr>
          <w:rStyle w:val="VerbatimChar"/>
        </w:rPr>
        <w:t xml:space="preserve">text-red-600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Cards:</w:t>
      </w:r>
    </w:p>
    <w:p>
      <w:pPr>
        <w:pStyle w:val="Compact"/>
        <w:numPr>
          <w:ilvl w:val="1"/>
          <w:numId w:val="1013"/>
        </w:numPr>
      </w:pPr>
      <w:r>
        <w:t xml:space="preserve">Rounded (</w:t>
      </w:r>
      <w:r>
        <w:rPr>
          <w:rStyle w:val="VerbatimChar"/>
        </w:rPr>
        <w:t xml:space="preserve">rounded-xl</w:t>
      </w:r>
      <w:r>
        <w:t xml:space="preserve">), shadowed (</w:t>
      </w:r>
      <w:r>
        <w:rPr>
          <w:rStyle w:val="VerbatimChar"/>
        </w:rPr>
        <w:t xml:space="preserve">shadow-md</w:t>
      </w:r>
      <w:r>
        <w:t xml:space="preserve">), white panel style.</w:t>
      </w:r>
    </w:p>
    <w:p>
      <w:pPr>
        <w:pStyle w:val="Compact"/>
        <w:numPr>
          <w:ilvl w:val="0"/>
          <w:numId w:val="1010"/>
        </w:numPr>
      </w:pPr>
      <w:r>
        <w:t xml:space="preserve">Spacing:</w:t>
      </w:r>
    </w:p>
    <w:p>
      <w:pPr>
        <w:pStyle w:val="Compact"/>
        <w:numPr>
          <w:ilvl w:val="1"/>
          <w:numId w:val="1014"/>
        </w:numPr>
      </w:pPr>
      <w:r>
        <w:t xml:space="preserve">Outer padding</w:t>
      </w:r>
      <w:r>
        <w:t xml:space="preserve"> </w:t>
      </w:r>
      <w:r>
        <w:rPr>
          <w:rStyle w:val="VerbatimChar"/>
        </w:rPr>
        <w:t xml:space="preserve">p-6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Internal card paddings</w:t>
      </w:r>
      <w:r>
        <w:t xml:space="preserve"> </w:t>
      </w:r>
      <w:r>
        <w:rPr>
          <w:rStyle w:val="VerbatimChar"/>
        </w:rPr>
        <w:t xml:space="preserve">p-4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Section gaps</w:t>
      </w:r>
      <w:r>
        <w:t xml:space="preserve"> </w:t>
      </w:r>
      <w:r>
        <w:rPr>
          <w:rStyle w:val="VerbatimChar"/>
        </w:rPr>
        <w:t xml:space="preserve">gap-6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space-y-*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Typography:</w:t>
      </w:r>
    </w:p>
    <w:p>
      <w:pPr>
        <w:pStyle w:val="Compact"/>
        <w:numPr>
          <w:ilvl w:val="1"/>
          <w:numId w:val="1015"/>
        </w:numPr>
      </w:pPr>
      <w:r>
        <w:t xml:space="preserve">Section titles are semibold.</w:t>
      </w:r>
    </w:p>
    <w:p>
      <w:pPr>
        <w:pStyle w:val="Compact"/>
        <w:numPr>
          <w:ilvl w:val="1"/>
          <w:numId w:val="1015"/>
        </w:numPr>
      </w:pPr>
      <w:r>
        <w:t xml:space="preserve">KPI values use larger size (</w:t>
      </w:r>
      <w:r>
        <w:rPr>
          <w:rStyle w:val="VerbatimChar"/>
        </w:rPr>
        <w:t xml:space="preserve">text-xl</w:t>
      </w:r>
      <w:r>
        <w:t xml:space="preserve">).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visible text: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📋 My Requests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Assigned: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💬 My Chats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Active conversations: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🏭 Connected Factories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connected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Plan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plan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Enterprise analytics 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Free analytics view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Logout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Loading agent metrics…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Agent Activity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Requests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Chats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Buyer Requests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Open Requests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Contracts / Docs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Active chat threads: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Messages exchanged: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Partner factories connected:</w:t>
      </w:r>
    </w:p>
    <w:p>
      <w:pPr>
        <w:pStyle w:val="FirstParagraph"/>
      </w:pPr>
      <w:r>
        <w:t xml:space="preserve">Dynamic text regions: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Assigned: {totals.open_buyer_requests ?? 0}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Active conversations: {totals.chats ?? 0}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{totals.partner_network ?? 0} connected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{subscription?.plan || 'free'} plan</w:t>
      </w:r>
    </w:p>
    <w:p>
      <w:pPr>
        <w:pStyle w:val="Compact"/>
        <w:numPr>
          <w:ilvl w:val="0"/>
          <w:numId w:val="1017"/>
        </w:numPr>
      </w:pPr>
      <w:r>
        <w:t xml:space="preserve">Request tab KPI values: buyer requests, open requests, contracts/documents.</w:t>
      </w:r>
    </w:p>
    <w:p>
      <w:pPr>
        <w:pStyle w:val="Compact"/>
        <w:numPr>
          <w:ilvl w:val="0"/>
          <w:numId w:val="1017"/>
        </w:numPr>
      </w:pPr>
      <w:r>
        <w:t xml:space="preserve">Chat tab KPI values: chats, messages, partner network count.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8"/>
        </w:numPr>
      </w:pPr>
      <w:r>
        <w:t xml:space="preserve">State: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activeTab</w:t>
      </w:r>
      <w:r>
        <w:t xml:space="preserve"> </w:t>
      </w:r>
      <w:r>
        <w:t xml:space="preserve">with default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Data source: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useAnalyticsDashboard()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isEnterprise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Interactive elements:</w:t>
      </w:r>
    </w:p>
    <w:p>
      <w:pPr>
        <w:pStyle w:val="Compact"/>
        <w:numPr>
          <w:ilvl w:val="1"/>
          <w:numId w:val="1021"/>
        </w:numPr>
      </w:pPr>
      <w:r>
        <w:t xml:space="preserve">Sidebar links: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/agent?tab=requests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/agent?tab=chats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/agent?tab=factories</w:t>
      </w:r>
    </w:p>
    <w:p>
      <w:pPr>
        <w:pStyle w:val="Compact"/>
        <w:numPr>
          <w:ilvl w:val="2"/>
          <w:numId w:val="1022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(logout navigation only).</w:t>
      </w:r>
    </w:p>
    <w:p>
      <w:pPr>
        <w:pStyle w:val="Compact"/>
        <w:numPr>
          <w:ilvl w:val="1"/>
          <w:numId w:val="1021"/>
        </w:numPr>
      </w:pPr>
      <w:r>
        <w:t xml:space="preserve">Tab buttons:</w:t>
      </w:r>
    </w:p>
    <w:p>
      <w:pPr>
        <w:pStyle w:val="Compact"/>
        <w:numPr>
          <w:ilvl w:val="2"/>
          <w:numId w:val="1023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activeTab='requests'</w:t>
      </w:r>
      <w:r>
        <w:t xml:space="preserve">.</w:t>
      </w:r>
    </w:p>
    <w:p>
      <w:pPr>
        <w:pStyle w:val="Compact"/>
        <w:numPr>
          <w:ilvl w:val="2"/>
          <w:numId w:val="1023"/>
        </w:numPr>
      </w:pPr>
      <w:r>
        <w:rPr>
          <w:rStyle w:val="VerbatimChar"/>
        </w:rPr>
        <w:t xml:space="preserve">Chats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activeTab='chats'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Conditional rendering:</w:t>
      </w:r>
    </w:p>
    <w:p>
      <w:pPr>
        <w:pStyle w:val="Compact"/>
        <w:numPr>
          <w:ilvl w:val="1"/>
          <w:numId w:val="1024"/>
        </w:numPr>
      </w:pPr>
      <w:r>
        <w:t xml:space="preserve">Loading banner shown while</w:t>
      </w:r>
      <w:r>
        <w:t xml:space="preserve"> </w:t>
      </w:r>
      <w:r>
        <w:rPr>
          <w:rStyle w:val="VerbatimChar"/>
        </w:rPr>
        <w:t xml:space="preserve">loading=true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Error banner shown when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exists.</w:t>
      </w:r>
    </w:p>
    <w:p>
      <w:pPr>
        <w:pStyle w:val="Compact"/>
        <w:numPr>
          <w:ilvl w:val="1"/>
          <w:numId w:val="1024"/>
        </w:numPr>
      </w:pPr>
      <w:r>
        <w:t xml:space="preserve">Request KPI grid shown in Requests tab.</w:t>
      </w:r>
    </w:p>
    <w:p>
      <w:pPr>
        <w:pStyle w:val="Compact"/>
        <w:numPr>
          <w:ilvl w:val="1"/>
          <w:numId w:val="1024"/>
        </w:numPr>
      </w:pPr>
      <w:r>
        <w:t xml:space="preserve">Chat metric list shown in Chats tab.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, or external media files are used.</w:t>
      </w:r>
    </w:p>
    <w:p>
      <w:pPr>
        <w:pStyle w:val="Compact"/>
        <w:numPr>
          <w:ilvl w:val="0"/>
          <w:numId w:val="1025"/>
        </w:numPr>
      </w:pPr>
      <w:r>
        <w:t xml:space="preserve">Visual cues are text/emoji/icon characters inside links and labels.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6"/>
        </w:numPr>
      </w:pPr>
      <w:r>
        <w:t xml:space="preserve">Responsive behavior:</w:t>
      </w:r>
    </w:p>
    <w:p>
      <w:pPr>
        <w:pStyle w:val="Compact"/>
        <w:numPr>
          <w:ilvl w:val="1"/>
          <w:numId w:val="1027"/>
        </w:numPr>
      </w:pPr>
      <w:r>
        <w:t xml:space="preserve">Sidebar and main content stack on small screens (</w:t>
      </w:r>
      <w:r>
        <w:rPr>
          <w:rStyle w:val="VerbatimChar"/>
        </w:rPr>
        <w:t xml:space="preserve">grid-cols-1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Desktop uses 4-column split (</w:t>
      </w:r>
      <w:r>
        <w:rPr>
          <w:rStyle w:val="VerbatimChar"/>
        </w:rPr>
        <w:t xml:space="preserve">lg:grid-cols-4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Accessibility notes:</w:t>
      </w:r>
    </w:p>
    <w:p>
      <w:pPr>
        <w:pStyle w:val="Compact"/>
        <w:numPr>
          <w:ilvl w:val="1"/>
          <w:numId w:val="1028"/>
        </w:numPr>
      </w:pPr>
      <w:r>
        <w:t xml:space="preserve">Uses semantic</w:t>
      </w:r>
      <w:r>
        <w:t xml:space="preserve"> </w:t>
      </w:r>
      <w:r>
        <w:rPr>
          <w:rStyle w:val="VerbatimChar"/>
        </w:rPr>
        <w:t xml:space="preserve">aside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Button labels are explicit and readable.</w:t>
      </w:r>
    </w:p>
    <w:p>
      <w:pPr>
        <w:pStyle w:val="Compact"/>
        <w:numPr>
          <w:ilvl w:val="1"/>
          <w:numId w:val="1028"/>
        </w:numPr>
      </w:pPr>
      <w:r>
        <w:t xml:space="preserve">Color-only state differentiation should be paired with text (already present for tab labels).</w:t>
      </w:r>
    </w:p>
    <w:p>
      <w:pPr>
        <w:pStyle w:val="Compact"/>
        <w:numPr>
          <w:ilvl w:val="0"/>
          <w:numId w:val="1026"/>
        </w:numPr>
      </w:pPr>
      <w:r>
        <w:t xml:space="preserve">SEO:</w:t>
      </w:r>
    </w:p>
    <w:p>
      <w:pPr>
        <w:pStyle w:val="Compact"/>
        <w:numPr>
          <w:ilvl w:val="1"/>
          <w:numId w:val="1029"/>
        </w:numPr>
      </w:pPr>
      <w:r>
        <w:t xml:space="preserve">No per-page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or meta tags set in component.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2026-05-01T09:55:31Z</dcterms:created>
  <dcterms:modified xsi:type="dcterms:W3CDTF">2026-05-01T09:55:31Z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