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0bc1bdc21af3d841f2c621167fc5ecf1520df9f"/>
    <w:p>
      <w:pPr>
        <w:pStyle w:val="Heading1"/>
      </w:pPr>
      <w:r>
        <w:t xml:space="preserve">PartnerNetwork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Page title:</w:t>
      </w:r>
      <w:r>
        <w:t xml:space="preserve"> </w:t>
      </w:r>
      <w:r>
        <w:rPr>
          <w:rStyle w:val="VerbatimChar"/>
        </w:rPr>
        <w:t xml:space="preserve">PartnerNetwork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/partner-network</w:t>
      </w:r>
      <w:r>
        <w:t xml:space="preserve"> </w:t>
      </w:r>
      <w:r>
        <w:t xml:space="preserve">(protected, role-restricted in app routing).</w:t>
      </w:r>
    </w:p>
    <w:p>
      <w:pPr>
        <w:pStyle w:val="Compact"/>
        <w:numPr>
          <w:ilvl w:val="0"/>
          <w:numId w:val="1001"/>
        </w:numPr>
      </w:pPr>
      <w:r>
        <w:t xml:space="preserve">Purpose: Manage partner requests and connected relationships by status, including send/accept/reject/cancel actions.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Top header row:</w:t>
      </w:r>
    </w:p>
    <w:p>
      <w:pPr>
        <w:pStyle w:val="Compact"/>
        <w:numPr>
          <w:ilvl w:val="1"/>
          <w:numId w:val="1003"/>
        </w:numPr>
      </w:pPr>
      <w:r>
        <w:t xml:space="preserve">title and subtitle</w:t>
      </w:r>
    </w:p>
    <w:p>
      <w:pPr>
        <w:pStyle w:val="Compact"/>
        <w:numPr>
          <w:ilvl w:val="1"/>
          <w:numId w:val="1003"/>
        </w:numPr>
      </w:pPr>
      <w:r>
        <w:t xml:space="preserve">optional view-only indicator for agent mode</w:t>
      </w:r>
    </w:p>
    <w:p>
      <w:pPr>
        <w:pStyle w:val="Compact"/>
        <w:numPr>
          <w:ilvl w:val="1"/>
          <w:numId w:val="1003"/>
        </w:numPr>
      </w:pPr>
      <w:r>
        <w:t xml:space="preserve">target account ID input +</w:t>
      </w:r>
      <w:r>
        <w:t xml:space="preserve"> </w:t>
      </w:r>
      <w:r>
        <w:rPr>
          <w:rStyle w:val="VerbatimChar"/>
        </w:rPr>
        <w:t xml:space="preserve">Send Request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2"/>
        </w:numPr>
      </w:pPr>
      <w:r>
        <w:t xml:space="preserve">Secondary utility row:</w:t>
      </w:r>
    </w:p>
    <w:p>
      <w:pPr>
        <w:pStyle w:val="Compact"/>
        <w:numPr>
          <w:ilvl w:val="1"/>
          <w:numId w:val="1004"/>
        </w:numPr>
      </w:pPr>
      <w:r>
        <w:t xml:space="preserve">search input</w:t>
      </w:r>
    </w:p>
    <w:p>
      <w:pPr>
        <w:pStyle w:val="Compact"/>
        <w:numPr>
          <w:ilvl w:val="1"/>
          <w:numId w:val="1004"/>
        </w:numPr>
      </w:pPr>
      <w:r>
        <w:t xml:space="preserve">signed-in role display</w:t>
      </w:r>
    </w:p>
    <w:p>
      <w:pPr>
        <w:pStyle w:val="Compact"/>
        <w:numPr>
          <w:ilvl w:val="0"/>
          <w:numId w:val="1002"/>
        </w:numPr>
      </w:pPr>
      <w:r>
        <w:t xml:space="preserve">Status tab row: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Connected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Pending Requests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02"/>
        </w:numPr>
      </w:pPr>
      <w:r>
        <w:t xml:space="preserve">Feedback rows:</w:t>
      </w:r>
    </w:p>
    <w:p>
      <w:pPr>
        <w:pStyle w:val="Compact"/>
        <w:numPr>
          <w:ilvl w:val="1"/>
          <w:numId w:val="1006"/>
        </w:numPr>
      </w:pPr>
      <w:r>
        <w:t xml:space="preserve">error message</w:t>
      </w:r>
    </w:p>
    <w:p>
      <w:pPr>
        <w:pStyle w:val="Compact"/>
        <w:numPr>
          <w:ilvl w:val="1"/>
          <w:numId w:val="1006"/>
        </w:numPr>
      </w:pPr>
      <w:r>
        <w:t xml:space="preserve">loading indicator</w:t>
      </w:r>
    </w:p>
    <w:p>
      <w:pPr>
        <w:pStyle w:val="Compact"/>
        <w:numPr>
          <w:ilvl w:val="0"/>
          <w:numId w:val="1002"/>
        </w:numPr>
      </w:pPr>
      <w:r>
        <w:t xml:space="preserve">Card grid:</w:t>
      </w:r>
    </w:p>
    <w:p>
      <w:pPr>
        <w:pStyle w:val="Compact"/>
        <w:numPr>
          <w:ilvl w:val="1"/>
          <w:numId w:val="1007"/>
        </w:numPr>
      </w:pPr>
      <w:r>
        <w:t xml:space="preserve">partner/request cards in responsive 1/2/3-column layout.</w:t>
      </w:r>
    </w:p>
    <w:p>
      <w:pPr>
        <w:pStyle w:val="Compact"/>
        <w:numPr>
          <w:ilvl w:val="0"/>
          <w:numId w:val="1002"/>
        </w:numPr>
      </w:pPr>
      <w:r>
        <w:t xml:space="preserve">Empty state message when no rows.</w:t>
      </w:r>
    </w:p>
    <w:p>
      <w:pPr>
        <w:pStyle w:val="FirstParagraph"/>
      </w:pPr>
      <w:r>
        <w:t xml:space="preserve">Approximate placement:</w:t>
      </w:r>
    </w:p>
    <w:p>
      <w:pPr>
        <w:pStyle w:val="Compact"/>
        <w:numPr>
          <w:ilvl w:val="0"/>
          <w:numId w:val="1008"/>
        </w:numPr>
      </w:pPr>
      <w:r>
        <w:t xml:space="preserve">Controls in top ~25% of page.</w:t>
      </w:r>
    </w:p>
    <w:p>
      <w:pPr>
        <w:pStyle w:val="Compact"/>
        <w:numPr>
          <w:ilvl w:val="0"/>
          <w:numId w:val="1008"/>
        </w:numPr>
      </w:pPr>
      <w:r>
        <w:t xml:space="preserve">Cards occupy remaining page height.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09"/>
        </w:numPr>
      </w:pPr>
      <w:r>
        <w:t xml:space="preserve">White panel style with blue brand action.</w:t>
      </w:r>
    </w:p>
    <w:p>
      <w:pPr>
        <w:pStyle w:val="Compact"/>
        <w:numPr>
          <w:ilvl w:val="0"/>
          <w:numId w:val="1009"/>
        </w:numPr>
      </w:pPr>
      <w:r>
        <w:t xml:space="preserve">Primary color:</w:t>
      </w:r>
      <w:r>
        <w:t xml:space="preserve"> </w:t>
      </w:r>
      <w:r>
        <w:rPr>
          <w:rStyle w:val="VerbatimChar"/>
        </w:rPr>
        <w:t xml:space="preserve">#0A66C2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Text palette: dark neutral with muted secondary gray.</w:t>
      </w:r>
    </w:p>
    <w:p>
      <w:pPr>
        <w:pStyle w:val="Compact"/>
        <w:numPr>
          <w:ilvl w:val="0"/>
          <w:numId w:val="1009"/>
        </w:numPr>
      </w:pPr>
      <w:r>
        <w:t xml:space="preserve">Cards:</w:t>
      </w:r>
    </w:p>
    <w:p>
      <w:pPr>
        <w:pStyle w:val="Compact"/>
        <w:numPr>
          <w:ilvl w:val="1"/>
          <w:numId w:val="1010"/>
        </w:numPr>
      </w:pPr>
      <w:r>
        <w:t xml:space="preserve">bordered, rounded, soft shadow.</w:t>
      </w:r>
    </w:p>
    <w:p>
      <w:pPr>
        <w:pStyle w:val="Compact"/>
        <w:numPr>
          <w:ilvl w:val="0"/>
          <w:numId w:val="1009"/>
        </w:numPr>
      </w:pPr>
      <w:r>
        <w:t xml:space="preserve">Active tab:</w:t>
      </w:r>
    </w:p>
    <w:p>
      <w:pPr>
        <w:pStyle w:val="Compact"/>
        <w:numPr>
          <w:ilvl w:val="1"/>
          <w:numId w:val="1011"/>
        </w:numPr>
      </w:pPr>
      <w:r>
        <w:t xml:space="preserve">blue background + white text.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key text:</w:t>
      </w:r>
    </w:p>
    <w:p>
      <w:pPr>
        <w:pStyle w:val="Compact"/>
        <w:numPr>
          <w:ilvl w:val="0"/>
          <w:numId w:val="1012"/>
        </w:numPr>
      </w:pPr>
      <w:r>
        <w:t xml:space="preserve">Heading:</w:t>
      </w:r>
      <w:r>
        <w:t xml:space="preserve"> </w:t>
      </w:r>
      <w:r>
        <w:rPr>
          <w:rStyle w:val="VerbatimChar"/>
        </w:rPr>
        <w:t xml:space="preserve">Partner Network</w:t>
      </w:r>
    </w:p>
    <w:p>
      <w:pPr>
        <w:pStyle w:val="Compact"/>
        <w:numPr>
          <w:ilvl w:val="0"/>
          <w:numId w:val="1012"/>
        </w:numPr>
      </w:pPr>
      <w:r>
        <w:t xml:space="preserve">Subtitle:</w:t>
      </w:r>
      <w:r>
        <w:t xml:space="preserve"> </w:t>
      </w:r>
      <w:r>
        <w:rPr>
          <w:rStyle w:val="VerbatimChar"/>
        </w:rPr>
        <w:t xml:space="preserve">Manage connected factories and request workflow by account ID</w:t>
      </w:r>
    </w:p>
    <w:p>
      <w:pPr>
        <w:pStyle w:val="Compact"/>
        <w:numPr>
          <w:ilvl w:val="0"/>
          <w:numId w:val="1012"/>
        </w:numPr>
      </w:pPr>
      <w:r>
        <w:t xml:space="preserve">Agent notice:</w:t>
      </w:r>
      <w:r>
        <w:t xml:space="preserve"> </w:t>
      </w:r>
      <w:r>
        <w:rPr>
          <w:rStyle w:val="VerbatimChar"/>
        </w:rPr>
        <w:t xml:space="preserve">Agent mode: view-only access enabled.</w:t>
      </w:r>
    </w:p>
    <w:p>
      <w:pPr>
        <w:pStyle w:val="Compact"/>
        <w:numPr>
          <w:ilvl w:val="0"/>
          <w:numId w:val="1012"/>
        </w:numPr>
      </w:pPr>
      <w:r>
        <w:t xml:space="preserve">Input placeholder: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Target account ID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Search partners</w:t>
      </w:r>
    </w:p>
    <w:p>
      <w:pPr>
        <w:pStyle w:val="Compact"/>
        <w:numPr>
          <w:ilvl w:val="0"/>
          <w:numId w:val="1012"/>
        </w:numPr>
      </w:pPr>
      <w:r>
        <w:t xml:space="preserve">Button labels: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Send Request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Accept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Reject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Cancel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View Profile</w:t>
      </w:r>
    </w:p>
    <w:p>
      <w:pPr>
        <w:pStyle w:val="Compact"/>
        <w:numPr>
          <w:ilvl w:val="0"/>
          <w:numId w:val="1012"/>
        </w:numPr>
      </w:pPr>
      <w:r>
        <w:t xml:space="preserve">Tab labels: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Connected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Pending Requests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12"/>
        </w:numPr>
      </w:pPr>
      <w:r>
        <w:t xml:space="preserve">Status block labels: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Status: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Direction: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Role: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Account ID:</w:t>
      </w:r>
    </w:p>
    <w:p>
      <w:pPr>
        <w:pStyle w:val="Compact"/>
        <w:numPr>
          <w:ilvl w:val="0"/>
          <w:numId w:val="1012"/>
        </w:numPr>
      </w:pPr>
      <w:r>
        <w:t xml:space="preserve">Fallback text: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Unknown account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No requests found for this filter.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Loading...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8"/>
        </w:numPr>
      </w:pPr>
      <w:r>
        <w:t xml:space="preserve">Data load: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GET /partners?status=&lt;tab&gt;</w:t>
      </w:r>
      <w:r>
        <w:t xml:space="preserve"> </w:t>
      </w:r>
      <w:r>
        <w:t xml:space="preserve">on mount and tab changes.</w:t>
      </w:r>
    </w:p>
    <w:p>
      <w:pPr>
        <w:pStyle w:val="Compact"/>
        <w:numPr>
          <w:ilvl w:val="0"/>
          <w:numId w:val="1018"/>
        </w:numPr>
      </w:pPr>
      <w:r>
        <w:t xml:space="preserve">Search:</w:t>
      </w:r>
    </w:p>
    <w:p>
      <w:pPr>
        <w:pStyle w:val="Compact"/>
        <w:numPr>
          <w:ilvl w:val="1"/>
          <w:numId w:val="1020"/>
        </w:numPr>
      </w:pPr>
      <w:r>
        <w:t xml:space="preserve">client-side filters loaded rows by counterparty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Send request: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/partners/requests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targetAccountId }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after success:</w:t>
      </w:r>
    </w:p>
    <w:p>
      <w:pPr>
        <w:pStyle w:val="Compact"/>
        <w:numPr>
          <w:ilvl w:val="2"/>
          <w:numId w:val="1022"/>
        </w:numPr>
      </w:pPr>
      <w:r>
        <w:t xml:space="preserve">clears target input.</w:t>
      </w:r>
    </w:p>
    <w:p>
      <w:pPr>
        <w:pStyle w:val="Compact"/>
        <w:numPr>
          <w:ilvl w:val="2"/>
          <w:numId w:val="1022"/>
        </w:numPr>
      </w:pPr>
      <w:r>
        <w:t xml:space="preserve">switches tab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2"/>
          <w:numId w:val="1022"/>
        </w:numPr>
      </w:pPr>
      <w:r>
        <w:t xml:space="preserve">reloads pending data.</w:t>
      </w:r>
    </w:p>
    <w:p>
      <w:pPr>
        <w:pStyle w:val="Compact"/>
        <w:numPr>
          <w:ilvl w:val="0"/>
          <w:numId w:val="1018"/>
        </w:numPr>
      </w:pPr>
      <w:r>
        <w:t xml:space="preserve">Row actions:</w:t>
      </w:r>
    </w:p>
    <w:p>
      <w:pPr>
        <w:pStyle w:val="Compact"/>
        <w:numPr>
          <w:ilvl w:val="1"/>
          <w:numId w:val="1023"/>
        </w:numPr>
      </w:pPr>
      <w:r>
        <w:t xml:space="preserve">Accept:</w:t>
      </w:r>
      <w:r>
        <w:t xml:space="preserve"> </w:t>
      </w:r>
      <w:r>
        <w:rPr>
          <w:rStyle w:val="VerbatimChar"/>
        </w:rPr>
        <w:t xml:space="preserve">POST /partners/requests/:requestId/accept</w:t>
      </w:r>
    </w:p>
    <w:p>
      <w:pPr>
        <w:pStyle w:val="Compact"/>
        <w:numPr>
          <w:ilvl w:val="1"/>
          <w:numId w:val="1023"/>
        </w:numPr>
      </w:pPr>
      <w:r>
        <w:t xml:space="preserve">Reject:</w:t>
      </w:r>
      <w:r>
        <w:t xml:space="preserve"> </w:t>
      </w:r>
      <w:r>
        <w:rPr>
          <w:rStyle w:val="VerbatimChar"/>
        </w:rPr>
        <w:t xml:space="preserve">POST /partners/requests/:requestId/reject</w:t>
      </w:r>
    </w:p>
    <w:p>
      <w:pPr>
        <w:pStyle w:val="Compact"/>
        <w:numPr>
          <w:ilvl w:val="1"/>
          <w:numId w:val="1023"/>
        </w:numPr>
      </w:pPr>
      <w:r>
        <w:t xml:space="preserve">Cancel:</w:t>
      </w:r>
      <w:r>
        <w:t xml:space="preserve"> </w:t>
      </w:r>
      <w:r>
        <w:rPr>
          <w:rStyle w:val="VerbatimChar"/>
        </w:rPr>
        <w:t xml:space="preserve">POST /partners/requests/:requestId/cancel</w:t>
      </w:r>
    </w:p>
    <w:p>
      <w:pPr>
        <w:pStyle w:val="Compact"/>
        <w:numPr>
          <w:ilvl w:val="0"/>
          <w:numId w:val="1018"/>
        </w:numPr>
      </w:pPr>
      <w:r>
        <w:t xml:space="preserve">Permissions behavior: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canManage = permissions.can_manage &amp;&amp; !permissions.view_only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disables write controls when user is view-only or loading.</w:t>
      </w:r>
    </w:p>
    <w:p>
      <w:pPr>
        <w:pStyle w:val="Compact"/>
        <w:numPr>
          <w:ilvl w:val="0"/>
          <w:numId w:val="1018"/>
        </w:numPr>
      </w:pPr>
      <w:r>
        <w:t xml:space="preserve">View profile link:</w:t>
      </w:r>
    </w:p>
    <w:p>
      <w:pPr>
        <w:pStyle w:val="Compact"/>
        <w:numPr>
          <w:ilvl w:val="1"/>
          <w:numId w:val="1025"/>
        </w:numPr>
      </w:pPr>
      <w:r>
        <w:t xml:space="preserve">factory -&gt;</w:t>
      </w:r>
      <w:r>
        <w:t xml:space="preserve"> </w:t>
      </w:r>
      <w:r>
        <w:rPr>
          <w:rStyle w:val="VerbatimChar"/>
        </w:rPr>
        <w:t xml:space="preserve">/factory/:id</w:t>
      </w:r>
    </w:p>
    <w:p>
      <w:pPr>
        <w:pStyle w:val="Compact"/>
        <w:numPr>
          <w:ilvl w:val="1"/>
          <w:numId w:val="1025"/>
        </w:numPr>
      </w:pPr>
      <w:r>
        <w:t xml:space="preserve">otherwise -&gt;</w:t>
      </w:r>
      <w:r>
        <w:t xml:space="preserve"> </w:t>
      </w:r>
      <w:r>
        <w:rPr>
          <w:rStyle w:val="VerbatimChar"/>
        </w:rPr>
        <w:t xml:space="preserve">/buying-house/:id</w:t>
      </w:r>
    </w:p>
    <w:p>
      <w:pPr>
        <w:pStyle w:val="Compact"/>
        <w:numPr>
          <w:ilvl w:val="0"/>
          <w:numId w:val="1018"/>
        </w:numPr>
      </w:pPr>
      <w:r>
        <w:t xml:space="preserve">Error behavior:</w:t>
      </w:r>
    </w:p>
    <w:p>
      <w:pPr>
        <w:pStyle w:val="Compact"/>
        <w:numPr>
          <w:ilvl w:val="1"/>
          <w:numId w:val="1026"/>
        </w:numPr>
      </w:pPr>
      <w:r>
        <w:t xml:space="preserve">403 mapped to</w:t>
      </w:r>
      <w:r>
        <w:t xml:space="preserve"> </w:t>
      </w:r>
      <w:r>
        <w:rPr>
          <w:rStyle w:val="VerbatimChar"/>
        </w:rPr>
        <w:t xml:space="preserve">You do not have permission to perform this action.</w:t>
      </w:r>
    </w:p>
    <w:p>
      <w:pPr>
        <w:pStyle w:val="Compact"/>
        <w:numPr>
          <w:ilvl w:val="1"/>
          <w:numId w:val="1026"/>
        </w:numPr>
      </w:pPr>
      <w:r>
        <w:t xml:space="preserve">otherwise shows API error text.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27"/>
        </w:numPr>
      </w:pPr>
      <w:r>
        <w:t xml:space="preserve">No image/media assets.</w:t>
      </w:r>
    </w:p>
    <w:p>
      <w:pPr>
        <w:pStyle w:val="Compact"/>
        <w:numPr>
          <w:ilvl w:val="0"/>
          <w:numId w:val="1027"/>
        </w:numPr>
      </w:pPr>
      <w:r>
        <w:t xml:space="preserve">Uses text-only verified badge marker:</w:t>
      </w:r>
      <w:r>
        <w:t xml:space="preserve"> </w:t>
      </w:r>
      <w:r>
        <w:rPr>
          <w:rStyle w:val="VerbatimChar"/>
        </w:rPr>
        <w:t xml:space="preserve">✓ Verified</w:t>
      </w:r>
      <w:r>
        <w:t xml:space="preserve">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8"/>
        </w:numPr>
      </w:pPr>
      <w:r>
        <w:t xml:space="preserve">SEO:</w:t>
      </w:r>
    </w:p>
    <w:p>
      <w:pPr>
        <w:pStyle w:val="Compact"/>
        <w:numPr>
          <w:ilvl w:val="1"/>
          <w:numId w:val="1029"/>
        </w:numPr>
      </w:pPr>
      <w:r>
        <w:t xml:space="preserve">no explicit page metadata tags.</w:t>
      </w:r>
    </w:p>
    <w:p>
      <w:pPr>
        <w:pStyle w:val="Compact"/>
        <w:numPr>
          <w:ilvl w:val="0"/>
          <w:numId w:val="1028"/>
        </w:numPr>
      </w:pPr>
      <w:r>
        <w:t xml:space="preserve">Accessibility:</w:t>
      </w:r>
    </w:p>
    <w:p>
      <w:pPr>
        <w:pStyle w:val="Compact"/>
        <w:numPr>
          <w:ilvl w:val="1"/>
          <w:numId w:val="1030"/>
        </w:numPr>
      </w:pPr>
      <w:r>
        <w:t xml:space="preserve">control disabling reflects permission state.</w:t>
      </w:r>
    </w:p>
    <w:p>
      <w:pPr>
        <w:pStyle w:val="Compact"/>
        <w:numPr>
          <w:ilvl w:val="1"/>
          <w:numId w:val="1030"/>
        </w:numPr>
      </w:pPr>
      <w:r>
        <w:t xml:space="preserve">consider adding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for load/error status text for assistive feedback.</w:t>
      </w:r>
    </w:p>
    <w:p>
      <w:pPr>
        <w:pStyle w:val="Compact"/>
        <w:numPr>
          <w:ilvl w:val="0"/>
          <w:numId w:val="1028"/>
        </w:numPr>
      </w:pPr>
      <w:r>
        <w:t xml:space="preserve">Responsive:</w:t>
      </w:r>
    </w:p>
    <w:p>
      <w:pPr>
        <w:pStyle w:val="Compact"/>
        <w:numPr>
          <w:ilvl w:val="1"/>
          <w:numId w:val="1031"/>
        </w:numPr>
      </w:pPr>
      <w:r>
        <w:t xml:space="preserve">header control rows wrap on smaller screens.</w:t>
      </w:r>
    </w:p>
    <w:p>
      <w:pPr>
        <w:pStyle w:val="Compact"/>
        <w:numPr>
          <w:ilvl w:val="1"/>
          <w:numId w:val="1031"/>
        </w:numPr>
      </w:pPr>
      <w:r>
        <w:t xml:space="preserve">cards shift to single-column in narrow viewport.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2026-05-01T09:55:53Z</dcterms:created>
  <dcterms:modified xsi:type="dcterms:W3CDTF">2026-05-01T09:55:53Z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