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5432b35b936fdd8425014be2249ccf4f618d5d9"/>
    <w:p>
      <w:pPr>
        <w:pStyle w:val="Heading1"/>
      </w:pPr>
      <w:r>
        <w:t xml:space="preserve">SignupUltra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SignupUltra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src/pages/auth/SignupUltra.jsx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/:time/meow/:date/SignupUltra</w:t>
      </w:r>
    </w:p>
    <w:p>
      <w:pPr>
        <w:pStyle w:val="Compact"/>
        <w:numPr>
          <w:ilvl w:val="0"/>
          <w:numId w:val="1001"/>
        </w:numPr>
      </w:pPr>
      <w:r>
        <w:t xml:space="preserve">Purpose: Time/date-gated elevated registration portal for creating high-privilege/root accounts.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Full-screen centered auth card layout.</w:t>
      </w:r>
    </w:p>
    <w:p>
      <w:pPr>
        <w:pStyle w:val="Compact"/>
        <w:numPr>
          <w:ilvl w:val="0"/>
          <w:numId w:val="1002"/>
        </w:numPr>
      </w:pPr>
      <w:r>
        <w:t xml:space="preserve">Background:</w:t>
      </w:r>
    </w:p>
    <w:p>
      <w:pPr>
        <w:pStyle w:val="Compact"/>
        <w:numPr>
          <w:ilvl w:val="1"/>
          <w:numId w:val="1003"/>
        </w:numPr>
      </w:pPr>
      <w:r>
        <w:t xml:space="preserve">Dark slate full-page backdrop.</w:t>
      </w:r>
    </w:p>
    <w:p>
      <w:pPr>
        <w:pStyle w:val="Compact"/>
        <w:numPr>
          <w:ilvl w:val="0"/>
          <w:numId w:val="1002"/>
        </w:numPr>
      </w:pPr>
      <w:r>
        <w:t xml:space="preserve">Main card:</w:t>
      </w:r>
    </w:p>
    <w:p>
      <w:pPr>
        <w:pStyle w:val="Compact"/>
        <w:numPr>
          <w:ilvl w:val="1"/>
          <w:numId w:val="1004"/>
        </w:numPr>
      </w:pPr>
      <w:r>
        <w:t xml:space="preserve">Max width</w:t>
      </w:r>
      <w:r>
        <w:t xml:space="preserve"> </w:t>
      </w:r>
      <w:r>
        <w:rPr>
          <w:rStyle w:val="VerbatimChar"/>
        </w:rPr>
        <w:t xml:space="preserve">2xl</w:t>
      </w:r>
      <w:r>
        <w:t xml:space="preserve">, white, thick indigo border, glow shadow.</w:t>
      </w:r>
    </w:p>
    <w:p>
      <w:pPr>
        <w:pStyle w:val="Compact"/>
        <w:numPr>
          <w:ilvl w:val="1"/>
          <w:numId w:val="1004"/>
        </w:numPr>
      </w:pPr>
      <w:r>
        <w:t xml:space="preserve">Header row:</w:t>
      </w:r>
    </w:p>
    <w:p>
      <w:pPr>
        <w:pStyle w:val="Compact"/>
        <w:numPr>
          <w:ilvl w:val="2"/>
          <w:numId w:val="1005"/>
        </w:numPr>
      </w:pPr>
      <w:r>
        <w:t xml:space="preserve">small</w:t>
      </w:r>
      <w:r>
        <w:t xml:space="preserve"> </w:t>
      </w:r>
      <w:r>
        <w:rPr>
          <w:rStyle w:val="VerbatimChar"/>
        </w:rPr>
        <w:t xml:space="preserve">Ultra Access</w:t>
      </w:r>
      <w:r>
        <w:t xml:space="preserve"> </w:t>
      </w:r>
      <w:r>
        <w:t xml:space="preserve">badge.</w:t>
      </w:r>
    </w:p>
    <w:p>
      <w:pPr>
        <w:pStyle w:val="Compact"/>
        <w:numPr>
          <w:ilvl w:val="2"/>
          <w:numId w:val="1005"/>
        </w:numPr>
      </w:pPr>
      <w:r>
        <w:t xml:space="preserve">large</w:t>
      </w:r>
      <w:r>
        <w:t xml:space="preserve"> </w:t>
      </w:r>
      <w:r>
        <w:rPr>
          <w:rStyle w:val="VerbatimChar"/>
        </w:rPr>
        <w:t xml:space="preserve">Elevated Registration</w:t>
      </w:r>
      <w:r>
        <w:t xml:space="preserve"> </w:t>
      </w:r>
      <w:r>
        <w:t xml:space="preserve">title.</w:t>
      </w:r>
    </w:p>
    <w:p>
      <w:pPr>
        <w:pStyle w:val="Compact"/>
        <w:numPr>
          <w:ilvl w:val="1"/>
          <w:numId w:val="1004"/>
        </w:numPr>
      </w:pPr>
      <w:r>
        <w:t xml:space="preserve">Intro paragraph under title.</w:t>
      </w:r>
    </w:p>
    <w:p>
      <w:pPr>
        <w:pStyle w:val="Compact"/>
        <w:numPr>
          <w:ilvl w:val="1"/>
          <w:numId w:val="1004"/>
        </w:numPr>
      </w:pPr>
      <w:r>
        <w:t xml:space="preserve">2-column responsive form grid (</w:t>
      </w:r>
      <w:r>
        <w:rPr>
          <w:rStyle w:val="VerbatimChar"/>
        </w:rPr>
        <w:t xml:space="preserve">md:grid-cols-2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Security notice panel spans both columns.</w:t>
      </w:r>
    </w:p>
    <w:p>
      <w:pPr>
        <w:pStyle w:val="Compact"/>
        <w:numPr>
          <w:ilvl w:val="1"/>
          <w:numId w:val="1004"/>
        </w:numPr>
      </w:pPr>
      <w:r>
        <w:t xml:space="preserve">Error panel spans both columns (conditional).</w:t>
      </w:r>
    </w:p>
    <w:p>
      <w:pPr>
        <w:pStyle w:val="Compact"/>
        <w:numPr>
          <w:ilvl w:val="1"/>
          <w:numId w:val="1004"/>
        </w:numPr>
      </w:pPr>
      <w:r>
        <w:t xml:space="preserve">Submit button row spans both columns.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6"/>
        </w:numPr>
      </w:pPr>
      <w:r>
        <w:t xml:space="preserve">Card centered both horizontally/vertically.</w:t>
      </w:r>
    </w:p>
    <w:p>
      <w:pPr>
        <w:pStyle w:val="Compact"/>
        <w:numPr>
          <w:ilvl w:val="0"/>
          <w:numId w:val="1006"/>
        </w:numPr>
      </w:pPr>
      <w:r>
        <w:t xml:space="preserve">Form occupies center ~60-75% viewport width on desktop.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7"/>
        </w:numPr>
      </w:pPr>
      <w:r>
        <w:t xml:space="preserve">Background:</w:t>
      </w:r>
      <w:r>
        <w:t xml:space="preserve"> </w:t>
      </w:r>
      <w:r>
        <w:rPr>
          <w:rStyle w:val="VerbatimChar"/>
        </w:rPr>
        <w:t xml:space="preserve">bg-slate-900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Primary accent: indigo (</w:t>
      </w:r>
      <w:r>
        <w:rPr>
          <w:rStyle w:val="VerbatimChar"/>
        </w:rPr>
        <w:t xml:space="preserve">bg-indigo-600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border-indigo-500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Text:</w:t>
      </w:r>
    </w:p>
    <w:p>
      <w:pPr>
        <w:pStyle w:val="Compact"/>
        <w:numPr>
          <w:ilvl w:val="1"/>
          <w:numId w:val="1008"/>
        </w:numPr>
      </w:pPr>
      <w:r>
        <w:t xml:space="preserve">Primary: slate dark (</w:t>
      </w:r>
      <w:r>
        <w:rPr>
          <w:rStyle w:val="VerbatimChar"/>
        </w:rPr>
        <w:t xml:space="preserve">text-slate-900</w:t>
      </w:r>
      <w:r>
        <w:t xml:space="preserve"> </w:t>
      </w:r>
      <w:r>
        <w:t xml:space="preserve">on card).</w:t>
      </w:r>
    </w:p>
    <w:p>
      <w:pPr>
        <w:pStyle w:val="Compact"/>
        <w:numPr>
          <w:ilvl w:val="1"/>
          <w:numId w:val="1008"/>
        </w:numPr>
      </w:pPr>
      <w:r>
        <w:t xml:space="preserve">Secondary: slate gray.</w:t>
      </w:r>
    </w:p>
    <w:p>
      <w:pPr>
        <w:pStyle w:val="Compact"/>
        <w:numPr>
          <w:ilvl w:val="0"/>
          <w:numId w:val="1007"/>
        </w:numPr>
      </w:pPr>
      <w:r>
        <w:t xml:space="preserve">Security notice:</w:t>
      </w:r>
    </w:p>
    <w:p>
      <w:pPr>
        <w:pStyle w:val="Compact"/>
        <w:numPr>
          <w:ilvl w:val="1"/>
          <w:numId w:val="1009"/>
        </w:numPr>
      </w:pPr>
      <w:r>
        <w:t xml:space="preserve">Indigo-tinted background and border.</w:t>
      </w:r>
    </w:p>
    <w:p>
      <w:pPr>
        <w:pStyle w:val="Compact"/>
        <w:numPr>
          <w:ilvl w:val="0"/>
          <w:numId w:val="1007"/>
        </w:numPr>
      </w:pPr>
      <w:r>
        <w:t xml:space="preserve">Error:</w:t>
      </w:r>
    </w:p>
    <w:p>
      <w:pPr>
        <w:pStyle w:val="Compact"/>
        <w:numPr>
          <w:ilvl w:val="1"/>
          <w:numId w:val="1010"/>
        </w:numPr>
      </w:pPr>
      <w:r>
        <w:t xml:space="preserve">Rose-red text and soft red background.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 content: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Ultra Access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Elevated Registration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Authorized personnel only. Create Admin, Agent, or Owner accounts directly.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Full Name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Secret Email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Master Password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Elevated Role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Administrator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System Owner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Operational Agent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Buying House (Root)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Factory (Root)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Buyer (Root)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HQ Country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Organization / Entity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⚠️ Security Notice: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Admin and Owner accounts are automatically granted full system verification and override capabilities. All actions performed through this terminal are logged for security auditing. High-level accounts must maintain 2FA after initial login.</w:t>
      </w:r>
    </w:p>
    <w:p>
      <w:pPr>
        <w:pStyle w:val="Compact"/>
        <w:numPr>
          <w:ilvl w:val="0"/>
          <w:numId w:val="1011"/>
        </w:numPr>
      </w:pPr>
      <w:r>
        <w:t xml:space="preserve">Password placeholder: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Compact"/>
        <w:numPr>
          <w:ilvl w:val="0"/>
          <w:numId w:val="1011"/>
        </w:numPr>
      </w:pPr>
      <w:r>
        <w:t xml:space="preserve">Submit text states: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INITIALIZING ACCOUNT...</w:t>
      </w:r>
      <w:r>
        <w:t xml:space="preserve"> </w:t>
      </w:r>
      <w:r>
        <w:t xml:space="preserve">(loading)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PROVISION ACCOUNT</w:t>
      </w:r>
      <w:r>
        <w:t xml:space="preserve"> </w:t>
      </w:r>
      <w:r>
        <w:t xml:space="preserve">(idle)</w:t>
      </w:r>
    </w:p>
    <w:p>
      <w:pPr>
        <w:pStyle w:val="Compact"/>
        <w:numPr>
          <w:ilvl w:val="0"/>
          <w:numId w:val="1011"/>
        </w:numPr>
      </w:pPr>
      <w:r>
        <w:t xml:space="preserve">Error prefix: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Auth Error: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4"/>
        </w:numPr>
      </w:pPr>
      <w:r>
        <w:t xml:space="preserve">Route-param authorization gate:</w:t>
      </w:r>
    </w:p>
    <w:p>
      <w:pPr>
        <w:pStyle w:val="Compact"/>
        <w:numPr>
          <w:ilvl w:val="1"/>
          <w:numId w:val="101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params.</w:t>
      </w:r>
    </w:p>
    <w:p>
      <w:pPr>
        <w:pStyle w:val="Compact"/>
        <w:numPr>
          <w:ilvl w:val="1"/>
          <w:numId w:val="1015"/>
        </w:numPr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equals current day format</w:t>
      </w:r>
      <w:r>
        <w:t xml:space="preserve"> </w:t>
      </w:r>
      <w:r>
        <w:rPr>
          <w:rStyle w:val="VerbatimChar"/>
        </w:rPr>
        <w:t xml:space="preserve">DD:MM:YY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Validates time difference &lt;= 2 minutes from current local time.</w:t>
      </w:r>
    </w:p>
    <w:p>
      <w:pPr>
        <w:pStyle w:val="Compact"/>
        <w:numPr>
          <w:ilvl w:val="1"/>
          <w:numId w:val="1015"/>
        </w:numPr>
      </w:pPr>
      <w:r>
        <w:t xml:space="preserve">If invalid: redirect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&lt;Navigate /&gt;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Form state:</w:t>
      </w:r>
    </w:p>
    <w:p>
      <w:pPr>
        <w:pStyle w:val="Compact"/>
        <w:numPr>
          <w:ilvl w:val="1"/>
          <w:numId w:val="1016"/>
        </w:numPr>
      </w:pPr>
      <w:r>
        <w:t xml:space="preserve">Controlled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Submit flow:</w:t>
      </w:r>
    </w:p>
    <w:p>
      <w:pPr>
        <w:pStyle w:val="Compact"/>
        <w:numPr>
          <w:ilvl w:val="1"/>
          <w:numId w:val="1017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 </w:t>
      </w:r>
      <w:r>
        <w:t xml:space="preserve">with payload: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profile.country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On success:</w:t>
      </w:r>
    </w:p>
    <w:p>
      <w:pPr>
        <w:pStyle w:val="Compact"/>
        <w:numPr>
          <w:ilvl w:val="2"/>
          <w:numId w:val="1019"/>
        </w:numPr>
      </w:pPr>
      <w:r>
        <w:t xml:space="preserve">save session via</w:t>
      </w:r>
      <w:r>
        <w:t xml:space="preserve"> </w:t>
      </w:r>
      <w:r>
        <w:rPr>
          <w:rStyle w:val="VerbatimChar"/>
        </w:rPr>
        <w:t xml:space="preserve">saveSession</w:t>
      </w:r>
      <w:r>
        <w:t xml:space="preserve">.</w:t>
      </w:r>
    </w:p>
    <w:p>
      <w:pPr>
        <w:pStyle w:val="Compact"/>
        <w:numPr>
          <w:ilvl w:val="2"/>
          <w:numId w:val="1019"/>
        </w:numPr>
      </w:pPr>
      <w:r>
        <w:t xml:space="preserve">navigate to role home (</w:t>
      </w:r>
      <w:r>
        <w:rPr>
          <w:rStyle w:val="VerbatimChar"/>
        </w:rPr>
        <w:t xml:space="preserve">getRoleHome</w:t>
      </w:r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On failure:</w:t>
      </w:r>
    </w:p>
    <w:p>
      <w:pPr>
        <w:pStyle w:val="Compact"/>
        <w:numPr>
          <w:ilvl w:val="2"/>
          <w:numId w:val="1020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Auth Error: {message}</w:t>
      </w:r>
      <w:r>
        <w:t xml:space="preserve">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1"/>
        </w:numPr>
      </w:pPr>
      <w:r>
        <w:t xml:space="preserve">No image or video assets.</w:t>
      </w:r>
    </w:p>
    <w:p>
      <w:pPr>
        <w:pStyle w:val="Compact"/>
        <w:numPr>
          <w:ilvl w:val="0"/>
          <w:numId w:val="1021"/>
        </w:numPr>
      </w:pPr>
      <w:r>
        <w:t xml:space="preserve">Visual identity is style-driven (badge, border glow, color blocks).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2"/>
        </w:numPr>
      </w:pPr>
      <w:r>
        <w:t xml:space="preserve">Security behavior:</w:t>
      </w:r>
    </w:p>
    <w:p>
      <w:pPr>
        <w:pStyle w:val="Compact"/>
        <w:numPr>
          <w:ilvl w:val="1"/>
          <w:numId w:val="1023"/>
        </w:numPr>
      </w:pPr>
      <w:r>
        <w:t xml:space="preserve">Access depends on URL freshness and exact date/time matching window.</w:t>
      </w:r>
    </w:p>
    <w:p>
      <w:pPr>
        <w:pStyle w:val="Compact"/>
        <w:numPr>
          <w:ilvl w:val="1"/>
          <w:numId w:val="1023"/>
        </w:numPr>
      </w:pPr>
      <w:r>
        <w:t xml:space="preserve">Intended as hidden/internal elevated signup endpoint.</w:t>
      </w:r>
    </w:p>
    <w:p>
      <w:pPr>
        <w:pStyle w:val="Compact"/>
        <w:numPr>
          <w:ilvl w:val="0"/>
          <w:numId w:val="1022"/>
        </w:numPr>
      </w:pPr>
      <w:r>
        <w:t xml:space="preserve">Accessibility:</w:t>
      </w:r>
    </w:p>
    <w:p>
      <w:pPr>
        <w:pStyle w:val="Compact"/>
        <w:numPr>
          <w:ilvl w:val="1"/>
          <w:numId w:val="1024"/>
        </w:numPr>
      </w:pPr>
      <w:r>
        <w:t xml:space="preserve">Labels present for each input/select.</w:t>
      </w:r>
    </w:p>
    <w:p>
      <w:pPr>
        <w:pStyle w:val="Compact"/>
        <w:numPr>
          <w:ilvl w:val="1"/>
          <w:numId w:val="1024"/>
        </w:numPr>
      </w:pPr>
      <w:r>
        <w:t xml:space="preserve">Error and loading states are text-visible.</w:t>
      </w:r>
    </w:p>
    <w:p>
      <w:pPr>
        <w:pStyle w:val="Compact"/>
        <w:numPr>
          <w:ilvl w:val="0"/>
          <w:numId w:val="1022"/>
        </w:numPr>
      </w:pPr>
      <w:r>
        <w:t xml:space="preserve">SEO:</w:t>
      </w:r>
    </w:p>
    <w:p>
      <w:pPr>
        <w:pStyle w:val="Compact"/>
        <w:numPr>
          <w:ilvl w:val="1"/>
          <w:numId w:val="1025"/>
        </w:numPr>
      </w:pPr>
      <w:r>
        <w:t xml:space="preserve">No meta title/description controls in component.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2026-05-01T09:56:04Z</dcterms:created>
  <dcterms:modified xsi:type="dcterms:W3CDTF">2026-05-01T09:56:04Z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