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r>
        <w:rPr>
          <w:rtl w:val="0"/>
        </w:rPr>
        <w:t>What is Daydream?</w:t>
      </w:r>
    </w:p>
    <w:p>
      <w:pPr>
        <w:pStyle w:val="Body"/>
        <w:bidi w:val="0"/>
      </w:pPr>
      <w:r>
        <w:rPr>
          <w:rtl w:val="0"/>
        </w:rPr>
        <w:tab/>
        <w:t>This September, we are running a 24-hour hackathon called Daydream in Singapore. Daydream is Hack Club</w:t>
      </w:r>
      <w:r>
        <w:rPr>
          <w:rtl w:val="0"/>
        </w:rPr>
        <w:t>’</w:t>
      </w:r>
      <w:r>
        <w:rPr>
          <w:rtl w:val="0"/>
        </w:rPr>
        <w:t>s third hackathon done globally, with the previous ones being</w:t>
      </w:r>
      <w:r>
        <w:rPr>
          <w:rStyle w:val="Hyperlink.0"/>
        </w:rPr>
        <w:fldChar w:fldCharType="begin" w:fldLock="0"/>
      </w:r>
      <w:r>
        <w:rPr>
          <w:rStyle w:val="Hyperlink.0"/>
        </w:rPr>
        <w:instrText xml:space="preserve"> HYPERLINK "https://scrapyard.hackclub.com"</w:instrText>
      </w:r>
      <w:r>
        <w:rPr>
          <w:rStyle w:val="Hyperlink.0"/>
        </w:rPr>
        <w:fldChar w:fldCharType="separate" w:fldLock="0"/>
      </w:r>
      <w:r>
        <w:rPr>
          <w:rStyle w:val="Hyperlink.0"/>
          <w:rtl w:val="0"/>
        </w:rPr>
        <w:t xml:space="preserve"> Scrapyard</w:t>
      </w:r>
      <w:r>
        <w:rPr/>
        <w:fldChar w:fldCharType="end" w:fldLock="0"/>
      </w:r>
      <w:r>
        <w:rPr>
          <w:rtl w:val="0"/>
        </w:rPr>
        <w:t xml:space="preserve"> (with no Singapore edition) and </w:t>
      </w:r>
      <w:r>
        <w:rPr>
          <w:rStyle w:val="Hyperlink.0"/>
        </w:rPr>
        <w:fldChar w:fldCharType="begin" w:fldLock="0"/>
      </w:r>
      <w:r>
        <w:rPr>
          <w:rStyle w:val="Hyperlink.0"/>
        </w:rPr>
        <w:instrText xml:space="preserve"> HYPERLINK "https://counterspell.hackclub.com/singapore"</w:instrText>
      </w:r>
      <w:r>
        <w:rPr>
          <w:rStyle w:val="Hyperlink.0"/>
        </w:rPr>
        <w:fldChar w:fldCharType="separate" w:fldLock="0"/>
      </w:r>
      <w:r>
        <w:rPr>
          <w:rStyle w:val="Hyperlink.0"/>
          <w:rtl w:val="0"/>
        </w:rPr>
        <w:t>Counterspell</w:t>
      </w:r>
      <w:r>
        <w:rPr/>
        <w:fldChar w:fldCharType="end" w:fldLock="0"/>
      </w:r>
      <w:r>
        <w:rPr>
          <w:rtl w:val="0"/>
        </w:rPr>
        <w:t>. It is going to be one of Hack Club</w:t>
      </w:r>
      <w:r>
        <w:rPr>
          <w:rtl w:val="0"/>
        </w:rPr>
        <w:t>’</w:t>
      </w:r>
      <w:r>
        <w:rPr>
          <w:rtl w:val="0"/>
        </w:rPr>
        <w:t>s largest events ever, with over 100 simultaneous locations around the world.</w:t>
      </w:r>
    </w:p>
    <w:p>
      <w:pPr>
        <w:pStyle w:val="Body"/>
        <w:bidi w:val="0"/>
      </w:pPr>
    </w:p>
    <w:p>
      <w:pPr>
        <w:pStyle w:val="Body"/>
        <w:bidi w:val="0"/>
      </w:pPr>
      <w:r>
        <w:rPr>
          <w:rtl w:val="0"/>
        </w:rPr>
        <w:tab/>
        <w:t>Daydream is a beginner-friendly game jam for teenagers all around Singapore to collaborate and work together to build a game in 24 hours. Game jams encourage participants to collaborate with people that have various kinds of talents.</w:t>
      </w:r>
    </w:p>
    <w:p>
      <w:pPr>
        <w:pStyle w:val="Body"/>
        <w:bidi w:val="0"/>
      </w:pPr>
    </w:p>
    <w:p>
      <w:pPr>
        <w:pStyle w:val="Body"/>
        <w:bidi w:val="0"/>
      </w:pPr>
      <w:r>
        <w:rPr>
          <w:rtl w:val="0"/>
        </w:rPr>
        <w:tab/>
        <w:t xml:space="preserve">Daydream is part of </w:t>
      </w:r>
      <w:r>
        <w:rPr>
          <w:rStyle w:val="Hyperlink.0"/>
        </w:rPr>
        <w:fldChar w:fldCharType="begin" w:fldLock="0"/>
      </w:r>
      <w:r>
        <w:rPr>
          <w:rStyle w:val="Hyperlink.0"/>
        </w:rPr>
        <w:instrText xml:space="preserve"> HYPERLINK "https://hackclub.com"</w:instrText>
      </w:r>
      <w:r>
        <w:rPr>
          <w:rStyle w:val="Hyperlink.0"/>
        </w:rPr>
        <w:fldChar w:fldCharType="separate" w:fldLock="0"/>
      </w:r>
      <w:r>
        <w:rPr>
          <w:rStyle w:val="Hyperlink.0"/>
          <w:rtl w:val="0"/>
        </w:rPr>
        <w:t>Hack Club</w:t>
      </w:r>
      <w:r>
        <w:rPr/>
        <w:fldChar w:fldCharType="end" w:fldLock="0"/>
      </w:r>
      <w:r>
        <w:rPr>
          <w:rtl w:val="0"/>
        </w:rPr>
        <w:t xml:space="preserve">, a 501(c)(3) nonprofit organisation that empowers over 50,000 teenagers around the world to code through a network of coding clubs and events. Hack Club has supported countless hackathons, including </w:t>
      </w:r>
      <w:r>
        <w:rPr>
          <w:rStyle w:val="Hyperlink.0"/>
        </w:rPr>
        <w:fldChar w:fldCharType="begin" w:fldLock="0"/>
      </w:r>
      <w:r>
        <w:rPr>
          <w:rStyle w:val="Hyperlink.0"/>
        </w:rPr>
        <w:instrText xml:space="preserve"> HYPERLINK "https://highway.hackclub.com/getting-started/undercity"</w:instrText>
      </w:r>
      <w:r>
        <w:rPr>
          <w:rStyle w:val="Hyperlink.0"/>
        </w:rPr>
        <w:fldChar w:fldCharType="separate" w:fldLock="0"/>
      </w:r>
      <w:r>
        <w:rPr>
          <w:rStyle w:val="Hyperlink.0"/>
          <w:rtl w:val="0"/>
        </w:rPr>
        <w:t>Undercity</w:t>
      </w:r>
      <w:r>
        <w:rPr/>
        <w:fldChar w:fldCharType="end" w:fldLock="0"/>
      </w:r>
      <w:r>
        <w:rPr>
          <w:rtl w:val="0"/>
        </w:rPr>
        <w:t xml:space="preserve">, a hackathon at GitHub HQ, </w:t>
      </w:r>
      <w:r>
        <w:rPr>
          <w:rStyle w:val="Hyperlink.0"/>
        </w:rPr>
        <w:fldChar w:fldCharType="begin" w:fldLock="0"/>
      </w:r>
      <w:r>
        <w:rPr>
          <w:rStyle w:val="Hyperlink.0"/>
        </w:rPr>
        <w:instrText xml:space="preserve"> HYPERLINK "https://www.youtube.com/watch?v=MU6dqigezFE"</w:instrText>
      </w:r>
      <w:r>
        <w:rPr>
          <w:rStyle w:val="Hyperlink.0"/>
        </w:rPr>
        <w:fldChar w:fldCharType="separate" w:fldLock="0"/>
      </w:r>
      <w:r>
        <w:rPr>
          <w:rStyle w:val="Hyperlink.0"/>
          <w:rtl w:val="0"/>
        </w:rPr>
        <w:t>Keepsake</w:t>
      </w:r>
      <w:r>
        <w:rPr/>
        <w:fldChar w:fldCharType="end" w:fldLock="0"/>
      </w:r>
      <w:r>
        <w:rPr>
          <w:rtl w:val="0"/>
        </w:rPr>
        <w:t>, and more!</w:t>
      </w:r>
    </w:p>
    <w:p>
      <w:pPr>
        <w:pStyle w:val="Body"/>
        <w:bidi w:val="0"/>
      </w:pPr>
    </w:p>
    <w:p>
      <w:pPr>
        <w:pStyle w:val="Heading"/>
        <w:bidi w:val="0"/>
      </w:pPr>
      <w:r>
        <w:rPr>
          <w:rtl w:val="0"/>
        </w:rPr>
        <w:t>Our Vision and Mission</w:t>
      </w:r>
    </w:p>
    <w:p>
      <w:pPr>
        <w:pStyle w:val="Body"/>
        <w:bidi w:val="0"/>
      </w:pPr>
      <w:r>
        <w:tab/>
      </w:r>
      <w:r>
        <w:rPr>
          <w:rtl w:val="0"/>
        </w:rPr>
        <w:t>Our Vision is to deliver free, accessible coding education and opportunities to youth of all ages, ethnicities, nationalities, affluence, and genders.</w:t>
      </w:r>
      <w:r>
        <w:rPr>
          <w:rtl w:val="0"/>
        </w:rPr>
        <w:t> </w:t>
      </w:r>
    </w:p>
    <w:p>
      <w:pPr>
        <w:pStyle w:val="Body"/>
        <w:bidi w:val="0"/>
        <w:rPr>
          <w:rFonts w:ascii="Times Roman" w:cs="Times Roman" w:hAnsi="Times Roman" w:eastAsia="Times Roman"/>
          <w:sz w:val="24"/>
          <w:szCs w:val="24"/>
        </w:rPr>
      </w:pPr>
    </w:p>
    <w:p>
      <w:pPr>
        <w:pStyle w:val="Body"/>
        <w:bidi w:val="0"/>
      </w:pPr>
      <w:r>
        <w:rPr>
          <w:rFonts w:ascii="Times Roman" w:cs="Times Roman" w:hAnsi="Times Roman" w:eastAsia="Times Roman"/>
          <w:sz w:val="24"/>
          <w:szCs w:val="24"/>
        </w:rPr>
        <w:tab/>
      </w:r>
      <w:r>
        <w:rPr>
          <w:rtl w:val="0"/>
        </w:rPr>
        <w:t>Our Mission is to empower young minds in Singapore through innovative hackathons, fostering an inclusive environment that nurtures creativity, collaboration, and lifelong learning in coding and technology.</w:t>
      </w:r>
    </w:p>
    <w:p>
      <w:pPr>
        <w:pStyle w:val="Body"/>
        <w:bidi w:val="0"/>
        <w:rPr>
          <w:rFonts w:ascii="Times Roman" w:cs="Times Roman" w:hAnsi="Times Roman" w:eastAsia="Times Roman"/>
          <w:sz w:val="24"/>
          <w:szCs w:val="24"/>
        </w:rPr>
      </w:pPr>
    </w:p>
    <w:p>
      <w:pPr>
        <w:pStyle w:val="Body"/>
        <w:bidi w:val="0"/>
      </w:pPr>
      <w:r>
        <w:rPr>
          <w:rFonts w:ascii="Times Roman" w:cs="Times Roman" w:hAnsi="Times Roman" w:eastAsia="Times Roman"/>
          <w:sz w:val="24"/>
          <w:szCs w:val="24"/>
        </w:rPr>
        <w:tab/>
      </w:r>
      <w:r>
        <w:rPr>
          <w:rtl w:val="0"/>
        </w:rPr>
        <w:t>They will work in teams to build projects and advance their creativity, collaboration, and innovation skills. For Hack Club, hacking means problem-solving, innovating, and creating incredible projects and friendships. The Hack Club community is made up of coders, makers, and artists brought together through their shared passion for creating.</w:t>
      </w:r>
      <w:r>
        <w:rPr>
          <w:rtl w:val="0"/>
        </w:rPr>
        <w:t> </w:t>
      </w:r>
    </w:p>
    <w:p>
      <w:pPr>
        <w:pStyle w:val="Body"/>
        <w:bidi w:val="0"/>
        <w:rPr>
          <w:rFonts w:ascii="Times Roman" w:cs="Times Roman" w:hAnsi="Times Roman" w:eastAsia="Times Roman"/>
          <w:sz w:val="24"/>
          <w:szCs w:val="24"/>
        </w:rPr>
      </w:pPr>
    </w:p>
    <w:p>
      <w:pPr>
        <w:pStyle w:val="Body"/>
        <w:bidi w:val="0"/>
      </w:pPr>
      <w:r>
        <w:rPr>
          <w:rFonts w:ascii="Times Roman" w:cs="Times Roman" w:hAnsi="Times Roman" w:eastAsia="Times Roman"/>
          <w:sz w:val="24"/>
          <w:szCs w:val="24"/>
        </w:rPr>
        <w:tab/>
      </w:r>
      <w:r>
        <w:rPr>
          <w:rtl w:val="0"/>
        </w:rPr>
        <w:t xml:space="preserve">Hackathons let others see the joy in coding that we do. The magic of hackathons is being able to draw inspiration from peers who are also innovating and making cool projects, even after the event. Beyond this, making friends and building a community are among the most important parts of hackathons like </w:t>
      </w:r>
      <w:r>
        <w:rPr>
          <w:rtl w:val="0"/>
        </w:rPr>
        <w:t>Daydream</w:t>
      </w:r>
      <w:r>
        <w:rPr>
          <w:rtl w:val="0"/>
        </w:rPr>
        <w:t xml:space="preserve">. </w:t>
      </w:r>
      <w:r>
        <w:rPr>
          <w:rtl w:val="0"/>
        </w:rPr>
        <w:t>Daydream aims to help people see our community and be inspired to keep it building for themselves. It will certainly help people have more networking opportunities.</w:t>
      </w:r>
    </w:p>
    <w:p>
      <w:pPr>
        <w:pStyle w:val="Body"/>
        <w:bidi w:val="0"/>
      </w:pPr>
    </w:p>
    <w:p>
      <w:pPr>
        <w:pStyle w:val="Body"/>
        <w:bidi w:val="0"/>
      </w:pPr>
      <w:r>
        <w:rPr>
          <w:rtl w:val="0"/>
        </w:rPr>
        <w:tab/>
        <w:t>Singapore is an amazing place for Daydream, as many students around here are genuinely interested in coding. With all the major technology and game studios having established their Asia Pacific HQs in Singapore, we want to develop students</w:t>
      </w:r>
      <w:r>
        <w:rPr>
          <w:rtl w:val="0"/>
        </w:rPr>
        <w:t xml:space="preserve">’ </w:t>
      </w:r>
      <w:r>
        <w:rPr>
          <w:rtl w:val="0"/>
        </w:rPr>
        <w:t>coding skills for the future. By supporting local students through hackathons, we aim to provide opportunities and foster the next generation of innovators in Singapore</w:t>
      </w:r>
      <w:r>
        <w:rPr>
          <w:rFonts w:ascii="Times Roman" w:hAnsi="Times Roman"/>
          <w:sz w:val="24"/>
          <w:szCs w:val="24"/>
          <w:rtl w:val="0"/>
          <w:lang w:val="en-US"/>
        </w:rPr>
        <w:t>.</w:t>
      </w:r>
      <w:r>
        <w:rPr>
          <w:rFonts w:ascii="Arial Unicode MS" w:cs="Arial Unicode MS" w:hAnsi="Arial Unicode MS" w:eastAsia="Arial Unicode MS"/>
          <w:b w:val="0"/>
          <w:bCs w:val="0"/>
          <w:i w:val="0"/>
          <w:iCs w:val="0"/>
          <w:sz w:val="24"/>
          <w:szCs w:val="24"/>
        </w:rPr>
        <w:br w:type="page"/>
      </w:r>
    </w:p>
    <w:p>
      <w:pPr>
        <w:pStyle w:val="Body"/>
        <w:bidi w:val="0"/>
        <w:rPr>
          <w:rFonts w:ascii="Times Roman" w:cs="Times Roman" w:hAnsi="Times Roman" w:eastAsia="Times Roman"/>
          <w:sz w:val="24"/>
          <w:szCs w:val="24"/>
        </w:rPr>
      </w:pPr>
    </w:p>
    <w:p>
      <w:pPr>
        <w:pStyle w:val="Heading"/>
        <w:bidi w:val="0"/>
      </w:pPr>
      <w:r>
        <w:rPr>
          <w:rFonts w:ascii="Times Roman" w:hAnsi="Times Roman"/>
          <w:b w:val="1"/>
          <w:bCs w:val="1"/>
          <w:sz w:val="24"/>
          <w:szCs w:val="24"/>
          <w:rtl w:val="0"/>
          <w:lang w:val="en-US"/>
        </w:rPr>
        <w:t>I</w:t>
      </w:r>
      <w:r>
        <w:rPr>
          <w:rtl w:val="0"/>
        </w:rPr>
        <w:t>f you want to sponsor us</w:t>
      </w:r>
      <w:r>
        <w:rPr>
          <w:rtl w:val="0"/>
        </w:rPr>
        <w:t>…</w:t>
      </w:r>
    </w:p>
    <w:p>
      <w:pPr>
        <w:pStyle w:val="Body"/>
        <w:bidi w:val="0"/>
      </w:pPr>
      <w:r>
        <w:rPr>
          <w:rtl w:val="0"/>
        </w:rPr>
        <w:t>Here are some suggested sponsorship tiers we have! However, we</w:t>
      </w:r>
      <w:r>
        <w:rPr>
          <w:rtl w:val="0"/>
        </w:rPr>
        <w:t>’</w:t>
      </w:r>
      <w:r>
        <w:rPr>
          <w:rtl w:val="0"/>
        </w:rPr>
        <w:t>re always open to building on this and catering towards your needs</w:t>
      </w:r>
    </w:p>
    <w:tbl>
      <w:tblPr>
        <w:tblW w:w="9956" w:type="dxa"/>
        <w:jc w:val="left"/>
        <w:tblInd w:w="108" w:type="dxa"/>
        <w:tblBorders>
          <w:top w:val="single" w:color="929292" w:sz="4" w:space="0" w:shadow="0" w:frame="0"/>
          <w:left w:val="single" w:color="929292" w:sz="4" w:space="0" w:shadow="0" w:frame="0"/>
          <w:bottom w:val="single" w:color="929292" w:sz="4" w:space="0" w:shadow="0" w:frame="0"/>
          <w:right w:val="single" w:color="929292" w:sz="4" w:space="0" w:shadow="0" w:frame="0"/>
          <w:insideH w:val="single" w:color="929292" w:sz="4" w:space="0" w:shadow="0" w:frame="0"/>
          <w:insideV w:val="single" w:color="929292" w:sz="4" w:space="0" w:shadow="0" w:frame="0"/>
        </w:tblBorders>
        <w:shd w:val="clear" w:color="auto" w:fill="auto"/>
        <w:tblLayout w:type="fixed"/>
      </w:tblPr>
      <w:tblGrid>
        <w:gridCol w:w="1991"/>
        <w:gridCol w:w="1991"/>
        <w:gridCol w:w="1991"/>
        <w:gridCol w:w="1992"/>
        <w:gridCol w:w="1991"/>
      </w:tblGrid>
      <w:tr>
        <w:tblPrEx>
          <w:shd w:val="clear" w:color="auto" w:fill="00a2ff"/>
        </w:tblPrEx>
        <w:trPr>
          <w:trHeight w:val="580" w:hRule="atLeast"/>
          <w:tblHeader/>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fdfdcf"/>
            <w:tcMar>
              <w:top w:type="dxa" w:w="80"/>
              <w:left w:type="dxa" w:w="80"/>
              <w:bottom w:type="dxa" w:w="80"/>
              <w:right w:type="dxa" w:w="80"/>
            </w:tcMar>
            <w:vAlign w:val="top"/>
          </w:tcPr>
          <w:p>
            <w:pPr>
              <w:pStyle w:val="Body"/>
              <w:jc w:val="left"/>
            </w:pPr>
            <w:r>
              <w:rPr>
                <w:rFonts w:ascii="Expensify New Kansas Medium" w:hAnsi="Expensify New Kansas Medium"/>
                <w:rtl w:val="0"/>
              </w:rPr>
              <w:t>Perks</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fdfdcf"/>
            <w:tcMar>
              <w:top w:type="dxa" w:w="80"/>
              <w:left w:type="dxa" w:w="80"/>
              <w:bottom w:type="dxa" w:w="80"/>
              <w:right w:type="dxa" w:w="80"/>
            </w:tcMar>
            <w:vAlign w:val="center"/>
          </w:tcPr>
          <w:p>
            <w:pPr>
              <w:pStyle w:val="Body"/>
              <w:jc w:val="center"/>
            </w:pPr>
            <w:r>
              <w:rPr>
                <w:rFonts w:ascii="Expensify New Kansas Medium" w:hAnsi="Expensify New Kansas Medium"/>
                <w:rtl w:val="0"/>
              </w:rPr>
              <w:t>Bronze</w:t>
            </w:r>
            <w:r>
              <w:rPr>
                <w:rFonts w:ascii="Expensify New Kansas Medium" w:hAnsi="Expensify New Kansas Medium" w:hint="default"/>
                <w:rtl w:val="0"/>
              </w:rPr>
              <w:br w:type="textWrapping"/>
            </w:r>
            <w:r>
              <w:rPr>
                <w:rFonts w:ascii="Expensify New Kansas Medium" w:hAnsi="Expensify New Kansas Medium"/>
                <w:rtl w:val="0"/>
              </w:rPr>
              <w:t>USD 150+</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fdfdcf"/>
            <w:tcMar>
              <w:top w:type="dxa" w:w="80"/>
              <w:left w:type="dxa" w:w="80"/>
              <w:bottom w:type="dxa" w:w="80"/>
              <w:right w:type="dxa" w:w="80"/>
            </w:tcMar>
            <w:vAlign w:val="center"/>
          </w:tcPr>
          <w:p>
            <w:pPr>
              <w:pStyle w:val="Body"/>
              <w:jc w:val="center"/>
            </w:pPr>
            <w:r>
              <w:rPr>
                <w:rFonts w:ascii="Expensify New Kansas Medium" w:hAnsi="Expensify New Kansas Medium"/>
                <w:rtl w:val="0"/>
              </w:rPr>
              <w:t>Silver</w:t>
            </w:r>
          </w:p>
          <w:p>
            <w:pPr>
              <w:pStyle w:val="Body"/>
              <w:jc w:val="center"/>
            </w:pPr>
            <w:r>
              <w:rPr>
                <w:rFonts w:ascii="Expensify New Kansas Medium" w:hAnsi="Expensify New Kansas Medium"/>
                <w:rtl w:val="0"/>
              </w:rPr>
              <w:t>USD 500+</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fdfdcf"/>
            <w:tcMar>
              <w:top w:type="dxa" w:w="80"/>
              <w:left w:type="dxa" w:w="80"/>
              <w:bottom w:type="dxa" w:w="80"/>
              <w:right w:type="dxa" w:w="80"/>
            </w:tcMar>
            <w:vAlign w:val="center"/>
          </w:tcPr>
          <w:p>
            <w:pPr>
              <w:pStyle w:val="Body"/>
              <w:jc w:val="center"/>
            </w:pPr>
            <w:r>
              <w:rPr>
                <w:rFonts w:ascii="Expensify New Kansas Medium" w:hAnsi="Expensify New Kansas Medium"/>
                <w:rtl w:val="0"/>
              </w:rPr>
              <w:t>Gold</w:t>
            </w:r>
          </w:p>
          <w:p>
            <w:pPr>
              <w:pStyle w:val="Body"/>
              <w:jc w:val="center"/>
            </w:pPr>
            <w:r>
              <w:rPr>
                <w:rFonts w:ascii="Expensify New Kansas Medium" w:hAnsi="Expensify New Kansas Medium"/>
                <w:rtl w:val="0"/>
              </w:rPr>
              <w:t>USD 750+</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fdfdcf"/>
            <w:tcMar>
              <w:top w:type="dxa" w:w="80"/>
              <w:left w:type="dxa" w:w="80"/>
              <w:bottom w:type="dxa" w:w="80"/>
              <w:right w:type="dxa" w:w="80"/>
            </w:tcMar>
            <w:vAlign w:val="center"/>
          </w:tcPr>
          <w:p>
            <w:pPr>
              <w:pStyle w:val="Body"/>
              <w:jc w:val="center"/>
            </w:pPr>
            <w:r>
              <w:rPr>
                <w:rFonts w:ascii="Expensify New Kansas Medium" w:hAnsi="Expensify New Kansas Medium"/>
                <w:rtl w:val="0"/>
              </w:rPr>
              <w:t>Platinum</w:t>
            </w:r>
            <w:r>
              <w:rPr>
                <w:rFonts w:ascii="Expensify New Kansas Medium" w:hAnsi="Expensify New Kansas Medium" w:hint="default"/>
                <w:rtl w:val="0"/>
              </w:rPr>
              <w:br w:type="textWrapping"/>
            </w:r>
            <w:r>
              <w:rPr>
                <w:rFonts w:ascii="Expensify New Kansas Medium" w:hAnsi="Expensify New Kansas Medium"/>
                <w:rtl w:val="0"/>
              </w:rPr>
              <w:t>USD 1400+</w:t>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Shout out on website and during events</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Default"/>
              <w:jc w:val="center"/>
            </w:pPr>
            <w:r>
              <w:drawing xmlns:a="http://schemas.openxmlformats.org/drawingml/2006/main">
                <wp:inline distT="0" distB="0" distL="0" distR="0">
                  <wp:extent cx="505211" cy="506818"/>
                  <wp:effectExtent l="0" t="0" r="0" b="0"/>
                  <wp:docPr id="1073741827" name="officeArt object" descr="favicon.png"/>
                  <wp:cNvGraphicFramePr/>
                  <a:graphic xmlns:a="http://schemas.openxmlformats.org/drawingml/2006/main">
                    <a:graphicData uri="http://schemas.openxmlformats.org/drawingml/2006/picture">
                      <pic:pic xmlns:pic="http://schemas.openxmlformats.org/drawingml/2006/picture">
                        <pic:nvPicPr>
                          <pic:cNvPr id="1073741827"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28" name="officeArt object" descr="favicon.png"/>
                  <wp:cNvGraphicFramePr/>
                  <a:graphic xmlns:a="http://schemas.openxmlformats.org/drawingml/2006/main">
                    <a:graphicData uri="http://schemas.openxmlformats.org/drawingml/2006/picture">
                      <pic:pic xmlns:pic="http://schemas.openxmlformats.org/drawingml/2006/picture">
                        <pic:nvPicPr>
                          <pic:cNvPr id="1073741828"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29" name="officeArt object" descr="favicon.png"/>
                  <wp:cNvGraphicFramePr/>
                  <a:graphic xmlns:a="http://schemas.openxmlformats.org/drawingml/2006/main">
                    <a:graphicData uri="http://schemas.openxmlformats.org/drawingml/2006/picture">
                      <pic:pic xmlns:pic="http://schemas.openxmlformats.org/drawingml/2006/picture">
                        <pic:nvPicPr>
                          <pic:cNvPr id="1073741829"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0" name="officeArt object" descr="favicon.png"/>
                  <wp:cNvGraphicFramePr/>
                  <a:graphic xmlns:a="http://schemas.openxmlformats.org/drawingml/2006/main">
                    <a:graphicData uri="http://schemas.openxmlformats.org/drawingml/2006/picture">
                      <pic:pic xmlns:pic="http://schemas.openxmlformats.org/drawingml/2006/picture">
                        <pic:nvPicPr>
                          <pic:cNvPr id="1073741830"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Get event swag</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1" name="officeArt object" descr="favicon.png"/>
                  <wp:cNvGraphicFramePr/>
                  <a:graphic xmlns:a="http://schemas.openxmlformats.org/drawingml/2006/main">
                    <a:graphicData uri="http://schemas.openxmlformats.org/drawingml/2006/picture">
                      <pic:pic xmlns:pic="http://schemas.openxmlformats.org/drawingml/2006/picture">
                        <pic:nvPicPr>
                          <pic:cNvPr id="1073741831"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2" name="officeArt object" descr="favicon.png"/>
                  <wp:cNvGraphicFramePr/>
                  <a:graphic xmlns:a="http://schemas.openxmlformats.org/drawingml/2006/main">
                    <a:graphicData uri="http://schemas.openxmlformats.org/drawingml/2006/picture">
                      <pic:pic xmlns:pic="http://schemas.openxmlformats.org/drawingml/2006/picture">
                        <pic:nvPicPr>
                          <pic:cNvPr id="1073741832"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3" name="officeArt object" descr="favicon.png"/>
                  <wp:cNvGraphicFramePr/>
                  <a:graphic xmlns:a="http://schemas.openxmlformats.org/drawingml/2006/main">
                    <a:graphicData uri="http://schemas.openxmlformats.org/drawingml/2006/picture">
                      <pic:pic xmlns:pic="http://schemas.openxmlformats.org/drawingml/2006/picture">
                        <pic:nvPicPr>
                          <pic:cNvPr id="1073741833"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4" name="officeArt object" descr="favicon.png"/>
                  <wp:cNvGraphicFramePr/>
                  <a:graphic xmlns:a="http://schemas.openxmlformats.org/drawingml/2006/main">
                    <a:graphicData uri="http://schemas.openxmlformats.org/drawingml/2006/picture">
                      <pic:pic xmlns:pic="http://schemas.openxmlformats.org/drawingml/2006/picture">
                        <pic:nvPicPr>
                          <pic:cNvPr id="1073741834"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Social media</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5" name="officeArt object" descr="favicon.png"/>
                  <wp:cNvGraphicFramePr/>
                  <a:graphic xmlns:a="http://schemas.openxmlformats.org/drawingml/2006/main">
                    <a:graphicData uri="http://schemas.openxmlformats.org/drawingml/2006/picture">
                      <pic:pic xmlns:pic="http://schemas.openxmlformats.org/drawingml/2006/picture">
                        <pic:nvPicPr>
                          <pic:cNvPr id="1073741835"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6" name="officeArt object" descr="favicon.png"/>
                  <wp:cNvGraphicFramePr/>
                  <a:graphic xmlns:a="http://schemas.openxmlformats.org/drawingml/2006/main">
                    <a:graphicData uri="http://schemas.openxmlformats.org/drawingml/2006/picture">
                      <pic:pic xmlns:pic="http://schemas.openxmlformats.org/drawingml/2006/picture">
                        <pic:nvPicPr>
                          <pic:cNvPr id="1073741836"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7" name="officeArt object" descr="favicon.png"/>
                  <wp:cNvGraphicFramePr/>
                  <a:graphic xmlns:a="http://schemas.openxmlformats.org/drawingml/2006/main">
                    <a:graphicData uri="http://schemas.openxmlformats.org/drawingml/2006/picture">
                      <pic:pic xmlns:pic="http://schemas.openxmlformats.org/drawingml/2006/picture">
                        <pic:nvPicPr>
                          <pic:cNvPr id="1073741837"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Run workshops</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8" name="officeArt object" descr="favicon.png"/>
                  <wp:cNvGraphicFramePr/>
                  <a:graphic xmlns:a="http://schemas.openxmlformats.org/drawingml/2006/main">
                    <a:graphicData uri="http://schemas.openxmlformats.org/drawingml/2006/picture">
                      <pic:pic xmlns:pic="http://schemas.openxmlformats.org/drawingml/2006/picture">
                        <pic:nvPicPr>
                          <pic:cNvPr id="1073741838"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39" name="officeArt object" descr="favicon.png"/>
                  <wp:cNvGraphicFramePr/>
                  <a:graphic xmlns:a="http://schemas.openxmlformats.org/drawingml/2006/main">
                    <a:graphicData uri="http://schemas.openxmlformats.org/drawingml/2006/picture">
                      <pic:pic xmlns:pic="http://schemas.openxmlformats.org/drawingml/2006/picture">
                        <pic:nvPicPr>
                          <pic:cNvPr id="1073741839"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Branded prizes</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40" name="officeArt object" descr="favicon.png"/>
                  <wp:cNvGraphicFramePr/>
                  <a:graphic xmlns:a="http://schemas.openxmlformats.org/drawingml/2006/main">
                    <a:graphicData uri="http://schemas.openxmlformats.org/drawingml/2006/picture">
                      <pic:pic xmlns:pic="http://schemas.openxmlformats.org/drawingml/2006/picture">
                        <pic:nvPicPr>
                          <pic:cNvPr id="1073741840"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41" name="officeArt object" descr="favicon.png"/>
                  <wp:cNvGraphicFramePr/>
                  <a:graphic xmlns:a="http://schemas.openxmlformats.org/drawingml/2006/main">
                    <a:graphicData uri="http://schemas.openxmlformats.org/drawingml/2006/picture">
                      <pic:pic xmlns:pic="http://schemas.openxmlformats.org/drawingml/2006/picture">
                        <pic:nvPicPr>
                          <pic:cNvPr id="1073741841"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76"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hint="default"/>
                <w:rtl w:val="0"/>
              </w:rPr>
              <w:t>“</w:t>
            </w:r>
            <w:r>
              <w:rPr>
                <w:rFonts w:ascii="Expensify New Kansas Medium" w:hAnsi="Expensify New Kansas Medium"/>
                <w:rtl w:val="0"/>
              </w:rPr>
              <w:t>Co-hosted by</w:t>
            </w:r>
            <w:r>
              <w:rPr>
                <w:rFonts w:ascii="Expensify New Kansas Medium" w:hAnsi="Expensify New Kansas Medium" w:hint="default"/>
                <w:rtl w:val="0"/>
              </w:rPr>
              <w:t>…”</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Body"/>
              <w:jc w:val="center"/>
            </w:pPr>
            <w:r>
              <w:drawing xmlns:a="http://schemas.openxmlformats.org/drawingml/2006/main">
                <wp:inline distT="0" distB="0" distL="0" distR="0">
                  <wp:extent cx="505211" cy="506818"/>
                  <wp:effectExtent l="0" t="0" r="0" b="0"/>
                  <wp:docPr id="1073741842" name="officeArt object" descr="favicon.png"/>
                  <wp:cNvGraphicFramePr/>
                  <a:graphic xmlns:a="http://schemas.openxmlformats.org/drawingml/2006/main">
                    <a:graphicData uri="http://schemas.openxmlformats.org/drawingml/2006/picture">
                      <pic:pic xmlns:pic="http://schemas.openxmlformats.org/drawingml/2006/picture">
                        <pic:nvPicPr>
                          <pic:cNvPr id="1073741842"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r>
        <w:tblPrEx>
          <w:shd w:val="clear" w:color="auto" w:fill="auto"/>
        </w:tblPrEx>
        <w:trPr>
          <w:trHeight w:val="869" w:hRule="atLeast"/>
        </w:trPr>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top"/>
          </w:tcPr>
          <w:p>
            <w:pPr>
              <w:pStyle w:val="Body"/>
              <w:jc w:val="left"/>
            </w:pPr>
            <w:r>
              <w:rPr>
                <w:rFonts w:ascii="Expensify New Kansas Medium" w:hAnsi="Expensify New Kansas Medium"/>
                <w:rtl w:val="0"/>
              </w:rPr>
              <w:t>Any other special requirements</w:t>
            </w: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tc>
        <w:tc>
          <w:tcPr>
            <w:tcW w:type="dxa" w:w="1991"/>
            <w:tcBorders>
              <w:top w:val="single" w:color="6ba8de" w:sz="8" w:space="0" w:shadow="0" w:frame="0"/>
              <w:left w:val="single" w:color="6ba8de" w:sz="8" w:space="0" w:shadow="0" w:frame="0"/>
              <w:bottom w:val="single" w:color="6ba8de" w:sz="8" w:space="0" w:shadow="0" w:frame="0"/>
              <w:right w:val="single" w:color="6ba8de" w:sz="8" w:space="0" w:shadow="0" w:frame="0"/>
            </w:tcBorders>
            <w:shd w:val="clear" w:color="auto" w:fill="auto"/>
            <w:tcMar>
              <w:top w:type="dxa" w:w="80"/>
              <w:left w:type="dxa" w:w="80"/>
              <w:bottom w:type="dxa" w:w="80"/>
              <w:right w:type="dxa" w:w="80"/>
            </w:tcMar>
            <w:vAlign w:val="center"/>
          </w:tcPr>
          <w:p>
            <w:pPr>
              <w:pStyle w:val="Default"/>
              <w:jc w:val="center"/>
            </w:pPr>
            <w:r>
              <w:drawing xmlns:a="http://schemas.openxmlformats.org/drawingml/2006/main">
                <wp:inline distT="0" distB="0" distL="0" distR="0">
                  <wp:extent cx="505211" cy="506818"/>
                  <wp:effectExtent l="0" t="0" r="0" b="0"/>
                  <wp:docPr id="1073741843" name="officeArt object" descr="favicon.png"/>
                  <wp:cNvGraphicFramePr/>
                  <a:graphic xmlns:a="http://schemas.openxmlformats.org/drawingml/2006/main">
                    <a:graphicData uri="http://schemas.openxmlformats.org/drawingml/2006/picture">
                      <pic:pic xmlns:pic="http://schemas.openxmlformats.org/drawingml/2006/picture">
                        <pic:nvPicPr>
                          <pic:cNvPr id="1073741843" name="favicon.png" descr="favicon.png"/>
                          <pic:cNvPicPr>
                            <a:picLocks noChangeAspect="1"/>
                          </pic:cNvPicPr>
                        </pic:nvPicPr>
                        <pic:blipFill>
                          <a:blip r:embed="rId4">
                            <a:extLst/>
                          </a:blip>
                          <a:stretch>
                            <a:fillRect/>
                          </a:stretch>
                        </pic:blipFill>
                        <pic:spPr>
                          <a:xfrm>
                            <a:off x="0" y="0"/>
                            <a:ext cx="505211" cy="506818"/>
                          </a:xfrm>
                          <a:prstGeom prst="rect">
                            <a:avLst/>
                          </a:prstGeom>
                          <a:ln w="12700" cap="flat">
                            <a:noFill/>
                            <a:miter lim="400000"/>
                          </a:ln>
                          <a:effectLst/>
                        </pic:spPr>
                      </pic:pic>
                    </a:graphicData>
                  </a:graphic>
                </wp:inline>
              </w:drawing>
            </w:r>
          </w:p>
        </w:tc>
      </w:tr>
    </w:tbl>
    <w:p>
      <w:pPr>
        <w:pStyle w:val="Body"/>
        <w:bidi w:val="0"/>
      </w:pPr>
      <w:r>
        <w:rPr>
          <w:rFonts w:ascii="Arial Unicode MS" w:cs="Arial Unicode MS" w:hAnsi="Arial Unicode MS" w:eastAsia="Arial Unicode MS"/>
          <w:b w:val="0"/>
          <w:bCs w:val="0"/>
          <w:i w:val="0"/>
          <w:iCs w:val="0"/>
        </w:rPr>
        <w:br w:type="page"/>
      </w:r>
    </w:p>
    <w:p>
      <w:pPr>
        <w:pStyle w:val="Heading"/>
        <w:bidi w:val="0"/>
      </w:pPr>
      <w:r>
        <w:rPr>
          <w:rtl w:val="0"/>
        </w:rPr>
        <w:t>If you would like to host us</w:t>
      </w:r>
      <w:r>
        <w:rPr>
          <w:rtl w:val="0"/>
        </w:rPr>
        <w:t>…</w:t>
      </w:r>
    </w:p>
    <w:p>
      <w:pPr>
        <w:pStyle w:val="Body"/>
        <w:bidi w:val="0"/>
      </w:pPr>
      <w:r>
        <w:rPr>
          <w:rtl w:val="0"/>
        </w:rPr>
        <w:t>We would like to thank you so much for your generosity! To ensure that this event is a success, we</w:t>
      </w:r>
      <w:r>
        <w:rPr>
          <w:rtl w:val="0"/>
        </w:rPr>
        <w:t>’</w:t>
      </w:r>
      <w:r>
        <w:rPr>
          <w:rtl w:val="0"/>
        </w:rPr>
        <w:t>ve outlined some points of contention to ensure we set up well in your venue.</w:t>
      </w:r>
    </w:p>
    <w:p>
      <w:pPr>
        <w:pStyle w:val="Body"/>
        <w:bidi w:val="0"/>
      </w:pPr>
    </w:p>
    <w:p>
      <w:pPr>
        <w:pStyle w:val="Body"/>
        <w:rPr>
          <w:i w:val="0"/>
          <w:iCs w:val="0"/>
        </w:rPr>
      </w:pPr>
      <w:r>
        <w:rPr>
          <w:i w:val="1"/>
          <w:iCs w:val="1"/>
          <w:rtl w:val="0"/>
          <w:lang w:val="en-US"/>
        </w:rPr>
        <w:t>Date and Time:</w:t>
      </w:r>
      <w:r>
        <w:rPr>
          <w:i w:val="0"/>
          <w:iCs w:val="0"/>
          <w:rtl w:val="0"/>
          <w:lang w:val="en-US"/>
        </w:rPr>
        <w:t xml:space="preserve"> </w:t>
      </w:r>
      <w:r>
        <w:rPr>
          <w:i w:val="0"/>
          <w:iCs w:val="0"/>
          <w:rtl w:val="0"/>
          <w:lang w:val="en-US"/>
        </w:rPr>
        <w:t>The event runs from noon on Saturday, September 27th to around noon on Sunday, September 28th.</w:t>
      </w:r>
      <w:r>
        <w:rPr>
          <w:i w:val="0"/>
          <w:iCs w:val="0"/>
          <w:rtl w:val="0"/>
          <w:lang w:val="en-US"/>
        </w:rPr>
        <w:t xml:space="preserve"> Unfortunately, we cannot be flexible with our timings because our event has to be concurrent with other events around the world</w:t>
      </w:r>
    </w:p>
    <w:p>
      <w:pPr>
        <w:pStyle w:val="Body"/>
        <w:rPr>
          <w:i w:val="0"/>
          <w:iCs w:val="0"/>
        </w:rPr>
      </w:pPr>
    </w:p>
    <w:p>
      <w:pPr>
        <w:pStyle w:val="Body"/>
        <w:rPr>
          <w:i w:val="0"/>
          <w:iCs w:val="0"/>
        </w:rPr>
      </w:pPr>
      <w:r>
        <w:rPr>
          <w:i w:val="1"/>
          <w:iCs w:val="1"/>
          <w:rtl w:val="0"/>
          <w:lang w:val="en-US"/>
        </w:rPr>
        <w:t xml:space="preserve">Demographic: </w:t>
      </w:r>
      <w:r>
        <w:rPr>
          <w:i w:val="0"/>
          <w:iCs w:val="0"/>
          <w:rtl w:val="0"/>
          <w:lang w:val="en-US"/>
        </w:rPr>
        <w:t>Mainly Secondary School students and some Junior College/Polytechnic students (almost all &lt;18 years old) who are excited to code! We are expecting around 70+ attendees.</w:t>
      </w:r>
    </w:p>
    <w:p>
      <w:pPr>
        <w:pStyle w:val="Body"/>
        <w:rPr>
          <w:i w:val="0"/>
          <w:iCs w:val="0"/>
        </w:rPr>
      </w:pPr>
    </w:p>
    <w:p>
      <w:pPr>
        <w:pStyle w:val="Body"/>
        <w:rPr>
          <w:i w:val="0"/>
          <w:iCs w:val="0"/>
        </w:rPr>
      </w:pPr>
      <w:r>
        <w:rPr>
          <w:i w:val="1"/>
          <w:iCs w:val="1"/>
          <w:rtl w:val="0"/>
          <w:lang w:val="en-US"/>
        </w:rPr>
        <w:t xml:space="preserve">Budget: </w:t>
      </w:r>
      <w:r>
        <w:rPr>
          <w:i w:val="0"/>
          <w:iCs w:val="0"/>
          <w:rtl w:val="0"/>
          <w:lang w:val="en-US"/>
        </w:rPr>
        <w:t>Because we have a limited budget, we cannot pay to use your space. We</w:t>
      </w:r>
      <w:r>
        <w:rPr>
          <w:i w:val="0"/>
          <w:iCs w:val="0"/>
          <w:rtl w:val="0"/>
          <w:lang w:val="en-US"/>
        </w:rPr>
        <w:t>’</w:t>
      </w:r>
      <w:r>
        <w:rPr>
          <w:i w:val="0"/>
          <w:iCs w:val="0"/>
          <w:rtl w:val="0"/>
          <w:lang w:val="en-US"/>
        </w:rPr>
        <w:t>ll pay for any cleaning fees needed and are happy to negotiate sponsor perks in return!</w:t>
      </w:r>
    </w:p>
    <w:p>
      <w:pPr>
        <w:pStyle w:val="Body"/>
        <w:rPr>
          <w:i w:val="0"/>
          <w:iCs w:val="0"/>
        </w:rPr>
      </w:pPr>
    </w:p>
    <w:p>
      <w:pPr>
        <w:pStyle w:val="Body"/>
        <w:rPr>
          <w:i w:val="0"/>
          <w:iCs w:val="0"/>
        </w:rPr>
      </w:pPr>
      <w:r>
        <w:rPr>
          <w:i w:val="1"/>
          <w:iCs w:val="1"/>
          <w:rtl w:val="0"/>
          <w:lang w:val="en-US"/>
        </w:rPr>
        <w:t>Food:</w:t>
      </w:r>
      <w:r>
        <w:rPr>
          <w:i w:val="0"/>
          <w:iCs w:val="0"/>
          <w:rtl w:val="0"/>
          <w:lang w:val="en-US"/>
        </w:rPr>
        <w:t xml:space="preserve"> We don</w:t>
      </w:r>
      <w:r>
        <w:rPr>
          <w:i w:val="0"/>
          <w:iCs w:val="0"/>
          <w:rtl w:val="0"/>
          <w:lang w:val="en-US"/>
        </w:rPr>
        <w:t>’</w:t>
      </w:r>
      <w:r>
        <w:rPr>
          <w:i w:val="0"/>
          <w:iCs w:val="0"/>
          <w:rtl w:val="0"/>
          <w:lang w:val="en-US"/>
        </w:rPr>
        <w:t>t plan on cooking, except for potentially preparing coffee and hot chocolate! Our plan is to purchase or cater all the food, but we will require running water and garbage disposal.</w:t>
      </w:r>
    </w:p>
    <w:p>
      <w:pPr>
        <w:pStyle w:val="Body"/>
        <w:rPr>
          <w:i w:val="0"/>
          <w:iCs w:val="0"/>
        </w:rPr>
      </w:pPr>
    </w:p>
    <w:p>
      <w:pPr>
        <w:pStyle w:val="Body"/>
        <w:rPr>
          <w:i w:val="0"/>
          <w:iCs w:val="0"/>
        </w:rPr>
      </w:pPr>
      <w:r>
        <w:rPr>
          <w:i w:val="1"/>
          <w:iCs w:val="1"/>
          <w:rtl w:val="0"/>
          <w:lang w:val="en-US"/>
        </w:rPr>
        <w:t xml:space="preserve">Rooms: </w:t>
      </w:r>
      <w:r>
        <w:rPr>
          <w:i w:val="0"/>
          <w:iCs w:val="0"/>
          <w:rtl w:val="0"/>
          <w:lang w:val="en-US"/>
        </w:rPr>
        <w:t>Ideally, hackathons have:</w:t>
      </w:r>
    </w:p>
    <w:p>
      <w:pPr>
        <w:pStyle w:val="Body"/>
        <w:numPr>
          <w:ilvl w:val="0"/>
          <w:numId w:val="2"/>
        </w:numPr>
        <w:rPr>
          <w:i w:val="1"/>
          <w:iCs w:val="1"/>
          <w:lang w:val="en-US"/>
        </w:rPr>
      </w:pPr>
      <w:r>
        <w:rPr>
          <w:i w:val="0"/>
          <w:iCs w:val="0"/>
          <w:rtl w:val="0"/>
          <w:lang w:val="en-US"/>
        </w:rPr>
        <w:t>Large space for opening and closing ceremonies</w:t>
      </w:r>
    </w:p>
    <w:p>
      <w:pPr>
        <w:pStyle w:val="Body"/>
        <w:numPr>
          <w:ilvl w:val="0"/>
          <w:numId w:val="2"/>
        </w:numPr>
        <w:rPr>
          <w:i w:val="1"/>
          <w:iCs w:val="1"/>
          <w:lang w:val="en-US"/>
        </w:rPr>
      </w:pPr>
      <w:r>
        <w:rPr>
          <w:i w:val="0"/>
          <w:iCs w:val="0"/>
          <w:rtl w:val="0"/>
          <w:lang w:val="en-US"/>
        </w:rPr>
        <w:t>Breakout rooms for workshops</w:t>
      </w:r>
    </w:p>
    <w:p>
      <w:pPr>
        <w:pStyle w:val="Body"/>
        <w:numPr>
          <w:ilvl w:val="0"/>
          <w:numId w:val="2"/>
        </w:numPr>
        <w:rPr>
          <w:i w:val="1"/>
          <w:iCs w:val="1"/>
          <w:lang w:val="en-US"/>
        </w:rPr>
      </w:pPr>
      <w:r>
        <w:rPr>
          <w:i w:val="0"/>
          <w:iCs w:val="0"/>
          <w:rtl w:val="0"/>
          <w:lang w:val="en-US"/>
        </w:rPr>
        <w:t>Closed space for setting up sleeping bags</w:t>
      </w:r>
    </w:p>
    <w:p>
      <w:pPr>
        <w:pStyle w:val="Body"/>
        <w:numPr>
          <w:ilvl w:val="0"/>
          <w:numId w:val="2"/>
        </w:numPr>
        <w:rPr>
          <w:i w:val="1"/>
          <w:iCs w:val="1"/>
          <w:lang w:val="en-US"/>
        </w:rPr>
      </w:pPr>
      <w:r>
        <w:rPr>
          <w:i w:val="0"/>
          <w:iCs w:val="0"/>
          <w:rtl w:val="0"/>
          <w:lang w:val="en-US"/>
        </w:rPr>
        <w:t>Assorted areas for general work and play</w:t>
      </w:r>
    </w:p>
    <w:p>
      <w:pPr>
        <w:pStyle w:val="Body"/>
        <w:rPr>
          <w:i w:val="0"/>
          <w:iCs w:val="0"/>
        </w:rPr>
      </w:pPr>
      <w:r>
        <w:rPr>
          <w:i w:val="0"/>
          <w:iCs w:val="0"/>
          <w:rtl w:val="0"/>
          <w:lang w:val="en-US"/>
        </w:rPr>
        <w:t>We can make any office environment work!</w:t>
      </w:r>
    </w:p>
    <w:p>
      <w:pPr>
        <w:pStyle w:val="Body"/>
        <w:rPr>
          <w:i w:val="0"/>
          <w:iCs w:val="0"/>
        </w:rPr>
      </w:pPr>
    </w:p>
    <w:p>
      <w:pPr>
        <w:pStyle w:val="Body"/>
        <w:rPr>
          <w:i w:val="1"/>
          <w:iCs w:val="1"/>
        </w:rPr>
      </w:pPr>
      <w:r>
        <w:rPr>
          <w:i w:val="1"/>
          <w:iCs w:val="1"/>
          <w:rtl w:val="0"/>
          <w:lang w:val="en-US"/>
        </w:rPr>
        <w:t>Supervision</w:t>
      </w:r>
      <w:r>
        <w:rPr>
          <w:i w:val="0"/>
          <w:iCs w:val="0"/>
          <w:rtl w:val="0"/>
          <w:lang w:val="en-US"/>
        </w:rPr>
        <w:t xml:space="preserve">: As we will be hosting mostly minors, we will have background-checked adults supervising throughout the entire event duration. We will make sure that attendees are behaving and being respectful of the space. All Hack Clubbers also follow our </w:t>
      </w:r>
      <w:r>
        <w:rPr>
          <w:rStyle w:val="Hyperlink.0"/>
          <w:i w:val="1"/>
          <w:iCs w:val="1"/>
        </w:rPr>
        <w:fldChar w:fldCharType="begin" w:fldLock="0"/>
      </w:r>
      <w:r>
        <w:rPr>
          <w:rStyle w:val="Hyperlink.0"/>
          <w:i w:val="1"/>
          <w:iCs w:val="1"/>
        </w:rPr>
        <w:instrText xml:space="preserve"> HYPERLINK "https://hackclub.com/conduct/"</w:instrText>
      </w:r>
      <w:r>
        <w:rPr>
          <w:rStyle w:val="Hyperlink.0"/>
          <w:i w:val="1"/>
          <w:iCs w:val="1"/>
        </w:rPr>
        <w:fldChar w:fldCharType="separate" w:fldLock="0"/>
      </w:r>
      <w:r>
        <w:rPr>
          <w:rStyle w:val="Hyperlink.0"/>
          <w:i w:val="1"/>
          <w:iCs w:val="1"/>
          <w:rtl w:val="0"/>
          <w:lang w:val="en-US"/>
        </w:rPr>
        <w:t>Code Of Conduct</w:t>
      </w:r>
      <w:r>
        <w:rPr>
          <w:i w:val="1"/>
          <w:iCs w:val="1"/>
        </w:rPr>
        <w:fldChar w:fldCharType="end" w:fldLock="0"/>
      </w:r>
      <w:r>
        <w:rPr>
          <w:i w:val="1"/>
          <w:iCs w:val="1"/>
          <w:rtl w:val="0"/>
          <w:lang w:val="en-US"/>
        </w:rPr>
        <w:t>.</w:t>
      </w:r>
    </w:p>
    <w:p>
      <w:pPr>
        <w:pStyle w:val="Body"/>
        <w:rPr>
          <w:i w:val="1"/>
          <w:iCs w:val="1"/>
        </w:rPr>
      </w:pPr>
    </w:p>
    <w:p>
      <w:pPr>
        <w:pStyle w:val="Body"/>
        <w:rPr>
          <w:i w:val="0"/>
          <w:iCs w:val="0"/>
        </w:rPr>
      </w:pPr>
      <w:r>
        <w:rPr>
          <w:i w:val="1"/>
          <w:iCs w:val="1"/>
          <w:rtl w:val="0"/>
          <w:lang w:val="en-US"/>
        </w:rPr>
        <w:t xml:space="preserve">Security: </w:t>
      </w:r>
      <w:r>
        <w:rPr>
          <w:i w:val="0"/>
          <w:iCs w:val="0"/>
          <w:rtl w:val="0"/>
          <w:lang w:val="en-US"/>
        </w:rPr>
        <w:t>We</w:t>
      </w:r>
      <w:r>
        <w:rPr>
          <w:i w:val="0"/>
          <w:iCs w:val="0"/>
          <w:rtl w:val="0"/>
          <w:lang w:val="en-US"/>
        </w:rPr>
        <w:t>’</w:t>
      </w:r>
      <w:r>
        <w:rPr>
          <w:i w:val="0"/>
          <w:iCs w:val="0"/>
          <w:rtl w:val="0"/>
          <w:lang w:val="en-US"/>
        </w:rPr>
        <w:t>d love to allow attendees to enter and exit at designated times, provided their parents have signed the appropriate waiver! Aside from official activities, attendees would be forbidden from leaving the premises save for serious circumstances, pending parental permission</w:t>
      </w:r>
    </w:p>
    <w:p>
      <w:pPr>
        <w:pStyle w:val="Body"/>
        <w:rPr>
          <w:i w:val="0"/>
          <w:iCs w:val="0"/>
        </w:rPr>
      </w:pPr>
    </w:p>
    <w:p>
      <w:pPr>
        <w:pStyle w:val="Body"/>
        <w:rPr>
          <w:i w:val="0"/>
          <w:iCs w:val="0"/>
        </w:rPr>
      </w:pPr>
      <w:r>
        <w:rPr>
          <w:i w:val="1"/>
          <w:iCs w:val="1"/>
          <w:rtl w:val="0"/>
          <w:lang w:val="en-US"/>
        </w:rPr>
        <w:t xml:space="preserve">Technology: </w:t>
      </w:r>
      <w:r>
        <w:rPr>
          <w:i w:val="0"/>
          <w:iCs w:val="0"/>
          <w:rtl w:val="0"/>
          <w:lang w:val="en-US"/>
        </w:rPr>
        <w:t>We</w:t>
      </w:r>
      <w:r>
        <w:rPr>
          <w:i w:val="0"/>
          <w:iCs w:val="0"/>
          <w:rtl w:val="0"/>
          <w:lang w:val="en-US"/>
        </w:rPr>
        <w:t>’</w:t>
      </w:r>
      <w:r>
        <w:rPr>
          <w:i w:val="0"/>
          <w:iCs w:val="0"/>
          <w:rtl w:val="0"/>
          <w:lang w:val="en-US"/>
        </w:rPr>
        <w:t>ll need cell service and Wi-Fi to support 70+ users (or around ~150 devices, and sufficient electricity and power outlets to support 15+ plugged in electronics. We</w:t>
      </w:r>
      <w:r>
        <w:rPr>
          <w:i w:val="0"/>
          <w:iCs w:val="0"/>
          <w:rtl w:val="0"/>
          <w:lang w:val="en-US"/>
        </w:rPr>
        <w:t>’</w:t>
      </w:r>
      <w:r>
        <w:rPr>
          <w:i w:val="0"/>
          <w:iCs w:val="0"/>
          <w:rtl w:val="0"/>
          <w:lang w:val="en-US"/>
        </w:rPr>
        <w:t>d appreciate built-in AV equipment (projectors, microphones, speakers, etc.), but this is negotiable if need to be.</w:t>
      </w:r>
    </w:p>
    <w:p>
      <w:pPr>
        <w:pStyle w:val="Body"/>
        <w:rPr>
          <w:i w:val="0"/>
          <w:iCs w:val="0"/>
        </w:rPr>
      </w:pPr>
    </w:p>
    <w:p>
      <w:pPr>
        <w:pStyle w:val="Body"/>
        <w:rPr>
          <w:i w:val="0"/>
          <w:iCs w:val="0"/>
        </w:rPr>
      </w:pPr>
      <w:r>
        <w:rPr>
          <w:i w:val="1"/>
          <w:iCs w:val="1"/>
          <w:rtl w:val="0"/>
          <w:lang w:val="en-US"/>
        </w:rPr>
        <w:t xml:space="preserve">Other: </w:t>
      </w:r>
      <w:r>
        <w:rPr>
          <w:i w:val="0"/>
          <w:iCs w:val="0"/>
          <w:rtl w:val="0"/>
          <w:lang w:val="en-US"/>
        </w:rPr>
        <w:t>If there</w:t>
      </w:r>
      <w:r>
        <w:rPr>
          <w:i w:val="0"/>
          <w:iCs w:val="0"/>
          <w:rtl w:val="0"/>
          <w:lang w:val="en-US"/>
        </w:rPr>
        <w:t>’</w:t>
      </w:r>
      <w:r>
        <w:rPr>
          <w:i w:val="0"/>
          <w:iCs w:val="0"/>
          <w:rtl w:val="0"/>
          <w:lang w:val="en-US"/>
        </w:rPr>
        <w:t xml:space="preserve">s anything we may have overlooked, please bring it up in our emails or calls! We aim to have </w:t>
      </w:r>
      <w:r>
        <w:rPr>
          <w:i w:val="1"/>
          <w:iCs w:val="1"/>
          <w:rtl w:val="0"/>
          <w:lang w:val="en-US"/>
        </w:rPr>
        <w:t>full clarity</w:t>
      </w:r>
      <w:r>
        <w:rPr>
          <w:i w:val="0"/>
          <w:iCs w:val="0"/>
          <w:rtl w:val="0"/>
          <w:lang w:val="en-US"/>
        </w:rPr>
        <w:t xml:space="preserve"> on what this event entails so it can be a success for everyone.</w:t>
      </w:r>
    </w:p>
    <w:p>
      <w:pPr>
        <w:pStyle w:val="Body"/>
      </w:pPr>
      <w:r>
        <w:rPr>
          <w:i w:val="0"/>
          <w:iCs w:val="0"/>
        </w:rPr>
      </w:r>
    </w:p>
    <w:sectPr>
      <w:headerReference w:type="default" r:id="rId5"/>
      <w:footerReference w:type="default" r:id="rId6"/>
      <w:pgSz w:w="12240" w:h="15840" w:orient="portrait"/>
      <w:pgMar w:top="1134" w:right="1134" w:bottom="1134" w:left="1134" w:header="2098" w:footer="170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Expensify New Kansas Medium">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986"/>
        <w:tab w:val="right" w:pos="9972"/>
        <w:tab w:val="clear" w:pos="9020"/>
      </w:tabs>
      <w:jc w:val="left"/>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26"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blipFill rotWithShape="1">
                        <a:blip r:embed="rId1"/>
                        <a:srcRect l="0" t="0" r="0" b="0"/>
                        <a:stretch>
                          <a:fillRect/>
                        </a:stretch>
                      </a:blip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r:id="rId1" o:title="Frame 1-4.png" rotate="t" type="frame"/>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tab/>
    </w:r>
    <w:r>
      <w:drawing xmlns:a="http://schemas.openxmlformats.org/drawingml/2006/main">
        <wp:inline distT="0" distB="0" distL="0" distR="0">
          <wp:extent cx="3234237" cy="1154707"/>
          <wp:effectExtent l="0" t="0" r="0" b="0"/>
          <wp:docPr id="1073741825" name="officeArt object" descr="Logos.png"/>
          <wp:cNvGraphicFramePr/>
          <a:graphic xmlns:a="http://schemas.openxmlformats.org/drawingml/2006/main">
            <a:graphicData uri="http://schemas.openxmlformats.org/drawingml/2006/picture">
              <pic:pic xmlns:pic="http://schemas.openxmlformats.org/drawingml/2006/picture">
                <pic:nvPicPr>
                  <pic:cNvPr id="1073741825" name="Logos.png" descr="Logos.png"/>
                  <pic:cNvPicPr>
                    <a:picLocks noChangeAspect="0"/>
                  </pic:cNvPicPr>
                </pic:nvPicPr>
                <pic:blipFill>
                  <a:blip r:embed="rId2">
                    <a:extLst/>
                  </a:blip>
                  <a:stretch>
                    <a:fillRect/>
                  </a:stretch>
                </pic:blipFill>
                <pic:spPr>
                  <a:xfrm>
                    <a:off x="0" y="0"/>
                    <a:ext cx="3234237" cy="1154707"/>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i w:val="1"/>
        <w:iCs w:val="1"/>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Expensify New Kansas Medium" w:cs="Arial Unicode MS" w:hAnsi="Expensify New Kansas Medium"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Expensify New Kansas Medium" w:cs="Arial Unicode MS" w:hAnsi="Expensify New Kansas Medium"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Expensify New Kansas Medium"/>
        <a:ea typeface="Expensify New Kansas Medium"/>
        <a:cs typeface="Expensify New Kansas Medium"/>
      </a:majorFont>
      <a:minorFont>
        <a:latin typeface="Expensify New Kansas Medium"/>
        <a:ea typeface="Expensify New Kansas Medium"/>
        <a:cs typeface="Expensify New Kansas Medium"/>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Expensify New Kansas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