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81A86">
      <w:r>
        <w:drawing>
          <wp:inline distT="0" distB="0" distL="114300" distR="114300">
            <wp:extent cx="5255260" cy="16040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E8D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Disk盘放置在/opt/render/project/src/finance_data_store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91771"/>
    <w:rsid w:val="7E68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2026-04-23T13:22:00Z</dcterms:created>
  <dc:creator>xieno</dc:creator>
  <cp:lastModifiedBy>般若</cp:lastModifiedBy>
  <dcterms:modified xsi:type="dcterms:W3CDTF">2026-04-23T13:24:46Z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eyJoZGlkIjoiYjk2ZTEwODA2Mzg4MjRmYmE5YjVlYzY2NzZjNTAzYzciLCJ1c2VySWQiOiI0NDQ5MjkyNDgifQ==</vt:lpwstr>
  </property>
  <property fmtid="{D5CDD505-2E9C-101B-9397-08002B2CF9AE}" pid="4" name="ICV">
    <vt:lpwstr>718BA2DDACEF45DB89EC7BF8787FEBCD_12</vt:lpwstr>
  </property>
</Properties>
</file>