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GARV ARORA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88008-12254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xdm9igf-bwgkivsldn4a6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garvarora0205@gmail.com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bxjoayyfmjs1tjp8vhjh8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linkedin.com/in/gaminization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pidrll4d7sqrnthauetd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github.com/gaminization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dftgpk-l74zdb191xusq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garvarora.vercel.app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Autonomous Systems &amp; Applied AI Engineer  |  ROS2 · Computer Vision · Machine Learning · Embedded Systems · Python/C++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Aug 2023 - Jul 2027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B.Tech, Computer Science &amp; Engineering (Specialization: IoT)  |  CGPA: 8.36/10.0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School, Gurugram,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Nov 2016 - Apr 2023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CBSE — Class 12: 76.4%  |  Class 10: 89.3%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 &amp; Development Lead — SEDS Projects VIT (SEDS India)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Jan 2026 - Present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Promoted to R&amp;D Lead overseeing 2 competition teams (50+ engineers) — Team Ardra (ISDC) and Team Vyadh (IRC/IRDC); resolved 10+ critical pre-competition issues.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Systems Developer — Team Vyadh, SEDS Projects VIT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2024 - Jan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Architected a full ROS2 navigation stack (Nav2, RTAB-Map Visual SLAM, RealSense D455) generating real-time 3D elevation maps, cutting manual teleoperation time by 70%.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Slashed CV pipeline latency by ~60% and raised throughput 4x via CUDA, YOLOv8, and ArUco/AprilTag detection across 4 simultaneous camera streams.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Flashed Micro-ROS firmware to ESP32s; fused IMU and encoder data with an EKF, cutting odometry drift by ~40% and enabling sub-10 cm autonomous positioning.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Virtual Intern, Data Excellence Agent — Samsung PRISM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2026 - Oct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within Phase 1 (Foundation) of an agentic, multi-agent data intelligence pipeline for dataset discovery, governance, and quality analysis, under the mentorship of Samsung R&amp;D.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Intern, Living Solution Control Development — LG Soft India Pvt. Ltd. (HS/ES India Lab)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 Jun 2026 - 26 Jun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Delivered a project assignment on living solution control development at LG Electronics' HS/ES India Lab; work recognized as technically competent by LGSI leadership.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 — Bare-Metal RTOS  |  C, ARM Assembly, ARM Cortex-M4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Implemented a preemptive scheduler (1 ms tick), context switching in &lt;50 assembly instructions, mutex/semaphore primitives, and a full HAL isolating register-level I/O.</w:t>
      </w:r>
    </w:p>
    <w:p>
      <w:pPr>
        <w:tabs>
          <w:tab w:val="right" w:pos="9026"/>
        </w:tabs>
        <w:spacing w:after="2"/>
      </w:pPr>
      <w:hyperlink w:history="1" r:id="rIdpj2fxchzzl3faevi7wijm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sort-tui — Terminal Sorting Algorithm Visualizer (PyPI)  |  Python, curses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Developed a zero-dependency, curses-based visualizer covering 149 sorting algorithms with 7 rendering modes, audio pitch mapping, side-by-side comparison, and a headless benchmarking mode.</w:t>
      </w:r>
    </w:p>
    <w:p>
      <w:pPr>
        <w:tabs>
          <w:tab w:val="right" w:pos="9026"/>
        </w:tabs>
        <w:spacing w:after="2"/>
      </w:pPr>
      <w:hyperlink w:history="1" r:id="rIdixa1wpgjguc7q3hlyajfy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Captivity — Autonomous Captive-Portal WiFi Login Client (PyPI)  |  Python, Rust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plugin-based daemon that detects, parses, and auto-logs into WiFi captive portals in &lt;200 ms via HTTP-204 probing, D-Bus network monitoring, and an encrypted credential vault.</w:t>
      </w:r>
    </w:p>
    <w:p>
      <w:pPr>
        <w:tabs>
          <w:tab w:val="right" w:pos="9026"/>
        </w:tabs>
        <w:spacing w:after="2"/>
      </w:pPr>
      <w:hyperlink w:history="1" r:id="rIdl26-lwfhuhj9ikiqd5mzl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teleop-cursor — Cursor-to-ROS2 Teleoperation Node (PyPI)  |  Python, rclpy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Published a zero-hardware ROS2 teleop node mapping desktop cursor displacement to Twist velocity commands at 10 Hz, validated on TurtleBot3 in Gazebo.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Gesture-Controlled 5-DOF Robotic Arm  |  C++, Arduino, MPU6050, Flex Sensors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Mapped real-time MPU6050 orientation and 2 flex-sensor readings to 5-DOF servo commands with &lt;50 ms latency; trained a gesture classifier on 200+ samples, achieving 94% accuracy across 8 gestures.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PATENTS &amp; PUBLICATIONS</w:t>
      </w:r>
    </w:p>
    <w:p>
      <w:p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Autonomous Radar-Guided Survivor Detection and Navigation System — Indian Patent Application No. </w:t>
      </w:r>
      <w:hyperlink w:history="1" r:id="rIdddxcx6u6izo9u6aijgedg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202641072249</w:t>
        </w:r>
      </w:hyperlink>
      <w:r>
        <w:rPr>
          <w:rFonts w:ascii="Calibri" w:cs="Calibri" w:eastAsia="Calibri" w:hAnsi="Calibri"/>
          <w:sz w:val="19"/>
          <w:szCs w:val="19"/>
        </w:rPr>
        <w:t xml:space="preserve"> (filed 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Sensor-fusion system (radar + ultrasonic + IMU) with probabilistic confidence-mapping for through-debris detection — no SLAM, camera, or LiDAR required.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i0j-fvqm-mfl9oxykb5c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AI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sy-f9q3lkfetvgvfd1zjn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Cloud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yepaukmzlumb_99xy13de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Oracle Cloud Infrastructure 2025 Certified Data Science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lgo9bguln8zoq4b0ccdnw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Certified Generative AI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Amazon ML Summer School 2026 — Selected among 3,000 students from 1.3 lakh+ applicants across India.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International Rover Challenge — 13th Position Globally (2025), 17th Position Globally (2026).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TEDx Speaker, TEDxGEMSInternationalSchool — </w:t>
      </w:r>
      <w:hyperlink w:history="1" r:id="rIda6ofqbmsyngszoncyrpv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Gender Stereotyping: Does It Still Exist? (2022)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LEADERSHIP &amp; ACTIVITIES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Anchor &amp; Design Domain Member, VIT Anchoring Club — anchored one of VIT's largest cultural-club collaborations.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School President, GEMS International School (2022–23); Head of Media &amp; Design, Concordia MUN (2022); President, Innovation Club (2021–22); School Football Team Captain.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Fundraiser, WWF-India Young Conservationist Programme (Dec 2021 – Jan 2022).</w:t>
      </w:r>
    </w:p>
    <w:p>
      <w:pPr>
        <w:pBdr>
          <w:bottom w:val="single" w:color="1F2937" w:sz="6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C, C++, Python, Java, JavaScript, SQL, Bash, Verilog, C#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Autonomous Systems: </w:t>
      </w:r>
      <w:r>
        <w:rPr>
          <w:rFonts w:ascii="Calibri" w:cs="Calibri" w:eastAsia="Calibri" w:hAnsi="Calibri"/>
          <w:sz w:val="19"/>
          <w:szCs w:val="19"/>
        </w:rPr>
        <w:t xml:space="preserve">ROS2, Nav2, RTAB-Map, SLAM, EKF/UKF, PID Control, mmWave Radar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Perception &amp; ML: </w:t>
      </w:r>
      <w:r>
        <w:rPr>
          <w:rFonts w:ascii="Calibri" w:cs="Calibri" w:eastAsia="Calibri" w:hAnsi="Calibri"/>
          <w:sz w:val="19"/>
          <w:szCs w:val="19"/>
        </w:rPr>
        <w:t xml:space="preserve">OpenCV, YOLOv8, RealSense SDK, PyTorch, TensorFlow, scikit-learn, CUDA, HuggingFace Transformers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Embedded, AI Agents &amp; Infra: </w:t>
      </w:r>
      <w:r>
        <w:rPr>
          <w:rFonts w:ascii="Calibri" w:cs="Calibri" w:eastAsia="Calibri" w:hAnsi="Calibri"/>
          <w:sz w:val="19"/>
          <w:szCs w:val="19"/>
        </w:rPr>
        <w:t xml:space="preserve">ARM Cortex-M, ESP32, FreeRTOS, Docker, AWS</w:t>
      </w:r>
    </w:p>
    <w:sectPr>
      <w:pgSz w:w="12240" w:h="15840" w:orient="portrait"/>
      <w:pgMar w:top="50" w:right="430" w:bottom="50" w:left="4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3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dm9igf-bwgkivsldn4a6" Type="http://schemas.openxmlformats.org/officeDocument/2006/relationships/hyperlink" Target="mailto:garvarora0205@gmail.com" TargetMode="External"/><Relationship Id="rIdbxjoayyfmjs1tjp8vhjh8" Type="http://schemas.openxmlformats.org/officeDocument/2006/relationships/hyperlink" Target="https://linkedin.com/in/gaminization" TargetMode="External"/><Relationship Id="rIdpidrll4d7sqrnthauetd3" Type="http://schemas.openxmlformats.org/officeDocument/2006/relationships/hyperlink" Target="https://github.com/gaminization" TargetMode="External"/><Relationship Id="rIddftgpk-l74zdb191xusqs" Type="http://schemas.openxmlformats.org/officeDocument/2006/relationships/hyperlink" Target="https://garvarora.vercel.app" TargetMode="External"/><Relationship Id="rIdpj2fxchzzl3faevi7wijm" Type="http://schemas.openxmlformats.org/officeDocument/2006/relationships/hyperlink" Target="https://pypi.org/project/sort-tui/" TargetMode="External"/><Relationship Id="rIdixa1wpgjguc7q3hlyajfy" Type="http://schemas.openxmlformats.org/officeDocument/2006/relationships/hyperlink" Target="https://pypi.org/project/captivity-cli/" TargetMode="External"/><Relationship Id="rIdl26-lwfhuhj9ikiqd5mzl" Type="http://schemas.openxmlformats.org/officeDocument/2006/relationships/hyperlink" Target="https://pypi.org/project/teleop-cursor/" TargetMode="External"/><Relationship Id="rIdddxcx6u6izo9u6aijgedg" Type="http://schemas.openxmlformats.org/officeDocument/2006/relationships/hyperlink" Target="https://iprsearch.ipindia.gov.in/PublicSearch/" TargetMode="External"/><Relationship Id="rIdi0j-fvqm-mfl9oxykb5ct" Type="http://schemas.openxmlformats.org/officeDocument/2006/relationships/hyperlink" Target="https://cp.certmetrics.com/amazon/en/public/verify/credential/c4c58cf840b94cecade967170c4e6eb1" TargetMode="External"/><Relationship Id="rIdsy-f9q3lkfetvgvfd1zjn" Type="http://schemas.openxmlformats.org/officeDocument/2006/relationships/hyperlink" Target="https://cp.certmetrics.com/amazon/en/public/verify/credential/bc3e81176da04bd6ab3dcff612193814" TargetMode="External"/><Relationship Id="rIdyepaukmzlumb_99xy13de" Type="http://schemas.openxmlformats.org/officeDocument/2006/relationships/hyperlink" Target="https://catalog-education.oracle.com/pls/certview/sharebadge?id=C3199CDA4E4B76D94AEAE70CFCA292011795FEFB3BCD93A18A1454E57C60B0AA" TargetMode="External"/><Relationship Id="rIdlgo9bguln8zoq4b0ccdnw" Type="http://schemas.openxmlformats.org/officeDocument/2006/relationships/hyperlink" Target="https://catalog-education.oracle.com/pls/certview/sharebadge?id=EF9A070356E9FB420B39ED42ACCD6CC9326E5653AE07F025C334A2F0238D4652" TargetMode="External"/><Relationship Id="rIda6ofqbmsyngszoncyrpvh" Type="http://schemas.openxmlformats.org/officeDocument/2006/relationships/hyperlink" Target="https://www.ted.com/talks/garv_arora_gender_stereotyping_does_it_still_exist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2026-07-31T20:43:01.018Z</dcterms:created>
  <dcterms:modified xsi:type="dcterms:W3CDTF">2026-07-31T20:43:01.032Z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