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GARV ARORA</w:t>
      </w:r>
    </w:p>
    <w:p>
      <w:pPr>
        <w:spacing w:before="0" w:after="3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Autonomous Systems &amp; Robotics Software Engineer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Vellore, Tamil Nadu, India  |  +91 88008-12254  |  garvarora0205@gmail.com  |  linkedin.com/in/gaminization  |  github.com/gaminization</w:t>
      </w:r>
    </w:p>
    <w:p>
      <w:pPr>
        <w:pBdr>
          <w:bottom w:val="single" w:color="000000" w:sz="6" w:space="1"/>
        </w:pBdr>
        <w:spacing w:before="140" w:after="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Professional Summary</w:t>
      </w:r>
    </w:p>
    <w:p>
      <w:pPr>
        <w:spacing w:before="60" w:after="0"/>
      </w:pPr>
      <w:r>
        <w:rPr>
          <w:rFonts w:ascii="Calibri" w:cs="Calibri" w:eastAsia="Calibri" w:hAnsi="Calibri"/>
          <w:sz w:val="20"/>
          <w:szCs w:val="20"/>
        </w:rPr>
        <w:t xml:space="preserve">Results-driven Computer Science undergraduate specializing in autonomous robotics, embedded systems, and computer vision. Proven ability to deliver production-grade ROS2 navigation stacks, real-time CV pipelines, and CI/CD automation. Strong communicator with cross-functional team experience and a track record of global competition placements. Seeking a software engineering or robotics role where I can apply skills in ROS2, Python, C++, and machine learning to build impactful systems.</w:t>
      </w:r>
    </w:p>
    <w:p>
      <w:pPr>
        <w:pBdr>
          <w:bottom w:val="single" w:color="000000" w:sz="6" w:space="1"/>
        </w:pBdr>
        <w:spacing w:before="140" w:after="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Technical Skills</w:t>
      </w:r>
    </w:p>
    <w:p>
      <w:pPr>
        <w:spacing w:before="6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C/C++, JavaScript, Java, SQL, Bash, Verilog, C#, HTML/CSS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sz w:val="20"/>
          <w:szCs w:val="20"/>
        </w:rPr>
        <w:t xml:space="preserve">React, Node.js, Flask, OpenCV, MediaPipe, PyTorch, TensorFlow, scikit-learn, Intel RealSense SDK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Robotics: </w:t>
      </w:r>
      <w:r>
        <w:rPr>
          <w:rFonts w:ascii="Calibri" w:cs="Calibri" w:eastAsia="Calibri" w:hAnsi="Calibri"/>
          <w:sz w:val="20"/>
          <w:szCs w:val="20"/>
        </w:rPr>
        <w:t xml:space="preserve">ROS2, Nav2, MoveIt2, RTAB-Map, Micro-ROS, Kalman Filtering, PID Control, SLAM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sz w:val="20"/>
          <w:szCs w:val="20"/>
        </w:rPr>
        <w:t xml:space="preserve">Linux, Docker, Git/GitHub, GitLab CI/CD, AWS, MongoDB, CUDA, PyQt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sz w:val="20"/>
          <w:szCs w:val="20"/>
        </w:rPr>
        <w:t xml:space="preserve">Problem Solving, Cross-functional Collaboration, Analytical Thinking, Technical Communication</w:t>
      </w:r>
    </w:p>
    <w:p>
      <w:pPr>
        <w:pBdr>
          <w:bottom w:val="single" w:color="000000" w:sz="6" w:space="1"/>
        </w:pBdr>
        <w:spacing w:before="140" w:after="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Work Experience</w:t>
      </w:r>
    </w:p>
    <w:p>
      <w:pPr>
        <w:tabs>
          <w:tab w:val="right" w:pos="10080"/>
        </w:tabs>
        <w:spacing w:before="10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Vyadh – Martian Rover Team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Apr 2024 – Present</w:t>
      </w:r>
    </w:p>
    <w:p>
      <w:pPr>
        <w:tabs>
          <w:tab w:val="right" w:pos="10080"/>
        </w:tabs>
        <w:spacing w:before="0" w:after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Autonomous Systems Developer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Vellore,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Architected a full autonomous navigation stack (ROS2, Nav2, RTAB-Map, Intel RealSense) enabling real-time 3D elevation mapping, path planning, and obstacle avoidance across unstructured terrain.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Optimized a multithreaded computer vision pipeline with CUDA, YOLOv8, and ArUco/AprilTag detection, achieving a 4x throughput increase and reducing frame latency by ~60% via OpenCV and Linux V4L2 tuning.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Engineered Micro-ROS firmware on ESP32 for sensor acquisition and actuator control; integrated Extended Kalman Filter sensor fusion for PID-based precision mobility.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Launched a PyQt mission control dashboard with real-time telemetry visualization and FSM-based mission planning, cutting operator response time during competition runs.</w:t>
      </w:r>
    </w:p>
    <w:p>
      <w:pPr>
        <w:tabs>
          <w:tab w:val="right" w:pos="10080"/>
        </w:tabs>
        <w:spacing w:before="10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Wissen Baum Engineering Solutions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May 2025 – Jul 2025</w:t>
      </w:r>
    </w:p>
    <w:p>
      <w:pPr>
        <w:tabs>
          <w:tab w:val="right" w:pos="10080"/>
        </w:tabs>
        <w:spacing w:before="0" w:after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Software Automation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Constructed a BDD automation framework (Python, Behave, pytest) that increased test coverage by standardizing end-to-end test scenarios across the QA pipeline.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Accelerated CI/CD throughput by implementing parallelized GitLab pipelines integrating Playwright and Cypress, reducing pipeline execution time.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Streamlined data validation workflows using pandas and NumPy; enforced code quality standards via pre-commit Git hooks.</w:t>
      </w:r>
    </w:p>
    <w:p>
      <w:pPr>
        <w:pBdr>
          <w:bottom w:val="single" w:color="000000" w:sz="6" w:space="1"/>
        </w:pBdr>
        <w:spacing w:before="140" w:after="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before="10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HayaiOS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C, ARM Assembly</w:t>
      </w:r>
      <w:r>
        <w:rPr>
          <w:rFonts w:ascii="Calibri" w:cs="Calibri" w:eastAsia="Calibri" w:hAnsi="Calibri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Engineered a bare-metal RTOS from scratch on ARM Cortex-M featuring a preemptive scheduler, context switching, mutex/semaphore synchronization, and a hardware abstraction layer via direct register manipulation.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Implemented interrupt-driven timer management achieving deterministic task scheduling with sub-millisecond precision.</w:t>
      </w:r>
    </w:p>
    <w:p>
      <w:pPr>
        <w:tabs>
          <w:tab w:val="right" w:pos="10080"/>
        </w:tabs>
        <w:spacing w:before="10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3D Reconstruction with IMU-Enhanced KinectFusion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C++, OpenCV, Intel RealSense SDK</w:t>
      </w:r>
      <w:r>
        <w:rPr>
          <w:rFonts w:ascii="Calibri" w:cs="Calibri" w:eastAsia="Calibri" w:hAnsi="Calibri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Reconstructed real-time 3D surfaces using the KinectFusion algorithm with Intel RealSense D455, producing dense volumetric maps suitable for navigation and inspection tasks.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Integrated IMU-based complementary filter fusion to stabilize camera pose estimation during rapid motion, reducing tracking failure rate.</w:t>
      </w:r>
    </w:p>
    <w:p>
      <w:pPr>
        <w:tabs>
          <w:tab w:val="right" w:pos="10080"/>
        </w:tabs>
        <w:spacing w:before="10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PDF Summarizer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Python, PyMuPDF, HuggingFace Transformers, Docker</w:t>
      </w:r>
      <w:r>
        <w:rPr>
          <w:rFonts w:ascii="Calibri" w:cs="Calibri" w:eastAsia="Calibri" w:hAnsi="Calibri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Built a persona-driven document analysis system with RAG-style retrieval and intelligent section ranking, supporting multi-document batch processing.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Containerized the full inference pipeline via Docker, enabling reproducible deployment and reducing environment setup time.</w:t>
      </w:r>
    </w:p>
    <w:p>
      <w:pPr>
        <w:tabs>
          <w:tab w:val="right" w:pos="10080"/>
        </w:tabs>
        <w:spacing w:before="10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Catters – Endless Runner Game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Unity, C#</w:t>
      </w:r>
      <w:r>
        <w:rPr>
          <w:rFonts w:ascii="Calibri" w:cs="Calibri" w:eastAsia="Calibri" w:hAnsi="Calibri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Shipped an Android endless runner with procedurally generated environments, progressive difficulty scaling, and touch-based controls — published to device.</w:t>
      </w:r>
    </w:p>
    <w:p>
      <w:pPr>
        <w:pBdr>
          <w:bottom w:val="single" w:color="000000" w:sz="6" w:space="1"/>
        </w:pBdr>
        <w:spacing w:before="140" w:after="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Certifications</w:t>
      </w:r>
    </w:p>
    <w:p>
      <w:pPr>
        <w:spacing w:before="60" w:after="0"/>
      </w:pPr>
      <w:r>
        <w:rPr>
          <w:rFonts w:ascii="Calibri" w:cs="Calibri" w:eastAsia="Calibri" w:hAnsi="Calibri"/>
          <w:sz w:val="20"/>
          <w:szCs w:val="20"/>
        </w:rPr>
        <w:t xml:space="preserve">Oracle Cloud Infrastructure 2025 – Generative AI Professional  |  Data Science Professional</w:t>
      </w:r>
    </w:p>
    <w:p>
      <w:pPr>
        <w:pBdr>
          <w:bottom w:val="single" w:color="000000" w:sz="6" w:space="1"/>
        </w:pBdr>
        <w:spacing w:before="140" w:after="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Achievements</w:t>
      </w:r>
    </w:p>
    <w:p>
      <w:pPr>
        <w:spacing w:before="6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IRC 2025: </w:t>
      </w:r>
      <w:r>
        <w:rPr>
          <w:rFonts w:ascii="Calibri" w:cs="Calibri" w:eastAsia="Calibri" w:hAnsi="Calibri"/>
          <w:sz w:val="20"/>
          <w:szCs w:val="20"/>
        </w:rPr>
        <w:t xml:space="preserve">Ranked 12th globally out of 100+ international teams  |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IRDC 2025: </w:t>
      </w:r>
      <w:r>
        <w:rPr>
          <w:rFonts w:ascii="Calibri" w:cs="Calibri" w:eastAsia="Calibri" w:hAnsi="Calibri"/>
          <w:sz w:val="20"/>
          <w:szCs w:val="20"/>
        </w:rPr>
        <w:t xml:space="preserve">Top 5 Finalist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2026-03-17T23:46:38.460Z</dcterms:created>
  <dcterms:modified xsi:type="dcterms:W3CDTF">2026-03-17T23:46:38.461Z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