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1B83E" w14:textId="77777777" w:rsidR="00263ADD" w:rsidRDefault="00646207">
      <w:pPr>
        <w:rPr>
          <w:rFonts w:ascii="Garamond" w:eastAsia="Garamond" w:hAnsi="Garamond" w:cs="Garamond"/>
          <w:b/>
          <w:bCs/>
          <w:sz w:val="24"/>
          <w:szCs w:val="24"/>
        </w:rPr>
      </w:pPr>
      <w:r>
        <w:rPr>
          <w:rFonts w:ascii="Garamond" w:eastAsia="Garamond" w:hAnsi="Garamond" w:cs="Garamond"/>
          <w:b/>
          <w:bCs/>
          <w:i/>
          <w:iCs/>
          <w:sz w:val="24"/>
          <w:szCs w:val="24"/>
        </w:rPr>
        <w:t>Project Title</w:t>
      </w:r>
      <w:r>
        <w:rPr>
          <w:rFonts w:ascii="Garamond" w:eastAsia="Garamond" w:hAnsi="Garamond" w:cs="Garamond"/>
          <w:b/>
          <w:bCs/>
          <w:sz w:val="24"/>
          <w:szCs w:val="24"/>
        </w:rPr>
        <w:t>: TECHNOLOGICAL SPECIALISATION, DIGITAL INNOVATION CLUSTERING, AND ECONOMIC POWER SHIFTS: EVIDENCE FROM TRADE AND PATENT DATA</w:t>
      </w:r>
    </w:p>
    <w:p w14:paraId="0975E810" w14:textId="77777777" w:rsidR="00263ADD" w:rsidRDefault="00646207">
      <w:pPr>
        <w:rPr>
          <w:rFonts w:ascii="Garamond" w:eastAsia="Garamond" w:hAnsi="Garamond" w:cs="Garamond"/>
          <w:b/>
          <w:bCs/>
          <w:sz w:val="24"/>
          <w:szCs w:val="24"/>
        </w:rPr>
      </w:pPr>
      <w:r>
        <w:rPr>
          <w:rFonts w:ascii="Garamond" w:eastAsia="Garamond" w:hAnsi="Garamond" w:cs="Garamond"/>
          <w:b/>
          <w:bCs/>
          <w:i/>
          <w:iCs/>
          <w:sz w:val="24"/>
          <w:szCs w:val="24"/>
        </w:rPr>
        <w:t>Principal investigator</w:t>
      </w:r>
      <w:r>
        <w:rPr>
          <w:rFonts w:ascii="Garamond" w:eastAsia="Garamond" w:hAnsi="Garamond" w:cs="Garamond"/>
          <w:b/>
          <w:bCs/>
          <w:sz w:val="24"/>
          <w:szCs w:val="24"/>
        </w:rPr>
        <w:t>: Aleksandra PARTEKA [Gdansk University of Technology]</w:t>
      </w:r>
    </w:p>
    <w:tbl>
      <w:tblPr>
        <w:tblStyle w:val="a"/>
        <w:tblW w:w="106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3"/>
      </w:tblGrid>
      <w:tr w:rsidR="00263ADD" w14:paraId="3CA14286" w14:textId="77777777">
        <w:trPr>
          <w:trHeight w:val="310"/>
          <w:jc w:val="center"/>
        </w:trPr>
        <w:tc>
          <w:tcPr>
            <w:tcW w:w="10683" w:type="dxa"/>
            <w:shd w:val="clear" w:color="auto" w:fill="D9D9D9"/>
          </w:tcPr>
          <w:p w14:paraId="0B545082" w14:textId="77777777" w:rsidR="00263ADD" w:rsidRDefault="00646207">
            <w:pPr>
              <w:spacing w:before="120" w:after="120" w:line="240" w:lineRule="auto"/>
              <w:rPr>
                <w:rFonts w:ascii="Garamond" w:eastAsia="Garamond" w:hAnsi="Garamond" w:cs="Garamond"/>
                <w:b/>
                <w:bCs/>
              </w:rPr>
            </w:pPr>
            <w:r>
              <w:rPr>
                <w:rFonts w:ascii="Garamond" w:eastAsia="Garamond" w:hAnsi="Garamond" w:cs="Garamond"/>
                <w:b/>
                <w:bCs/>
                <w:sz w:val="24"/>
                <w:szCs w:val="24"/>
              </w:rPr>
              <w:t>DATA MANAGEMENT PLAN</w:t>
            </w:r>
          </w:p>
        </w:tc>
      </w:tr>
      <w:tr w:rsidR="00263ADD" w14:paraId="400CC4A0" w14:textId="77777777">
        <w:trPr>
          <w:trHeight w:val="300"/>
          <w:jc w:val="center"/>
        </w:trPr>
        <w:tc>
          <w:tcPr>
            <w:tcW w:w="10683" w:type="dxa"/>
            <w:shd w:val="clear" w:color="auto" w:fill="F2F2F2"/>
          </w:tcPr>
          <w:p w14:paraId="1181EA78"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sz w:val="20"/>
                <w:szCs w:val="20"/>
              </w:rPr>
              <w:t>F.1.</w:t>
            </w:r>
            <w:r>
              <w:rPr>
                <w:rFonts w:ascii="Garamond" w:eastAsia="Garamond" w:hAnsi="Garamond" w:cs="Garamond"/>
                <w:sz w:val="20"/>
                <w:szCs w:val="20"/>
              </w:rPr>
              <w:t xml:space="preserve"> </w:t>
            </w:r>
            <w:r>
              <w:rPr>
                <w:rFonts w:ascii="Garamond" w:eastAsia="Garamond" w:hAnsi="Garamond" w:cs="Garamond"/>
                <w:b/>
                <w:bCs/>
              </w:rPr>
              <w:t xml:space="preserve">Data </w:t>
            </w:r>
            <w:r>
              <w:rPr>
                <w:rFonts w:ascii="Garamond" w:eastAsia="Garamond" w:hAnsi="Garamond" w:cs="Garamond"/>
                <w:b/>
                <w:bCs/>
              </w:rPr>
              <w:t>description and collection or re-use of existing data</w:t>
            </w:r>
          </w:p>
        </w:tc>
      </w:tr>
      <w:tr w:rsidR="00263ADD" w14:paraId="62BDD378" w14:textId="77777777">
        <w:trPr>
          <w:trHeight w:val="300"/>
          <w:jc w:val="center"/>
        </w:trPr>
        <w:tc>
          <w:tcPr>
            <w:tcW w:w="10683" w:type="dxa"/>
            <w:shd w:val="clear" w:color="auto" w:fill="F2F2F2"/>
          </w:tcPr>
          <w:p w14:paraId="44E00F75"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F.1.1. </w:t>
            </w:r>
            <w:r>
              <w:rPr>
                <w:rFonts w:ascii="Garamond" w:eastAsia="Garamond" w:hAnsi="Garamond" w:cs="Garamond"/>
              </w:rPr>
              <w:t>How will new data be collected or produced and/or how will existing data be re-used?</w:t>
            </w:r>
          </w:p>
        </w:tc>
      </w:tr>
      <w:tr w:rsidR="00263ADD" w14:paraId="37A35140" w14:textId="77777777">
        <w:trPr>
          <w:trHeight w:val="300"/>
          <w:jc w:val="center"/>
        </w:trPr>
        <w:tc>
          <w:tcPr>
            <w:tcW w:w="10683" w:type="dxa"/>
          </w:tcPr>
          <w:p w14:paraId="276685E0" w14:textId="2C13922B" w:rsidR="00263ADD" w:rsidRDefault="00646207">
            <w:pPr>
              <w:spacing w:before="60" w:after="60" w:line="240" w:lineRule="auto"/>
              <w:jc w:val="both"/>
              <w:rPr>
                <w:rFonts w:ascii="Garamond" w:eastAsia="Garamond" w:hAnsi="Garamond" w:cs="Garamond"/>
                <w:color w:val="000000"/>
              </w:rPr>
            </w:pPr>
            <w:r>
              <w:rPr>
                <w:rFonts w:ascii="Garamond" w:eastAsia="Garamond" w:hAnsi="Garamond" w:cs="Garamond"/>
                <w:color w:val="000000"/>
              </w:rPr>
              <w:t>Within the project we will not collect new data (e.g. qualitative data based on interviews), but we will create new datasets merging multiple raw data from secondary sources such as: (1) PATSTAT Global database - containing bibliographical data relating to</w:t>
            </w:r>
            <w:r>
              <w:rPr>
                <w:rFonts w:ascii="Garamond" w:eastAsia="Garamond" w:hAnsi="Garamond" w:cs="Garamond"/>
                <w:color w:val="000000"/>
              </w:rPr>
              <w:t xml:space="preserve"> more than 100 million patent documents from leading </w:t>
            </w:r>
            <w:proofErr w:type="spellStart"/>
            <w:r>
              <w:rPr>
                <w:rFonts w:ascii="Garamond" w:eastAsia="Garamond" w:hAnsi="Garamond" w:cs="Garamond"/>
                <w:color w:val="000000"/>
              </w:rPr>
              <w:t>industrialised</w:t>
            </w:r>
            <w:proofErr w:type="spellEnd"/>
            <w:r>
              <w:rPr>
                <w:rFonts w:ascii="Garamond" w:eastAsia="Garamond" w:hAnsi="Garamond" w:cs="Garamond"/>
                <w:color w:val="000000"/>
              </w:rPr>
              <w:t xml:space="preserve"> and developing countries. This data needs to be purchased</w:t>
            </w:r>
            <w:r>
              <w:rPr>
                <w:rFonts w:ascii="Garamond" w:eastAsia="Garamond" w:hAnsi="Garamond" w:cs="Garamond"/>
              </w:rPr>
              <w:t xml:space="preserve"> and </w:t>
            </w:r>
            <w:r>
              <w:rPr>
                <w:rFonts w:ascii="Garamond" w:eastAsia="Garamond" w:hAnsi="Garamond" w:cs="Garamond"/>
                <w:color w:val="000000"/>
              </w:rPr>
              <w:t>cannot be disseminated. (2)</w:t>
            </w:r>
            <w:r>
              <w:rPr>
                <w:rFonts w:ascii="Garamond" w:eastAsia="Garamond" w:hAnsi="Garamond" w:cs="Garamond"/>
              </w:rPr>
              <w:t xml:space="preserve"> </w:t>
            </w:r>
            <w:r>
              <w:rPr>
                <w:rFonts w:ascii="Garamond" w:eastAsia="Garamond" w:hAnsi="Garamond" w:cs="Garamond"/>
                <w:color w:val="000000"/>
              </w:rPr>
              <w:t>OECD REGPAT database – source of data on patent applications to the EPO and PCT patents at interna</w:t>
            </w:r>
            <w:r>
              <w:rPr>
                <w:rFonts w:ascii="Garamond" w:eastAsia="Garamond" w:hAnsi="Garamond" w:cs="Garamond"/>
                <w:color w:val="000000"/>
              </w:rPr>
              <w:t xml:space="preserve">tional level, including </w:t>
            </w:r>
            <w:proofErr w:type="spellStart"/>
            <w:r>
              <w:rPr>
                <w:rFonts w:ascii="Garamond" w:eastAsia="Garamond" w:hAnsi="Garamond" w:cs="Garamond"/>
              </w:rPr>
              <w:t>harmonised</w:t>
            </w:r>
            <w:proofErr w:type="spellEnd"/>
            <w:r>
              <w:rPr>
                <w:rFonts w:ascii="Garamond" w:eastAsia="Garamond" w:hAnsi="Garamond" w:cs="Garamond"/>
                <w:color w:val="000000"/>
              </w:rPr>
              <w:t xml:space="preserve"> information on applicants’ and inventors’ addresses (regions). </w:t>
            </w:r>
            <w:r w:rsidR="00966945">
              <w:rPr>
                <w:rFonts w:ascii="Garamond" w:eastAsia="Garamond" w:hAnsi="Garamond" w:cs="Garamond"/>
                <w:color w:val="000000"/>
              </w:rPr>
              <w:t>Access and consent for reuse</w:t>
            </w:r>
            <w:r>
              <w:rPr>
                <w:rFonts w:ascii="Garamond" w:eastAsia="Garamond" w:hAnsi="Garamond" w:cs="Garamond"/>
                <w:color w:val="000000"/>
              </w:rPr>
              <w:t xml:space="preserve"> granted to the PI. (3) OECD Patent Quality Indicators database - source for quality of patents, intended as the technological and economic </w:t>
            </w:r>
            <w:r>
              <w:rPr>
                <w:rFonts w:ascii="Garamond" w:eastAsia="Garamond" w:hAnsi="Garamond" w:cs="Garamond"/>
                <w:color w:val="000000"/>
              </w:rPr>
              <w:t xml:space="preserve">value of patented inventions Data to be merged with purely quantitative records in other patent databases. </w:t>
            </w:r>
            <w:r w:rsidR="00966945">
              <w:rPr>
                <w:rFonts w:ascii="Garamond" w:eastAsia="Garamond" w:hAnsi="Garamond" w:cs="Garamond"/>
                <w:color w:val="000000"/>
              </w:rPr>
              <w:t>Access and consent for reuse</w:t>
            </w:r>
            <w:r>
              <w:rPr>
                <w:rFonts w:ascii="Garamond" w:eastAsia="Garamond" w:hAnsi="Garamond" w:cs="Garamond"/>
                <w:color w:val="000000"/>
              </w:rPr>
              <w:t xml:space="preserve"> granted to the PI. (4) OECD Citations database – source of data on citations of patent and non-patent literature (NPL) in patents </w:t>
            </w:r>
            <w:r>
              <w:rPr>
                <w:rFonts w:ascii="Garamond" w:eastAsia="Garamond" w:hAnsi="Garamond" w:cs="Garamond"/>
                <w:color w:val="000000"/>
              </w:rPr>
              <w:t>taken at the EPO or filed through the PCT, as well as citations available in USPTO patents. Data to be merged with information on inventors and applicants from REGPAT database to quantify the actual impact of technological innovations as recorded in patent</w:t>
            </w:r>
            <w:r>
              <w:rPr>
                <w:rFonts w:ascii="Garamond" w:eastAsia="Garamond" w:hAnsi="Garamond" w:cs="Garamond"/>
                <w:color w:val="000000"/>
              </w:rPr>
              <w:t xml:space="preserve"> statistics. </w:t>
            </w:r>
            <w:r w:rsidR="00966945">
              <w:rPr>
                <w:rFonts w:ascii="Garamond" w:eastAsia="Garamond" w:hAnsi="Garamond" w:cs="Garamond"/>
                <w:color w:val="000000"/>
              </w:rPr>
              <w:t>Access and consent for reuse</w:t>
            </w:r>
            <w:r>
              <w:rPr>
                <w:rFonts w:ascii="Garamond" w:eastAsia="Garamond" w:hAnsi="Garamond" w:cs="Garamond"/>
                <w:color w:val="000000"/>
              </w:rPr>
              <w:t xml:space="preserve"> granted to the PI. (5)  UN Comtrade export data, classified according to HS and SITC classification, to be matched with patent data using dedicated crosswalks. Free access.</w:t>
            </w:r>
            <w:r>
              <w:rPr>
                <w:rFonts w:ascii="Garamond" w:eastAsia="Garamond" w:hAnsi="Garamond" w:cs="Garamond"/>
                <w:color w:val="000000"/>
              </w:rPr>
              <w:t xml:space="preserve"> (6) OECD - Main Science and Technology Indicators (M</w:t>
            </w:r>
            <w:r>
              <w:rPr>
                <w:rFonts w:ascii="Garamond" w:eastAsia="Garamond" w:hAnsi="Garamond" w:cs="Garamond"/>
                <w:color w:val="000000"/>
              </w:rPr>
              <w:t>STI) database and OECD R&amp;D Statistics (RDS). Free access. (7)</w:t>
            </w:r>
            <w:r>
              <w:rPr>
                <w:rFonts w:ascii="Garamond" w:eastAsia="Garamond" w:hAnsi="Garamond" w:cs="Garamond"/>
              </w:rPr>
              <w:t xml:space="preserve"> </w:t>
            </w:r>
            <w:r>
              <w:rPr>
                <w:rFonts w:ascii="Garamond" w:eastAsia="Garamond" w:hAnsi="Garamond" w:cs="Garamond"/>
                <w:color w:val="000000"/>
              </w:rPr>
              <w:t xml:space="preserve">Penn World Table version 11.0 (October 2025). Free access. (8) Eurostat’s Regional statistics. Free access. (9)  European Commission, Joint Research Centre (JRC) (2020): Regional Trade Data for </w:t>
            </w:r>
            <w:r>
              <w:rPr>
                <w:rFonts w:ascii="Garamond" w:eastAsia="Garamond" w:hAnsi="Garamond" w:cs="Garamond"/>
                <w:color w:val="000000"/>
              </w:rPr>
              <w:t xml:space="preserve">Europe. European Commission, Joint Research Centre (10) ETER - The European Higher Education Sector Observatory and EHESO microdata on the universities characteristics. Access </w:t>
            </w:r>
            <w:r>
              <w:rPr>
                <w:rFonts w:ascii="Garamond" w:eastAsia="Garamond" w:hAnsi="Garamond" w:cs="Garamond"/>
                <w:color w:val="000000"/>
              </w:rPr>
              <w:t xml:space="preserve">and consent for reuse  </w:t>
            </w:r>
            <w:r>
              <w:rPr>
                <w:rFonts w:ascii="Garamond" w:eastAsia="Garamond" w:hAnsi="Garamond" w:cs="Garamond"/>
                <w:color w:val="000000"/>
              </w:rPr>
              <w:t>granted to one of the co-investigators. (11) EC-JRC-OECD COR&amp;DIP© database– firm</w:t>
            </w:r>
            <w:r>
              <w:rPr>
                <w:rFonts w:ascii="Garamond" w:eastAsia="Garamond" w:hAnsi="Garamond" w:cs="Garamond"/>
                <w:color w:val="000000"/>
              </w:rPr>
              <w:t xml:space="preserve">-level. </w:t>
            </w:r>
            <w:r w:rsidR="00966945">
              <w:rPr>
                <w:rFonts w:ascii="Garamond" w:eastAsia="Garamond" w:hAnsi="Garamond" w:cs="Garamond"/>
                <w:color w:val="000000"/>
              </w:rPr>
              <w:t>Access and consent for reuse</w:t>
            </w:r>
            <w:r>
              <w:rPr>
                <w:rFonts w:ascii="Garamond" w:eastAsia="Garamond" w:hAnsi="Garamond" w:cs="Garamond"/>
                <w:color w:val="000000"/>
              </w:rPr>
              <w:t xml:space="preserve">  granted to the PI.</w:t>
            </w:r>
          </w:p>
          <w:p w14:paraId="232AAFB4" w14:textId="77777777" w:rsidR="00263ADD" w:rsidRDefault="00646207">
            <w:pPr>
              <w:spacing w:before="60" w:after="60" w:line="240" w:lineRule="auto"/>
              <w:jc w:val="both"/>
              <w:rPr>
                <w:rFonts w:ascii="Garamond" w:eastAsia="Garamond" w:hAnsi="Garamond" w:cs="Garamond"/>
              </w:rPr>
            </w:pPr>
            <w:r>
              <w:rPr>
                <w:rFonts w:ascii="Garamond" w:eastAsia="Garamond" w:hAnsi="Garamond" w:cs="Garamond"/>
                <w:color w:val="000000"/>
              </w:rPr>
              <w:t>We will consolidate the data to achieve greater aggregation levels (for example, transforming patent-level data into indicators of patent activity at the country, region, or university level). These summarized databases developed during the project will be</w:t>
            </w:r>
            <w:r>
              <w:rPr>
                <w:rFonts w:ascii="Garamond" w:eastAsia="Garamond" w:hAnsi="Garamond" w:cs="Garamond"/>
                <w:color w:val="000000"/>
              </w:rPr>
              <w:t xml:space="preserve"> stored and organized using Stata or R software, </w:t>
            </w:r>
            <w:r w:rsidRPr="00966945">
              <w:rPr>
                <w:rFonts w:ascii="Garamond" w:eastAsia="Garamond" w:hAnsi="Garamond" w:cs="Garamond"/>
                <w:bCs/>
                <w:color w:val="000000"/>
              </w:rPr>
              <w:t>avoiding</w:t>
            </w:r>
            <w:r>
              <w:rPr>
                <w:rFonts w:ascii="Garamond" w:eastAsia="Garamond" w:hAnsi="Garamond" w:cs="Garamond"/>
                <w:color w:val="000000"/>
              </w:rPr>
              <w:t xml:space="preserve"> data sharing via file hosting platforms such as Dropbox or Google Drive. The PI will oversee quality control throughout all phases of the research.</w:t>
            </w:r>
            <w:bookmarkStart w:id="0" w:name="_GoBack"/>
            <w:bookmarkEnd w:id="0"/>
          </w:p>
        </w:tc>
      </w:tr>
      <w:tr w:rsidR="00263ADD" w14:paraId="779A8ECF" w14:textId="77777777">
        <w:trPr>
          <w:trHeight w:val="300"/>
          <w:jc w:val="center"/>
        </w:trPr>
        <w:tc>
          <w:tcPr>
            <w:tcW w:w="10683" w:type="dxa"/>
            <w:shd w:val="clear" w:color="auto" w:fill="F2F2F2"/>
          </w:tcPr>
          <w:p w14:paraId="0F70DB52" w14:textId="77777777" w:rsidR="00263ADD" w:rsidRDefault="00646207">
            <w:pPr>
              <w:spacing w:before="60" w:after="60" w:line="240" w:lineRule="auto"/>
              <w:rPr>
                <w:rFonts w:ascii="Garamond" w:eastAsia="Garamond" w:hAnsi="Garamond" w:cs="Garamond"/>
              </w:rPr>
            </w:pPr>
            <w:r>
              <w:rPr>
                <w:rFonts w:ascii="Garamond" w:eastAsia="Garamond" w:hAnsi="Garamond" w:cs="Garamond"/>
              </w:rPr>
              <w:t>F.1.2. What data (for example the kinds, formats,</w:t>
            </w:r>
            <w:r>
              <w:rPr>
                <w:rFonts w:ascii="Garamond" w:eastAsia="Garamond" w:hAnsi="Garamond" w:cs="Garamond"/>
              </w:rPr>
              <w:t xml:space="preserve"> and volumes) will be collected or produced?</w:t>
            </w:r>
          </w:p>
        </w:tc>
      </w:tr>
      <w:tr w:rsidR="00263ADD" w14:paraId="77D0F28B" w14:textId="77777777">
        <w:trPr>
          <w:trHeight w:val="300"/>
          <w:jc w:val="center"/>
        </w:trPr>
        <w:tc>
          <w:tcPr>
            <w:tcW w:w="10683" w:type="dxa"/>
          </w:tcPr>
          <w:p w14:paraId="7F6599F9" w14:textId="77777777" w:rsidR="00263ADD" w:rsidRDefault="00646207">
            <w:pPr>
              <w:spacing w:before="60" w:after="60" w:line="240" w:lineRule="auto"/>
              <w:rPr>
                <w:rFonts w:ascii="Garamond" w:eastAsia="Garamond" w:hAnsi="Garamond" w:cs="Garamond"/>
              </w:rPr>
            </w:pPr>
            <w:r>
              <w:rPr>
                <w:rFonts w:ascii="Garamond" w:eastAsia="Garamond" w:hAnsi="Garamond" w:cs="Garamond"/>
              </w:rPr>
              <w:t>The data will be provided in various formats and sizes, all supported by widely used software to guarantee easy access and long-term usability of the consolidated data, enhancing data sharing. Big Data-friendly</w:t>
            </w:r>
            <w:r>
              <w:rPr>
                <w:rFonts w:ascii="Garamond" w:eastAsia="Garamond" w:hAnsi="Garamond" w:cs="Garamond"/>
              </w:rPr>
              <w:t xml:space="preserve"> file types such as .csv, .</w:t>
            </w:r>
            <w:proofErr w:type="spellStart"/>
            <w:r>
              <w:rPr>
                <w:rFonts w:ascii="Garamond" w:eastAsia="Garamond" w:hAnsi="Garamond" w:cs="Garamond"/>
              </w:rPr>
              <w:t>tsv</w:t>
            </w:r>
            <w:proofErr w:type="spellEnd"/>
            <w:r>
              <w:rPr>
                <w:rFonts w:ascii="Garamond" w:eastAsia="Garamond" w:hAnsi="Garamond" w:cs="Garamond"/>
              </w:rPr>
              <w:t>, and .txt will be utilized. Numerical data will be stored in .</w:t>
            </w:r>
            <w:proofErr w:type="spellStart"/>
            <w:r>
              <w:rPr>
                <w:rFonts w:ascii="Garamond" w:eastAsia="Garamond" w:hAnsi="Garamond" w:cs="Garamond"/>
              </w:rPr>
              <w:t>xls</w:t>
            </w:r>
            <w:proofErr w:type="spellEnd"/>
            <w:r>
              <w:rPr>
                <w:rFonts w:ascii="Garamond" w:eastAsia="Garamond" w:hAnsi="Garamond" w:cs="Garamond"/>
              </w:rPr>
              <w:t xml:space="preserve"> and .</w:t>
            </w:r>
            <w:proofErr w:type="spellStart"/>
            <w:r>
              <w:rPr>
                <w:rFonts w:ascii="Garamond" w:eastAsia="Garamond" w:hAnsi="Garamond" w:cs="Garamond"/>
              </w:rPr>
              <w:t>dta</w:t>
            </w:r>
            <w:proofErr w:type="spellEnd"/>
            <w:r>
              <w:rPr>
                <w:rFonts w:ascii="Garamond" w:eastAsia="Garamond" w:hAnsi="Garamond" w:cs="Garamond"/>
              </w:rPr>
              <w:t xml:space="preserve"> files, text documents in .doc, .docx, and .pdf formats, and code files in R scripts or STATA .do files. The total expected data volume of aggregated p</w:t>
            </w:r>
            <w:r>
              <w:rPr>
                <w:rFonts w:ascii="Garamond" w:eastAsia="Garamond" w:hAnsi="Garamond" w:cs="Garamond"/>
              </w:rPr>
              <w:t>anels after harmonizing patents, citations, and trade crosswalks is approximately up to 40GB.</w:t>
            </w:r>
          </w:p>
        </w:tc>
      </w:tr>
      <w:tr w:rsidR="00263ADD" w14:paraId="5FCFA8B4" w14:textId="77777777">
        <w:trPr>
          <w:trHeight w:val="300"/>
          <w:jc w:val="center"/>
        </w:trPr>
        <w:tc>
          <w:tcPr>
            <w:tcW w:w="10683" w:type="dxa"/>
            <w:shd w:val="clear" w:color="auto" w:fill="F2F2F2"/>
          </w:tcPr>
          <w:p w14:paraId="25F5BFE6"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rPr>
              <w:t>F.2.</w:t>
            </w:r>
            <w:r>
              <w:rPr>
                <w:rFonts w:ascii="Garamond" w:eastAsia="Garamond" w:hAnsi="Garamond" w:cs="Garamond"/>
              </w:rPr>
              <w:t xml:space="preserve"> </w:t>
            </w:r>
            <w:r>
              <w:rPr>
                <w:rFonts w:ascii="Garamond" w:eastAsia="Garamond" w:hAnsi="Garamond" w:cs="Garamond"/>
                <w:b/>
                <w:bCs/>
              </w:rPr>
              <w:t>Documentation and data quality</w:t>
            </w:r>
          </w:p>
        </w:tc>
      </w:tr>
      <w:tr w:rsidR="00263ADD" w14:paraId="458A3A3B" w14:textId="77777777">
        <w:trPr>
          <w:trHeight w:val="300"/>
          <w:jc w:val="center"/>
        </w:trPr>
        <w:tc>
          <w:tcPr>
            <w:tcW w:w="10683" w:type="dxa"/>
            <w:shd w:val="clear" w:color="auto" w:fill="F2F2F2"/>
          </w:tcPr>
          <w:p w14:paraId="3C87EC8A" w14:textId="77777777" w:rsidR="00263ADD" w:rsidRDefault="00646207">
            <w:pPr>
              <w:spacing w:before="60" w:after="60" w:line="240" w:lineRule="auto"/>
              <w:rPr>
                <w:rFonts w:ascii="Garamond" w:eastAsia="Garamond" w:hAnsi="Garamond" w:cs="Garamond"/>
              </w:rPr>
            </w:pPr>
            <w:r>
              <w:rPr>
                <w:rFonts w:ascii="Garamond" w:eastAsia="Garamond" w:hAnsi="Garamond" w:cs="Garamond"/>
              </w:rPr>
              <w:t xml:space="preserve">F.2.1. What metadata and documentation (for example methodology or data collection and way of </w:t>
            </w:r>
            <w:proofErr w:type="spellStart"/>
            <w:r>
              <w:rPr>
                <w:rFonts w:ascii="Garamond" w:eastAsia="Garamond" w:hAnsi="Garamond" w:cs="Garamond"/>
              </w:rPr>
              <w:t>organising</w:t>
            </w:r>
            <w:proofErr w:type="spellEnd"/>
            <w:r>
              <w:rPr>
                <w:rFonts w:ascii="Garamond" w:eastAsia="Garamond" w:hAnsi="Garamond" w:cs="Garamond"/>
              </w:rPr>
              <w:t xml:space="preserve"> data) will accompany data?</w:t>
            </w:r>
          </w:p>
        </w:tc>
      </w:tr>
      <w:tr w:rsidR="00263ADD" w14:paraId="1797FA98" w14:textId="77777777">
        <w:trPr>
          <w:trHeight w:val="300"/>
          <w:jc w:val="center"/>
        </w:trPr>
        <w:tc>
          <w:tcPr>
            <w:tcW w:w="10683" w:type="dxa"/>
          </w:tcPr>
          <w:p w14:paraId="62E8C9F0" w14:textId="55FC95FB" w:rsidR="00263ADD" w:rsidRDefault="00646207">
            <w:pPr>
              <w:spacing w:before="60" w:after="60" w:line="240" w:lineRule="auto"/>
              <w:jc w:val="both"/>
              <w:rPr>
                <w:rFonts w:ascii="Garamond" w:eastAsia="Garamond" w:hAnsi="Garamond" w:cs="Garamond"/>
              </w:rPr>
            </w:pPr>
            <w:r>
              <w:rPr>
                <w:rFonts w:ascii="Garamond" w:eastAsia="Garamond" w:hAnsi="Garamond" w:cs="Garamond"/>
              </w:rPr>
              <w:t>A comprehensive set of metadata will be provided to assist scholars, analysts in accessing the data, replicating our results. The metadata will be structured to ensure easy storage, accessibility, and retrieval, saved in softwa</w:t>
            </w:r>
            <w:r>
              <w:rPr>
                <w:rFonts w:ascii="Garamond" w:eastAsia="Garamond" w:hAnsi="Garamond" w:cs="Garamond"/>
              </w:rPr>
              <w:t xml:space="preserve">re-independent formats, and stored, for example, in a database linked with README files. File names will be descriptive to clearly reflect their contents and improve transparency in the research workflow. All metadata will be published in the trusted MOST </w:t>
            </w:r>
            <w:proofErr w:type="spellStart"/>
            <w:r>
              <w:rPr>
                <w:rFonts w:ascii="Garamond" w:eastAsia="Garamond" w:hAnsi="Garamond" w:cs="Garamond"/>
              </w:rPr>
              <w:t>Wiedzy</w:t>
            </w:r>
            <w:proofErr w:type="spellEnd"/>
            <w:r>
              <w:rPr>
                <w:rFonts w:ascii="Garamond" w:eastAsia="Garamond" w:hAnsi="Garamond" w:cs="Garamond"/>
              </w:rPr>
              <w:t xml:space="preserve"> Open Research Data Catalogue (Bridge of Knowledge: https://mostwiedzy.pl/en/) at </w:t>
            </w:r>
            <w:proofErr w:type="spellStart"/>
            <w:r>
              <w:rPr>
                <w:rFonts w:ascii="Garamond" w:eastAsia="Garamond" w:hAnsi="Garamond" w:cs="Garamond"/>
              </w:rPr>
              <w:t>Gdańsk</w:t>
            </w:r>
            <w:proofErr w:type="spellEnd"/>
            <w:r>
              <w:rPr>
                <w:rFonts w:ascii="Garamond" w:eastAsia="Garamond" w:hAnsi="Garamond" w:cs="Garamond"/>
              </w:rPr>
              <w:t xml:space="preserve"> University of Technology, </w:t>
            </w:r>
            <w:r>
              <w:rPr>
                <w:rFonts w:ascii="Garamond" w:eastAsia="Garamond" w:hAnsi="Garamond" w:cs="Garamond"/>
              </w:rPr>
              <w:t xml:space="preserve">. This repository provides a robust infrastructure and maintains responsible data management, adhering to metadata standards such as </w:t>
            </w:r>
            <w:proofErr w:type="spellStart"/>
            <w:r>
              <w:rPr>
                <w:rFonts w:ascii="Garamond" w:eastAsia="Garamond" w:hAnsi="Garamond" w:cs="Garamond"/>
              </w:rPr>
              <w:t>DataCite</w:t>
            </w:r>
            <w:proofErr w:type="spellEnd"/>
            <w:r>
              <w:rPr>
                <w:rFonts w:ascii="Garamond" w:eastAsia="Garamond" w:hAnsi="Garamond" w:cs="Garamond"/>
              </w:rPr>
              <w:t>. Metadata will be stored in JSON-LD forma</w:t>
            </w:r>
            <w:r>
              <w:rPr>
                <w:rFonts w:ascii="Garamond" w:eastAsia="Garamond" w:hAnsi="Garamond" w:cs="Garamond"/>
              </w:rPr>
              <w:t>t, with authors identified and authenticated by their ORCID numbers.</w:t>
            </w:r>
          </w:p>
        </w:tc>
      </w:tr>
      <w:tr w:rsidR="00263ADD" w14:paraId="7D819E03" w14:textId="77777777">
        <w:trPr>
          <w:trHeight w:val="300"/>
          <w:jc w:val="center"/>
        </w:trPr>
        <w:tc>
          <w:tcPr>
            <w:tcW w:w="10683" w:type="dxa"/>
            <w:shd w:val="clear" w:color="auto" w:fill="F2F2F2"/>
          </w:tcPr>
          <w:p w14:paraId="3C755D1B"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F.2.2. </w:t>
            </w:r>
            <w:r>
              <w:rPr>
                <w:rFonts w:ascii="Garamond" w:eastAsia="Garamond" w:hAnsi="Garamond" w:cs="Garamond"/>
              </w:rPr>
              <w:t>What data quality control measures  will be used?</w:t>
            </w:r>
          </w:p>
        </w:tc>
      </w:tr>
      <w:tr w:rsidR="00263ADD" w14:paraId="0961677C" w14:textId="77777777">
        <w:trPr>
          <w:trHeight w:val="300"/>
          <w:jc w:val="center"/>
        </w:trPr>
        <w:tc>
          <w:tcPr>
            <w:tcW w:w="10683" w:type="dxa"/>
          </w:tcPr>
          <w:p w14:paraId="7097C4AF" w14:textId="77777777" w:rsidR="00263ADD" w:rsidRDefault="00646207">
            <w:pPr>
              <w:spacing w:before="60" w:after="60" w:line="240" w:lineRule="auto"/>
              <w:rPr>
                <w:rFonts w:ascii="Garamond" w:eastAsia="Garamond" w:hAnsi="Garamond" w:cs="Garamond"/>
              </w:rPr>
            </w:pPr>
            <w:r>
              <w:rPr>
                <w:rFonts w:ascii="Garamond" w:eastAsia="Garamond" w:hAnsi="Garamond" w:cs="Garamond"/>
              </w:rPr>
              <w:t>The data will be organized and shared following FAIR principles, ensuring it is Findable, Accessible, Interoperable, and Reusabl</w:t>
            </w:r>
            <w:r>
              <w:rPr>
                <w:rFonts w:ascii="Garamond" w:eastAsia="Garamond" w:hAnsi="Garamond" w:cs="Garamond"/>
              </w:rPr>
              <w:t>e. This approach guarantees adherence to high scientific and data management standards. The data, hosted in an open repository, will be assigned a DOI and arranged to maximize accessibility, supported by metadata that enhances discoverability and compatibi</w:t>
            </w:r>
            <w:r>
              <w:rPr>
                <w:rFonts w:ascii="Garamond" w:eastAsia="Garamond" w:hAnsi="Garamond" w:cs="Garamond"/>
              </w:rPr>
              <w:t xml:space="preserve">lity across different platforms. The repository will also provide long-term preservation to </w:t>
            </w:r>
            <w:r>
              <w:rPr>
                <w:rFonts w:ascii="Garamond" w:eastAsia="Garamond" w:hAnsi="Garamond" w:cs="Garamond"/>
              </w:rPr>
              <w:lastRenderedPageBreak/>
              <w:t>maintain the data’s integrity and usability over time. Users will have access to comprehensive documentation and support to enable accurate interpretation and seaml</w:t>
            </w:r>
            <w:r>
              <w:rPr>
                <w:rFonts w:ascii="Garamond" w:eastAsia="Garamond" w:hAnsi="Garamond" w:cs="Garamond"/>
              </w:rPr>
              <w:t>ess integration of the data into new and ongoing research.</w:t>
            </w:r>
          </w:p>
        </w:tc>
      </w:tr>
      <w:tr w:rsidR="00263ADD" w14:paraId="3CC0CA2D" w14:textId="77777777">
        <w:trPr>
          <w:trHeight w:val="300"/>
          <w:jc w:val="center"/>
        </w:trPr>
        <w:tc>
          <w:tcPr>
            <w:tcW w:w="10683" w:type="dxa"/>
            <w:shd w:val="clear" w:color="auto" w:fill="F2F2F2"/>
          </w:tcPr>
          <w:p w14:paraId="78CBC7E6"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sz w:val="20"/>
                <w:szCs w:val="20"/>
              </w:rPr>
              <w:lastRenderedPageBreak/>
              <w:t xml:space="preserve">F.3. </w:t>
            </w:r>
            <w:r>
              <w:rPr>
                <w:rFonts w:ascii="Garamond" w:eastAsia="Garamond" w:hAnsi="Garamond" w:cs="Garamond"/>
                <w:b/>
                <w:bCs/>
              </w:rPr>
              <w:t>Storage and backup during the research process</w:t>
            </w:r>
          </w:p>
        </w:tc>
      </w:tr>
      <w:tr w:rsidR="00263ADD" w14:paraId="16F5641D" w14:textId="77777777">
        <w:trPr>
          <w:trHeight w:val="300"/>
          <w:jc w:val="center"/>
        </w:trPr>
        <w:tc>
          <w:tcPr>
            <w:tcW w:w="10683" w:type="dxa"/>
            <w:shd w:val="clear" w:color="auto" w:fill="F2F2F2"/>
          </w:tcPr>
          <w:p w14:paraId="4B18F17F"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F.3.1. </w:t>
            </w:r>
            <w:r>
              <w:rPr>
                <w:rFonts w:ascii="Garamond" w:eastAsia="Garamond" w:hAnsi="Garamond" w:cs="Garamond"/>
              </w:rPr>
              <w:t>How will data and metadata be stored and backed up during the research process?</w:t>
            </w:r>
          </w:p>
        </w:tc>
      </w:tr>
      <w:tr w:rsidR="00263ADD" w14:paraId="481B4704" w14:textId="77777777">
        <w:trPr>
          <w:trHeight w:val="300"/>
          <w:jc w:val="center"/>
        </w:trPr>
        <w:tc>
          <w:tcPr>
            <w:tcW w:w="10683" w:type="dxa"/>
          </w:tcPr>
          <w:p w14:paraId="5F0E713E" w14:textId="2ADEACAF" w:rsidR="00263ADD" w:rsidRDefault="00646207">
            <w:pPr>
              <w:spacing w:before="60" w:after="60" w:line="240" w:lineRule="auto"/>
              <w:rPr>
                <w:rFonts w:ascii="Garamond" w:eastAsia="Garamond" w:hAnsi="Garamond" w:cs="Garamond"/>
              </w:rPr>
            </w:pPr>
            <w:r>
              <w:rPr>
                <w:rFonts w:ascii="Garamond" w:eastAsia="Garamond" w:hAnsi="Garamond" w:cs="Garamond"/>
              </w:rPr>
              <w:t xml:space="preserve">All data gathered and processed throughout the </w:t>
            </w:r>
            <w:r>
              <w:rPr>
                <w:rFonts w:ascii="Garamond" w:eastAsia="Garamond" w:hAnsi="Garamond" w:cs="Garamond"/>
              </w:rPr>
              <w:t>development phase will be stored in clearly labeled, traceable, and password-protected files, kept exclusively on the computers of team member</w:t>
            </w:r>
            <w:r>
              <w:rPr>
                <w:rFonts w:ascii="Garamond" w:eastAsia="Garamond" w:hAnsi="Garamond" w:cs="Garamond"/>
              </w:rPr>
              <w:t>s.</w:t>
            </w:r>
            <w:r w:rsidR="00966945">
              <w:rPr>
                <w:rFonts w:ascii="Garamond" w:eastAsia="Garamond" w:hAnsi="Garamond" w:cs="Garamond"/>
              </w:rPr>
              <w:t xml:space="preserve"> Raw data will be kept on the PI’ computer while copies will be kept on external hard drive. </w:t>
            </w:r>
            <w:r w:rsidR="00966945" w:rsidRPr="00966945">
              <w:rPr>
                <w:rFonts w:ascii="Garamond" w:eastAsia="Garamond" w:hAnsi="Garamond" w:cs="Garamond"/>
              </w:rPr>
              <w:t xml:space="preserve">The databases created will be stored on team members' computers and </w:t>
            </w:r>
            <w:proofErr w:type="spellStart"/>
            <w:r w:rsidR="00966945" w:rsidRPr="00966945">
              <w:rPr>
                <w:rFonts w:ascii="Garamond" w:eastAsia="Garamond" w:hAnsi="Garamond" w:cs="Garamond"/>
              </w:rPr>
              <w:t>synchronised</w:t>
            </w:r>
            <w:proofErr w:type="spellEnd"/>
            <w:r w:rsidR="00966945" w:rsidRPr="00966945">
              <w:rPr>
                <w:rFonts w:ascii="Garamond" w:eastAsia="Garamond" w:hAnsi="Garamond" w:cs="Garamond"/>
              </w:rPr>
              <w:t xml:space="preserve"> in the One Drive cloud space created for the project (M365 A1 for Faculty </w:t>
            </w:r>
            <w:proofErr w:type="spellStart"/>
            <w:r w:rsidR="00966945" w:rsidRPr="00966945">
              <w:rPr>
                <w:rFonts w:ascii="Garamond" w:eastAsia="Garamond" w:hAnsi="Garamond" w:cs="Garamond"/>
              </w:rPr>
              <w:t>licence</w:t>
            </w:r>
            <w:proofErr w:type="spellEnd"/>
            <w:r w:rsidR="00966945" w:rsidRPr="00966945">
              <w:rPr>
                <w:rFonts w:ascii="Garamond" w:eastAsia="Garamond" w:hAnsi="Garamond" w:cs="Garamond"/>
              </w:rPr>
              <w:t xml:space="preserve">). </w:t>
            </w:r>
            <w:r w:rsidR="00966945">
              <w:rPr>
                <w:rFonts w:ascii="Garamond" w:eastAsia="Garamond" w:hAnsi="Garamond" w:cs="Garamond"/>
              </w:rPr>
              <w:t xml:space="preserve">The backup copies will be updated every two weeks. </w:t>
            </w:r>
          </w:p>
        </w:tc>
      </w:tr>
      <w:tr w:rsidR="00263ADD" w14:paraId="2980824C" w14:textId="77777777">
        <w:trPr>
          <w:trHeight w:val="300"/>
          <w:jc w:val="center"/>
        </w:trPr>
        <w:tc>
          <w:tcPr>
            <w:tcW w:w="10683" w:type="dxa"/>
            <w:shd w:val="clear" w:color="auto" w:fill="F2F2F2"/>
          </w:tcPr>
          <w:p w14:paraId="59804915"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F.3.2. </w:t>
            </w:r>
            <w:r>
              <w:rPr>
                <w:rFonts w:ascii="Garamond" w:eastAsia="Garamond" w:hAnsi="Garamond" w:cs="Garamond"/>
              </w:rPr>
              <w:t>How will data security and protection of sensitive data be taken care of during the research?</w:t>
            </w:r>
          </w:p>
        </w:tc>
      </w:tr>
      <w:tr w:rsidR="00263ADD" w14:paraId="7D172843" w14:textId="77777777">
        <w:trPr>
          <w:trHeight w:val="300"/>
          <w:jc w:val="center"/>
        </w:trPr>
        <w:tc>
          <w:tcPr>
            <w:tcW w:w="10683" w:type="dxa"/>
          </w:tcPr>
          <w:p w14:paraId="42136504" w14:textId="77777777" w:rsidR="00263ADD" w:rsidRDefault="00646207">
            <w:pPr>
              <w:spacing w:before="60" w:after="60" w:line="240" w:lineRule="auto"/>
              <w:rPr>
                <w:rFonts w:ascii="Garamond" w:eastAsia="Garamond" w:hAnsi="Garamond" w:cs="Garamond"/>
              </w:rPr>
            </w:pPr>
            <w:r>
              <w:rPr>
                <w:rFonts w:ascii="Garamond" w:eastAsia="Garamond" w:hAnsi="Garamond" w:cs="Garamond"/>
              </w:rPr>
              <w:t xml:space="preserve">The </w:t>
            </w:r>
            <w:r>
              <w:rPr>
                <w:rFonts w:ascii="Garamond" w:eastAsia="Garamond" w:hAnsi="Garamond" w:cs="Garamond"/>
              </w:rPr>
              <w:t>secure storage solution will be password-protected. For data stored on mobile devices like laptops full device encryption will be applied to enhance security. The research team ensures that all devices used for data collection and access have up-to-date se</w:t>
            </w:r>
            <w:r>
              <w:rPr>
                <w:rFonts w:ascii="Garamond" w:eastAsia="Garamond" w:hAnsi="Garamond" w:cs="Garamond"/>
              </w:rPr>
              <w:t>curity software installed, with security features actively enabled and monitored at all times. Additionally, the 3-2-1 backup rule is applied, maintaining multiple data copies across different storage media and locations to guarantee data protection and av</w:t>
            </w:r>
            <w:r>
              <w:rPr>
                <w:rFonts w:ascii="Garamond" w:eastAsia="Garamond" w:hAnsi="Garamond" w:cs="Garamond"/>
              </w:rPr>
              <w:t>ailability.</w:t>
            </w:r>
          </w:p>
        </w:tc>
      </w:tr>
      <w:tr w:rsidR="00263ADD" w14:paraId="0254570B" w14:textId="77777777">
        <w:trPr>
          <w:trHeight w:val="300"/>
          <w:jc w:val="center"/>
        </w:trPr>
        <w:tc>
          <w:tcPr>
            <w:tcW w:w="10683" w:type="dxa"/>
            <w:shd w:val="clear" w:color="auto" w:fill="F2F2F2"/>
          </w:tcPr>
          <w:p w14:paraId="7C707C0F"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sz w:val="20"/>
                <w:szCs w:val="20"/>
              </w:rPr>
              <w:t xml:space="preserve">F.4. </w:t>
            </w:r>
            <w:r>
              <w:rPr>
                <w:rFonts w:ascii="Garamond" w:eastAsia="Garamond" w:hAnsi="Garamond" w:cs="Garamond"/>
                <w:b/>
                <w:bCs/>
              </w:rPr>
              <w:t>Legal requirements, codes of conduct</w:t>
            </w:r>
          </w:p>
        </w:tc>
      </w:tr>
      <w:tr w:rsidR="00263ADD" w14:paraId="1448FD40" w14:textId="77777777">
        <w:trPr>
          <w:trHeight w:val="300"/>
          <w:jc w:val="center"/>
        </w:trPr>
        <w:tc>
          <w:tcPr>
            <w:tcW w:w="10683" w:type="dxa"/>
            <w:shd w:val="clear" w:color="auto" w:fill="F2F2F2"/>
          </w:tcPr>
          <w:p w14:paraId="789C03C1"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F.4.1. </w:t>
            </w:r>
            <w:r>
              <w:rPr>
                <w:rFonts w:ascii="Garamond" w:eastAsia="Garamond" w:hAnsi="Garamond" w:cs="Garamond"/>
              </w:rPr>
              <w:t>If personal data are processed, how will compliance with legislation on personal data and on data security be ensured?</w:t>
            </w:r>
          </w:p>
        </w:tc>
      </w:tr>
      <w:tr w:rsidR="00263ADD" w14:paraId="5837CB7F" w14:textId="77777777">
        <w:trPr>
          <w:trHeight w:val="300"/>
          <w:jc w:val="center"/>
        </w:trPr>
        <w:tc>
          <w:tcPr>
            <w:tcW w:w="10683" w:type="dxa"/>
          </w:tcPr>
          <w:p w14:paraId="4F284DA6" w14:textId="77777777" w:rsidR="00263ADD" w:rsidRDefault="00646207">
            <w:pPr>
              <w:spacing w:before="60" w:after="60" w:line="240" w:lineRule="auto"/>
              <w:jc w:val="both"/>
              <w:rPr>
                <w:rFonts w:ascii="Garamond" w:eastAsia="Garamond" w:hAnsi="Garamond" w:cs="Garamond"/>
              </w:rPr>
            </w:pPr>
            <w:r>
              <w:rPr>
                <w:rFonts w:ascii="Garamond" w:eastAsia="Garamond" w:hAnsi="Garamond" w:cs="Garamond"/>
              </w:rPr>
              <w:t>The project does not involve the use of personal data, such as qualitative data derived from interviews. Any necessary sensitive data processed during the project will comply with the General Data Protection Regulation (GDPR) and other relevant regulations</w:t>
            </w:r>
            <w:r>
              <w:rPr>
                <w:rFonts w:ascii="Garamond" w:eastAsia="Garamond" w:hAnsi="Garamond" w:cs="Garamond"/>
              </w:rPr>
              <w:t xml:space="preserve"> enforced at </w:t>
            </w:r>
            <w:proofErr w:type="spellStart"/>
            <w:r>
              <w:rPr>
                <w:rFonts w:ascii="Garamond" w:eastAsia="Garamond" w:hAnsi="Garamond" w:cs="Garamond"/>
              </w:rPr>
              <w:t>Gdańsk</w:t>
            </w:r>
            <w:proofErr w:type="spellEnd"/>
            <w:r>
              <w:rPr>
                <w:rFonts w:ascii="Garamond" w:eastAsia="Garamond" w:hAnsi="Garamond" w:cs="Garamond"/>
              </w:rPr>
              <w:t xml:space="preserve"> University of Technology (</w:t>
            </w:r>
            <w:proofErr w:type="spellStart"/>
            <w:r>
              <w:rPr>
                <w:rFonts w:ascii="Garamond" w:eastAsia="Garamond" w:hAnsi="Garamond" w:cs="Garamond"/>
              </w:rPr>
              <w:t>Gdańsk</w:t>
            </w:r>
            <w:proofErr w:type="spellEnd"/>
            <w:r>
              <w:rPr>
                <w:rFonts w:ascii="Garamond" w:eastAsia="Garamond" w:hAnsi="Garamond" w:cs="Garamond"/>
              </w:rPr>
              <w:t xml:space="preserve"> Tech). This process is overseen by the Data Protection Officer at </w:t>
            </w:r>
            <w:proofErr w:type="spellStart"/>
            <w:r>
              <w:rPr>
                <w:rFonts w:ascii="Garamond" w:eastAsia="Garamond" w:hAnsi="Garamond" w:cs="Garamond"/>
              </w:rPr>
              <w:t>Gdańsk</w:t>
            </w:r>
            <w:proofErr w:type="spellEnd"/>
            <w:r>
              <w:rPr>
                <w:rFonts w:ascii="Garamond" w:eastAsia="Garamond" w:hAnsi="Garamond" w:cs="Garamond"/>
              </w:rPr>
              <w:t xml:space="preserve"> Tech to ensure adherence to data protection standards and legal requirements.</w:t>
            </w:r>
          </w:p>
        </w:tc>
      </w:tr>
      <w:tr w:rsidR="00263ADD" w14:paraId="19D1F465" w14:textId="77777777">
        <w:trPr>
          <w:trHeight w:val="300"/>
          <w:jc w:val="center"/>
        </w:trPr>
        <w:tc>
          <w:tcPr>
            <w:tcW w:w="10683" w:type="dxa"/>
            <w:shd w:val="clear" w:color="auto" w:fill="F2F2F2"/>
          </w:tcPr>
          <w:p w14:paraId="6F869A14"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F.4.2. </w:t>
            </w:r>
            <w:r>
              <w:rPr>
                <w:rFonts w:ascii="Garamond" w:eastAsia="Garamond" w:hAnsi="Garamond" w:cs="Garamond"/>
              </w:rPr>
              <w:t>How will other legal issues, such as intelle</w:t>
            </w:r>
            <w:r>
              <w:rPr>
                <w:rFonts w:ascii="Garamond" w:eastAsia="Garamond" w:hAnsi="Garamond" w:cs="Garamond"/>
              </w:rPr>
              <w:t>ctual property rights and ownership, be managed? What legislation is applicable?</w:t>
            </w:r>
          </w:p>
        </w:tc>
      </w:tr>
      <w:tr w:rsidR="00263ADD" w14:paraId="68389D91" w14:textId="77777777">
        <w:trPr>
          <w:trHeight w:val="300"/>
          <w:jc w:val="center"/>
        </w:trPr>
        <w:tc>
          <w:tcPr>
            <w:tcW w:w="10683" w:type="dxa"/>
          </w:tcPr>
          <w:p w14:paraId="26997560" w14:textId="27239B33" w:rsidR="00263ADD" w:rsidRDefault="00646207">
            <w:pPr>
              <w:spacing w:before="60" w:after="60" w:line="240" w:lineRule="auto"/>
              <w:jc w:val="both"/>
              <w:rPr>
                <w:rFonts w:ascii="Garamond" w:eastAsia="Garamond" w:hAnsi="Garamond" w:cs="Garamond"/>
              </w:rPr>
            </w:pPr>
            <w:proofErr w:type="spellStart"/>
            <w:r w:rsidRPr="00966945">
              <w:rPr>
                <w:rFonts w:ascii="Garamond" w:eastAsia="Garamond" w:hAnsi="Garamond" w:cs="Garamond"/>
              </w:rPr>
              <w:t>Gdańsk</w:t>
            </w:r>
            <w:proofErr w:type="spellEnd"/>
            <w:r w:rsidRPr="00966945">
              <w:rPr>
                <w:rFonts w:ascii="Garamond" w:eastAsia="Garamond" w:hAnsi="Garamond" w:cs="Garamond"/>
              </w:rPr>
              <w:t xml:space="preserve"> University of Technology holds ownership and management rights to all intellectual property generated during the project</w:t>
            </w:r>
            <w:r w:rsidR="00966945" w:rsidRPr="00966945">
              <w:rPr>
                <w:rFonts w:ascii="Garamond" w:eastAsia="Garamond" w:hAnsi="Garamond" w:cs="Garamond"/>
              </w:rPr>
              <w:t xml:space="preserve"> </w:t>
            </w:r>
            <w:r w:rsidR="00791138" w:rsidRPr="00966945">
              <w:rPr>
                <w:rFonts w:ascii="Garamond" w:eastAsia="Garamond" w:hAnsi="Garamond" w:cs="Garamond"/>
              </w:rPr>
              <w:t xml:space="preserve">accordingly to the Polish law and institutional regulations (Resolution of the Senate of the </w:t>
            </w:r>
            <w:proofErr w:type="spellStart"/>
            <w:r w:rsidR="00791138" w:rsidRPr="00966945">
              <w:rPr>
                <w:rFonts w:ascii="Garamond" w:eastAsia="Garamond" w:hAnsi="Garamond" w:cs="Garamond"/>
              </w:rPr>
              <w:t>Gdańsk</w:t>
            </w:r>
            <w:proofErr w:type="spellEnd"/>
            <w:r w:rsidR="00791138" w:rsidRPr="00966945">
              <w:rPr>
                <w:rFonts w:ascii="Garamond" w:eastAsia="Garamond" w:hAnsi="Garamond" w:cs="Garamond"/>
              </w:rPr>
              <w:t xml:space="preserve"> University of Technology No. 117/2021/XXV of 19 May 2021 </w:t>
            </w:r>
            <w:hyperlink r:id="rId5" w:history="1">
              <w:r w:rsidR="00966945" w:rsidRPr="00966945">
                <w:rPr>
                  <w:rStyle w:val="Hipercze"/>
                  <w:rFonts w:ascii="Garamond" w:eastAsia="Garamond" w:hAnsi="Garamond" w:cs="Garamond"/>
                </w:rPr>
                <w:t>https://link.pg.edu.pl/GdańskTech_intprop</w:t>
              </w:r>
            </w:hyperlink>
            <w:r w:rsidR="00791138" w:rsidRPr="00966945">
              <w:rPr>
                <w:rFonts w:ascii="Garamond" w:eastAsia="Garamond" w:hAnsi="Garamond" w:cs="Garamond"/>
              </w:rPr>
              <w:t>)</w:t>
            </w:r>
            <w:r w:rsidR="00966945">
              <w:rPr>
                <w:rFonts w:ascii="Garamond" w:eastAsia="Garamond" w:hAnsi="Garamond" w:cs="Garamond"/>
              </w:rPr>
              <w:t xml:space="preserve">. </w:t>
            </w:r>
            <w:r w:rsidR="00966945" w:rsidRPr="00966945">
              <w:rPr>
                <w:rFonts w:ascii="Garamond" w:eastAsia="Garamond" w:hAnsi="Garamond" w:cs="Garamond"/>
              </w:rPr>
              <w:t xml:space="preserve">Data suitable for sharing will be published in open access under either CC0 (Public Domain Dedication) or CC BY (Attribution) licenses. All metadata will remain freely available without any restrictions under CC0. </w:t>
            </w:r>
          </w:p>
        </w:tc>
      </w:tr>
      <w:tr w:rsidR="00263ADD" w14:paraId="60FB2976" w14:textId="77777777">
        <w:trPr>
          <w:trHeight w:val="300"/>
          <w:jc w:val="center"/>
        </w:trPr>
        <w:tc>
          <w:tcPr>
            <w:tcW w:w="10683" w:type="dxa"/>
            <w:shd w:val="clear" w:color="auto" w:fill="F2F2F2"/>
          </w:tcPr>
          <w:p w14:paraId="5F01BEA2"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sz w:val="20"/>
                <w:szCs w:val="20"/>
              </w:rPr>
              <w:t xml:space="preserve">F.5. </w:t>
            </w:r>
            <w:r>
              <w:rPr>
                <w:rFonts w:ascii="Garamond" w:eastAsia="Garamond" w:hAnsi="Garamond" w:cs="Garamond"/>
                <w:b/>
                <w:bCs/>
              </w:rPr>
              <w:t>Data sharing and long-term preservation</w:t>
            </w:r>
          </w:p>
        </w:tc>
      </w:tr>
      <w:tr w:rsidR="00263ADD" w14:paraId="29D2E8CD" w14:textId="77777777">
        <w:trPr>
          <w:trHeight w:val="300"/>
          <w:jc w:val="center"/>
        </w:trPr>
        <w:tc>
          <w:tcPr>
            <w:tcW w:w="10683" w:type="dxa"/>
            <w:shd w:val="clear" w:color="auto" w:fill="F2F2F2"/>
          </w:tcPr>
          <w:p w14:paraId="1E728131"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F.5.1. </w:t>
            </w:r>
            <w:r>
              <w:rPr>
                <w:rFonts w:ascii="Garamond" w:eastAsia="Garamond" w:hAnsi="Garamond" w:cs="Garamond"/>
              </w:rPr>
              <w:t>How and when will data be shared ? Are</w:t>
            </w:r>
            <w:r>
              <w:rPr>
                <w:rFonts w:ascii="Garamond" w:eastAsia="Garamond" w:hAnsi="Garamond" w:cs="Garamond"/>
              </w:rPr>
              <w:t xml:space="preserve"> there possible restrictions to data sharing or embargo reasons?</w:t>
            </w:r>
          </w:p>
        </w:tc>
      </w:tr>
      <w:tr w:rsidR="00263ADD" w14:paraId="15CF3CDC" w14:textId="77777777">
        <w:trPr>
          <w:trHeight w:val="300"/>
          <w:jc w:val="center"/>
        </w:trPr>
        <w:tc>
          <w:tcPr>
            <w:tcW w:w="10683" w:type="dxa"/>
          </w:tcPr>
          <w:p w14:paraId="1B39DC90" w14:textId="1C05B266" w:rsidR="00263ADD" w:rsidRDefault="00646207">
            <w:pPr>
              <w:spacing w:before="60" w:after="60" w:line="240" w:lineRule="auto"/>
              <w:jc w:val="both"/>
              <w:rPr>
                <w:rFonts w:ascii="Garamond" w:eastAsia="Garamond" w:hAnsi="Garamond" w:cs="Garamond"/>
              </w:rPr>
            </w:pPr>
            <w:r>
              <w:rPr>
                <w:rFonts w:ascii="Garamond" w:eastAsia="Garamond" w:hAnsi="Garamond" w:cs="Garamond"/>
              </w:rPr>
              <w:t>Some datasets may not be partially or fully published in the open data repository due to copyright limitations of the commercial databases (</w:t>
            </w:r>
            <w:proofErr w:type="spellStart"/>
            <w:r>
              <w:rPr>
                <w:rFonts w:ascii="Garamond" w:eastAsia="Garamond" w:hAnsi="Garamond" w:cs="Garamond"/>
              </w:rPr>
              <w:t>eg.</w:t>
            </w:r>
            <w:proofErr w:type="spellEnd"/>
            <w:r>
              <w:rPr>
                <w:rFonts w:ascii="Garamond" w:eastAsia="Garamond" w:hAnsi="Garamond" w:cs="Garamond"/>
              </w:rPr>
              <w:t xml:space="preserve"> PATSTAT). Some of the data will be deposited i</w:t>
            </w:r>
            <w:r>
              <w:rPr>
                <w:rFonts w:ascii="Garamond" w:eastAsia="Garamond" w:hAnsi="Garamond" w:cs="Garamond"/>
              </w:rPr>
              <w:t xml:space="preserve">n the home university’s open research data repository, the MOST </w:t>
            </w:r>
            <w:proofErr w:type="spellStart"/>
            <w:r>
              <w:rPr>
                <w:rFonts w:ascii="Garamond" w:eastAsia="Garamond" w:hAnsi="Garamond" w:cs="Garamond"/>
              </w:rPr>
              <w:t>Wiedzy</w:t>
            </w:r>
            <w:proofErr w:type="spellEnd"/>
            <w:r>
              <w:rPr>
                <w:rFonts w:ascii="Garamond" w:eastAsia="Garamond" w:hAnsi="Garamond" w:cs="Garamond"/>
              </w:rPr>
              <w:t xml:space="preserve"> Open Research Data Catalogue. </w:t>
            </w:r>
            <w:r w:rsidR="00966945" w:rsidRPr="00966945">
              <w:rPr>
                <w:rFonts w:ascii="Garamond" w:eastAsia="Garamond" w:hAnsi="Garamond" w:cs="Garamond"/>
              </w:rPr>
              <w:t xml:space="preserve">MOST </w:t>
            </w:r>
            <w:proofErr w:type="spellStart"/>
            <w:r w:rsidR="00966945" w:rsidRPr="00966945">
              <w:rPr>
                <w:rFonts w:ascii="Garamond" w:eastAsia="Garamond" w:hAnsi="Garamond" w:cs="Garamond"/>
              </w:rPr>
              <w:t>Wiedzy</w:t>
            </w:r>
            <w:proofErr w:type="spellEnd"/>
            <w:r w:rsidR="00966945" w:rsidRPr="00966945">
              <w:rPr>
                <w:rFonts w:ascii="Garamond" w:eastAsia="Garamond" w:hAnsi="Garamond" w:cs="Garamond"/>
              </w:rPr>
              <w:t xml:space="preserve"> Open Research Data Catalogue (Bridge of Knowledge: https://mostwiedzy.pl/en/) at </w:t>
            </w:r>
            <w:proofErr w:type="spellStart"/>
            <w:r w:rsidR="00966945" w:rsidRPr="00966945">
              <w:rPr>
                <w:rFonts w:ascii="Garamond" w:eastAsia="Garamond" w:hAnsi="Garamond" w:cs="Garamond"/>
              </w:rPr>
              <w:t>Gdańsk</w:t>
            </w:r>
            <w:proofErr w:type="spellEnd"/>
            <w:r w:rsidR="00966945" w:rsidRPr="00966945">
              <w:rPr>
                <w:rFonts w:ascii="Garamond" w:eastAsia="Garamond" w:hAnsi="Garamond" w:cs="Garamond"/>
              </w:rPr>
              <w:t xml:space="preserve"> University of Technology</w:t>
            </w:r>
            <w:r w:rsidR="00966945">
              <w:rPr>
                <w:rFonts w:ascii="Garamond" w:eastAsia="Garamond" w:hAnsi="Garamond" w:cs="Garamond"/>
              </w:rPr>
              <w:t xml:space="preserve"> </w:t>
            </w:r>
            <w:r w:rsidR="00966945" w:rsidRPr="00966945">
              <w:rPr>
                <w:rFonts w:ascii="Garamond" w:eastAsia="Garamond" w:hAnsi="Garamond" w:cs="Garamond"/>
              </w:rPr>
              <w:t xml:space="preserve">is certified by </w:t>
            </w:r>
            <w:proofErr w:type="spellStart"/>
            <w:r w:rsidR="00966945" w:rsidRPr="00966945">
              <w:rPr>
                <w:rFonts w:ascii="Garamond" w:eastAsia="Garamond" w:hAnsi="Garamond" w:cs="Garamond"/>
              </w:rPr>
              <w:t>CoreTrustSeal</w:t>
            </w:r>
            <w:proofErr w:type="spellEnd"/>
            <w:r w:rsidR="00966945" w:rsidRPr="00966945">
              <w:rPr>
                <w:rFonts w:ascii="Garamond" w:eastAsia="Garamond" w:hAnsi="Garamond" w:cs="Garamond"/>
              </w:rPr>
              <w:t xml:space="preserve">—an internationally recognized standard for reliable data repositories. The repository is included in the Registry of Research Data Repositories https://www.re3data.org/ </w:t>
            </w:r>
            <w:r w:rsidR="001441F6" w:rsidRPr="00966945">
              <w:rPr>
                <w:rFonts w:ascii="Garamond" w:eastAsia="Garamond" w:hAnsi="Garamond" w:cs="Garamond"/>
              </w:rPr>
              <w:t>Following the National Science Centre guidelines, the data will be made available as soon as the research has been completed and described. The project results will be shared with other researchers and the wider community.</w:t>
            </w:r>
            <w:r w:rsidR="001441F6">
              <w:rPr>
                <w:rFonts w:ascii="Garamond" w:eastAsia="Garamond" w:hAnsi="Garamond" w:cs="Garamond"/>
              </w:rPr>
              <w:t xml:space="preserve"> </w:t>
            </w:r>
            <w:r>
              <w:rPr>
                <w:rFonts w:ascii="Garamond" w:eastAsia="Garamond" w:hAnsi="Garamond" w:cs="Garamond"/>
              </w:rPr>
              <w:t>Depending on the journal’s requirements, certain datasets may be submitted along with publications and possibly published by the journals, which sometimes necessitate the release of data. Potential users will have easy access to the shared datasets and can</w:t>
            </w:r>
            <w:r>
              <w:rPr>
                <w:rFonts w:ascii="Garamond" w:eastAsia="Garamond" w:hAnsi="Garamond" w:cs="Garamond"/>
              </w:rPr>
              <w:t xml:space="preserve"> readily obtain the information they need. </w:t>
            </w:r>
            <w:r>
              <w:rPr>
                <w:rFonts w:ascii="Garamond" w:eastAsia="Garamond" w:hAnsi="Garamond" w:cs="Garamond"/>
              </w:rPr>
              <w:t xml:space="preserve">We will freely share the indices based on raw disaggregated data and computed at higher levels of aggregation (i.e. regions, countries). </w:t>
            </w:r>
          </w:p>
        </w:tc>
      </w:tr>
      <w:tr w:rsidR="00263ADD" w14:paraId="23BE653F" w14:textId="77777777">
        <w:trPr>
          <w:trHeight w:val="300"/>
          <w:jc w:val="center"/>
        </w:trPr>
        <w:tc>
          <w:tcPr>
            <w:tcW w:w="10683" w:type="dxa"/>
            <w:shd w:val="clear" w:color="auto" w:fill="F2F2F2"/>
          </w:tcPr>
          <w:p w14:paraId="4A5E6E68"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F.5.2. </w:t>
            </w:r>
            <w:r>
              <w:rPr>
                <w:rFonts w:ascii="Garamond" w:eastAsia="Garamond" w:hAnsi="Garamond" w:cs="Garamond"/>
              </w:rPr>
              <w:t xml:space="preserve">How will data for preservation be selected, and </w:t>
            </w:r>
            <w:r>
              <w:rPr>
                <w:rFonts w:ascii="Garamond" w:eastAsia="Garamond" w:hAnsi="Garamond" w:cs="Garamond"/>
              </w:rPr>
              <w:t>where will data be preserved long-term (for example a data repository or archive)?</w:t>
            </w:r>
          </w:p>
        </w:tc>
      </w:tr>
      <w:tr w:rsidR="00263ADD" w14:paraId="3C99A843" w14:textId="77777777">
        <w:trPr>
          <w:trHeight w:val="300"/>
          <w:jc w:val="center"/>
        </w:trPr>
        <w:tc>
          <w:tcPr>
            <w:tcW w:w="10683" w:type="dxa"/>
          </w:tcPr>
          <w:p w14:paraId="5A3EF714" w14:textId="39A14B38" w:rsidR="00263ADD" w:rsidRPr="00966945" w:rsidRDefault="00646207" w:rsidP="00966945">
            <w:pPr>
              <w:spacing w:before="60" w:after="60" w:line="240" w:lineRule="auto"/>
              <w:jc w:val="both"/>
              <w:rPr>
                <w:rFonts w:ascii="Garamond" w:eastAsia="Garamond" w:hAnsi="Garamond" w:cs="Garamond"/>
              </w:rPr>
            </w:pPr>
            <w:r w:rsidRPr="00966945">
              <w:rPr>
                <w:rFonts w:ascii="Garamond" w:eastAsia="Garamond" w:hAnsi="Garamond" w:cs="Garamond"/>
              </w:rPr>
              <w:t xml:space="preserve">The MOST </w:t>
            </w:r>
            <w:proofErr w:type="spellStart"/>
            <w:r w:rsidRPr="00966945">
              <w:rPr>
                <w:rFonts w:ascii="Garamond" w:eastAsia="Garamond" w:hAnsi="Garamond" w:cs="Garamond"/>
              </w:rPr>
              <w:t>Wiedzy</w:t>
            </w:r>
            <w:proofErr w:type="spellEnd"/>
            <w:r w:rsidRPr="00966945">
              <w:rPr>
                <w:rFonts w:ascii="Garamond" w:eastAsia="Garamond" w:hAnsi="Garamond" w:cs="Garamond"/>
              </w:rPr>
              <w:t xml:space="preserve"> Open Research Data Catalog</w:t>
            </w:r>
            <w:r w:rsidRPr="00966945">
              <w:rPr>
                <w:rFonts w:ascii="Garamond" w:eastAsia="Garamond" w:hAnsi="Garamond" w:cs="Garamond"/>
                <w:strike/>
              </w:rPr>
              <w:t>ue</w:t>
            </w:r>
            <w:r w:rsidRPr="00966945">
              <w:rPr>
                <w:rFonts w:ascii="Garamond" w:eastAsia="Garamond" w:hAnsi="Garamond" w:cs="Garamond"/>
              </w:rPr>
              <w:t xml:space="preserve"> (https://mostwiedzy.pl/en/) serves as the primary repository</w:t>
            </w:r>
            <w:r w:rsidR="00966945" w:rsidRPr="00966945">
              <w:rPr>
                <w:rFonts w:ascii="Garamond" w:eastAsia="Garamond" w:hAnsi="Garamond" w:cs="Garamond"/>
              </w:rPr>
              <w:t xml:space="preserve"> </w:t>
            </w:r>
            <w:r w:rsidR="00791138" w:rsidRPr="00966945">
              <w:rPr>
                <w:rFonts w:ascii="Garamond" w:eastAsia="Garamond" w:hAnsi="Garamond" w:cs="Garamond"/>
              </w:rPr>
              <w:t>which is</w:t>
            </w:r>
            <w:r w:rsidR="00966945" w:rsidRPr="00966945">
              <w:rPr>
                <w:rFonts w:ascii="Garamond" w:eastAsia="Garamond" w:hAnsi="Garamond" w:cs="Garamond"/>
              </w:rPr>
              <w:t xml:space="preserve"> </w:t>
            </w:r>
            <w:r w:rsidR="00791138" w:rsidRPr="00966945">
              <w:rPr>
                <w:rFonts w:ascii="Garamond" w:eastAsia="Garamond" w:hAnsi="Garamond" w:cs="Garamond"/>
              </w:rPr>
              <w:t xml:space="preserve">certified by </w:t>
            </w:r>
            <w:proofErr w:type="spellStart"/>
            <w:r w:rsidR="00791138" w:rsidRPr="00966945">
              <w:rPr>
                <w:rFonts w:ascii="Garamond" w:eastAsia="Garamond" w:hAnsi="Garamond" w:cs="Garamond"/>
              </w:rPr>
              <w:t>CoreTrustSeal</w:t>
            </w:r>
            <w:proofErr w:type="spellEnd"/>
            <w:r w:rsidR="00791138" w:rsidRPr="00966945">
              <w:rPr>
                <w:rFonts w:ascii="Garamond" w:eastAsia="Garamond" w:hAnsi="Garamond" w:cs="Garamond"/>
              </w:rPr>
              <w:t xml:space="preserve">—an internationally recognized standard for trustworthy data repositories. The repository is included in the Registry of Research Data Repositories </w:t>
            </w:r>
            <w:hyperlink r:id="rId6" w:history="1">
              <w:r w:rsidR="00966945" w:rsidRPr="00966945">
                <w:rPr>
                  <w:rStyle w:val="Hipercze"/>
                  <w:rFonts w:ascii="Garamond" w:eastAsia="Garamond" w:hAnsi="Garamond" w:cs="Garamond"/>
                </w:rPr>
                <w:t>https://www.re3data.org</w:t>
              </w:r>
            </w:hyperlink>
            <w:r w:rsidR="00966945" w:rsidRPr="00966945">
              <w:rPr>
                <w:rFonts w:ascii="Garamond" w:eastAsia="Garamond" w:hAnsi="Garamond" w:cs="Garamond"/>
              </w:rPr>
              <w:t xml:space="preserve">. </w:t>
            </w:r>
            <w:r w:rsidRPr="00966945">
              <w:rPr>
                <w:rFonts w:ascii="Garamond" w:eastAsia="Garamond" w:hAnsi="Garamond" w:cs="Garamond"/>
              </w:rPr>
              <w:t>The</w:t>
            </w:r>
            <w:r w:rsidRPr="00966945">
              <w:rPr>
                <w:rFonts w:ascii="Garamond" w:eastAsia="Garamond" w:hAnsi="Garamond" w:cs="Garamond"/>
              </w:rPr>
              <w:t xml:space="preserve"> repository offers comprehensive technical support to both the research team and data users, facilitating smooth processes for data uploading, retrieval, and use. Additionally, it implements strong data security measures a</w:t>
            </w:r>
            <w:r w:rsidRPr="00966945">
              <w:rPr>
                <w:rFonts w:ascii="Garamond" w:eastAsia="Garamond" w:hAnsi="Garamond" w:cs="Garamond"/>
              </w:rPr>
              <w:t>nd performs regular updates to preserve data integrity and availability over time.</w:t>
            </w:r>
            <w:r w:rsidR="001441F6" w:rsidRPr="00966945">
              <w:rPr>
                <w:rFonts w:ascii="Garamond" w:eastAsia="Garamond" w:hAnsi="Garamond" w:cs="Garamond"/>
                <w:lang w:val="en-US"/>
              </w:rPr>
              <w:t xml:space="preserve">Data deposited in the repository will be automatically categorized for long term storage, without expiration date. </w:t>
            </w:r>
            <w:r w:rsidR="00791138" w:rsidRPr="00966945">
              <w:rPr>
                <w:rFonts w:ascii="Garamond" w:eastAsia="Garamond" w:hAnsi="Garamond" w:cs="Garamond"/>
              </w:rPr>
              <w:t xml:space="preserve">All data will be securely preserved for at least ten years following the project’s completion. This retention period is justified by the typical duration of the publication process and the need to ensure that publications are supported </w:t>
            </w:r>
            <w:r w:rsidR="00791138" w:rsidRPr="00966945">
              <w:rPr>
                <w:rFonts w:ascii="Garamond" w:eastAsia="Garamond" w:hAnsi="Garamond" w:cs="Garamond"/>
              </w:rPr>
              <w:lastRenderedPageBreak/>
              <w:t>by current and up-to-date information</w:t>
            </w:r>
            <w:r w:rsidRPr="00966945">
              <w:rPr>
                <w:rFonts w:ascii="Garamond" w:eastAsia="Garamond" w:hAnsi="Garamond" w:cs="Garamond"/>
              </w:rPr>
              <w:t xml:space="preserve"> </w:t>
            </w:r>
            <w:r w:rsidRPr="00966945">
              <w:rPr>
                <w:rFonts w:ascii="Garamond" w:eastAsia="Garamond" w:hAnsi="Garamond" w:cs="Garamond"/>
              </w:rPr>
              <w:t xml:space="preserve">To maximize public access, we will publish the computed indicators in a repository that supports open data sharing (MOST </w:t>
            </w:r>
            <w:proofErr w:type="spellStart"/>
            <w:r w:rsidRPr="00966945">
              <w:rPr>
                <w:rFonts w:ascii="Garamond" w:eastAsia="Garamond" w:hAnsi="Garamond" w:cs="Garamond"/>
              </w:rPr>
              <w:t>Wiedzy</w:t>
            </w:r>
            <w:proofErr w:type="spellEnd"/>
            <w:r w:rsidRPr="00966945">
              <w:rPr>
                <w:rFonts w:ascii="Garamond" w:eastAsia="Garamond" w:hAnsi="Garamond" w:cs="Garamond"/>
              </w:rPr>
              <w:t xml:space="preserve"> Open Research Data Catalogue).</w:t>
            </w:r>
          </w:p>
        </w:tc>
      </w:tr>
      <w:tr w:rsidR="00263ADD" w14:paraId="33E409AA" w14:textId="77777777">
        <w:trPr>
          <w:trHeight w:val="300"/>
          <w:jc w:val="center"/>
        </w:trPr>
        <w:tc>
          <w:tcPr>
            <w:tcW w:w="10683" w:type="dxa"/>
            <w:shd w:val="clear" w:color="auto" w:fill="F2F2F2"/>
          </w:tcPr>
          <w:p w14:paraId="6DD8DEB0"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lastRenderedPageBreak/>
              <w:t xml:space="preserve">F.5.3. </w:t>
            </w:r>
            <w:r>
              <w:rPr>
                <w:rFonts w:ascii="Garamond" w:eastAsia="Garamond" w:hAnsi="Garamond" w:cs="Garamond"/>
              </w:rPr>
              <w:t>What methods or software tools will be needed to access and use the data?</w:t>
            </w:r>
          </w:p>
        </w:tc>
      </w:tr>
      <w:tr w:rsidR="00263ADD" w14:paraId="743523BD" w14:textId="77777777">
        <w:trPr>
          <w:trHeight w:val="300"/>
          <w:jc w:val="center"/>
        </w:trPr>
        <w:tc>
          <w:tcPr>
            <w:tcW w:w="10683" w:type="dxa"/>
          </w:tcPr>
          <w:p w14:paraId="4E537ED2" w14:textId="77777777" w:rsidR="00263ADD" w:rsidRDefault="00646207">
            <w:pPr>
              <w:spacing w:before="60" w:after="60" w:line="240" w:lineRule="auto"/>
              <w:rPr>
                <w:rFonts w:ascii="Garamond" w:eastAsia="Garamond" w:hAnsi="Garamond" w:cs="Garamond"/>
              </w:rPr>
            </w:pPr>
            <w:r>
              <w:rPr>
                <w:rFonts w:ascii="Garamond" w:eastAsia="Garamond" w:hAnsi="Garamond" w:cs="Garamond"/>
              </w:rPr>
              <w:t>Data will pr</w:t>
            </w:r>
            <w:r>
              <w:rPr>
                <w:rFonts w:ascii="Garamond" w:eastAsia="Garamond" w:hAnsi="Garamond" w:cs="Garamond"/>
              </w:rPr>
              <w:t>imarily be published in open formats that do not require specialized software and use standard encodings such as ASCII and UTF-8. Essential numerical data will be shared in .</w:t>
            </w:r>
            <w:proofErr w:type="spellStart"/>
            <w:r>
              <w:rPr>
                <w:rFonts w:ascii="Garamond" w:eastAsia="Garamond" w:hAnsi="Garamond" w:cs="Garamond"/>
              </w:rPr>
              <w:t>xls</w:t>
            </w:r>
            <w:proofErr w:type="spellEnd"/>
            <w:r>
              <w:rPr>
                <w:rFonts w:ascii="Garamond" w:eastAsia="Garamond" w:hAnsi="Garamond" w:cs="Garamond"/>
              </w:rPr>
              <w:t xml:space="preserve"> files, while text documents will be provided as .doc, .docx, or .pdf files. La</w:t>
            </w:r>
            <w:r>
              <w:rPr>
                <w:rFonts w:ascii="Garamond" w:eastAsia="Garamond" w:hAnsi="Garamond" w:cs="Garamond"/>
              </w:rPr>
              <w:t>rger and more complex datasets will be distributed in .csv, .</w:t>
            </w:r>
            <w:proofErr w:type="spellStart"/>
            <w:r>
              <w:rPr>
                <w:rFonts w:ascii="Garamond" w:eastAsia="Garamond" w:hAnsi="Garamond" w:cs="Garamond"/>
              </w:rPr>
              <w:t>tsv</w:t>
            </w:r>
            <w:proofErr w:type="spellEnd"/>
            <w:r>
              <w:rPr>
                <w:rFonts w:ascii="Garamond" w:eastAsia="Garamond" w:hAnsi="Garamond" w:cs="Garamond"/>
              </w:rPr>
              <w:t>, or .txt formats, adhering to the repository's standards that favor open and interoperable file types to ensure accessibility and reusability.</w:t>
            </w:r>
          </w:p>
        </w:tc>
      </w:tr>
      <w:tr w:rsidR="00263ADD" w14:paraId="3095F8EA" w14:textId="77777777">
        <w:trPr>
          <w:trHeight w:val="300"/>
          <w:jc w:val="center"/>
        </w:trPr>
        <w:tc>
          <w:tcPr>
            <w:tcW w:w="10683" w:type="dxa"/>
            <w:shd w:val="clear" w:color="auto" w:fill="F2F2F2"/>
          </w:tcPr>
          <w:p w14:paraId="35A9079E"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F.5.4. </w:t>
            </w:r>
            <w:r>
              <w:rPr>
                <w:rFonts w:ascii="Garamond" w:eastAsia="Garamond" w:hAnsi="Garamond" w:cs="Garamond"/>
              </w:rPr>
              <w:t>How will the application of a unique and</w:t>
            </w:r>
            <w:r>
              <w:rPr>
                <w:rFonts w:ascii="Garamond" w:eastAsia="Garamond" w:hAnsi="Garamond" w:cs="Garamond"/>
              </w:rPr>
              <w:t xml:space="preserve"> persistent identifier (such as a Digital Object Identifier (DOI)) to each data set be ensured?</w:t>
            </w:r>
          </w:p>
        </w:tc>
      </w:tr>
      <w:tr w:rsidR="00263ADD" w14:paraId="7AAB18B9" w14:textId="77777777">
        <w:trPr>
          <w:trHeight w:val="300"/>
          <w:jc w:val="center"/>
        </w:trPr>
        <w:tc>
          <w:tcPr>
            <w:tcW w:w="10683" w:type="dxa"/>
          </w:tcPr>
          <w:p w14:paraId="047AEB8C" w14:textId="77777777" w:rsidR="00263ADD" w:rsidRDefault="00646207">
            <w:pPr>
              <w:spacing w:before="60" w:after="60" w:line="240" w:lineRule="auto"/>
              <w:rPr>
                <w:rFonts w:ascii="Garamond" w:eastAsia="Garamond" w:hAnsi="Garamond" w:cs="Garamond"/>
              </w:rPr>
            </w:pPr>
            <w:r>
              <w:rPr>
                <w:rFonts w:ascii="Garamond" w:eastAsia="Garamond" w:hAnsi="Garamond" w:cs="Garamond"/>
              </w:rPr>
              <w:t xml:space="preserve">The MOST </w:t>
            </w:r>
            <w:proofErr w:type="spellStart"/>
            <w:r>
              <w:rPr>
                <w:rFonts w:ascii="Garamond" w:eastAsia="Garamond" w:hAnsi="Garamond" w:cs="Garamond"/>
              </w:rPr>
              <w:t>Wiedzy</w:t>
            </w:r>
            <w:proofErr w:type="spellEnd"/>
            <w:r>
              <w:rPr>
                <w:rFonts w:ascii="Garamond" w:eastAsia="Garamond" w:hAnsi="Garamond" w:cs="Garamond"/>
              </w:rPr>
              <w:t xml:space="preserve"> Open Research Data Catalogue enables the assignment of unique Digital Object Identifiers (DOIs) to every uploaded dataset, ensuring precise and</w:t>
            </w:r>
            <w:r>
              <w:rPr>
                <w:rFonts w:ascii="Garamond" w:eastAsia="Garamond" w:hAnsi="Garamond" w:cs="Garamond"/>
              </w:rPr>
              <w:t xml:space="preserve"> permanent identification. Data managed within this project will be systematically linked to these unique DOIs, which facilitates accurate citation, tracking, and long-term accessibility. This DOI integration enhances the discoverability and interoperabili</w:t>
            </w:r>
            <w:r>
              <w:rPr>
                <w:rFonts w:ascii="Garamond" w:eastAsia="Garamond" w:hAnsi="Garamond" w:cs="Garamond"/>
              </w:rPr>
              <w:t>ty of datasets, aligning with best practices in research data management and supporting a robust framework for academic referencing and data sharing.</w:t>
            </w:r>
          </w:p>
        </w:tc>
      </w:tr>
      <w:tr w:rsidR="00263ADD" w14:paraId="09F362EE" w14:textId="77777777">
        <w:trPr>
          <w:trHeight w:val="300"/>
          <w:jc w:val="center"/>
        </w:trPr>
        <w:tc>
          <w:tcPr>
            <w:tcW w:w="10683" w:type="dxa"/>
            <w:shd w:val="clear" w:color="auto" w:fill="F2F2F2"/>
          </w:tcPr>
          <w:p w14:paraId="10E05A42" w14:textId="77777777" w:rsidR="00263ADD" w:rsidRDefault="00646207">
            <w:pPr>
              <w:spacing w:before="60" w:after="60" w:line="240" w:lineRule="auto"/>
              <w:rPr>
                <w:rFonts w:ascii="Garamond" w:eastAsia="Garamond" w:hAnsi="Garamond" w:cs="Garamond"/>
                <w:b/>
                <w:bCs/>
              </w:rPr>
            </w:pPr>
            <w:r>
              <w:rPr>
                <w:rFonts w:ascii="Garamond" w:eastAsia="Garamond" w:hAnsi="Garamond" w:cs="Garamond"/>
                <w:b/>
                <w:bCs/>
                <w:sz w:val="20"/>
                <w:szCs w:val="20"/>
              </w:rPr>
              <w:t xml:space="preserve">F.6. </w:t>
            </w:r>
            <w:r>
              <w:rPr>
                <w:rFonts w:ascii="Garamond" w:eastAsia="Garamond" w:hAnsi="Garamond" w:cs="Garamond"/>
                <w:b/>
                <w:bCs/>
              </w:rPr>
              <w:t>Data management responsibilities and resources</w:t>
            </w:r>
          </w:p>
        </w:tc>
      </w:tr>
      <w:tr w:rsidR="00263ADD" w14:paraId="4A247FC7" w14:textId="77777777">
        <w:trPr>
          <w:trHeight w:val="300"/>
          <w:jc w:val="center"/>
        </w:trPr>
        <w:tc>
          <w:tcPr>
            <w:tcW w:w="10683" w:type="dxa"/>
            <w:shd w:val="clear" w:color="auto" w:fill="F2F2F2"/>
          </w:tcPr>
          <w:p w14:paraId="59270CD7"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F.6.1. </w:t>
            </w:r>
            <w:r>
              <w:rPr>
                <w:rFonts w:ascii="Garamond" w:eastAsia="Garamond" w:hAnsi="Garamond" w:cs="Garamond"/>
              </w:rPr>
              <w:t xml:space="preserve">Who (for example role, position, and </w:t>
            </w:r>
            <w:r>
              <w:rPr>
                <w:rFonts w:ascii="Garamond" w:eastAsia="Garamond" w:hAnsi="Garamond" w:cs="Garamond"/>
              </w:rPr>
              <w:t>institution) will be responsible for data management (i.e. the data steward)?</w:t>
            </w:r>
          </w:p>
        </w:tc>
      </w:tr>
      <w:tr w:rsidR="00263ADD" w14:paraId="389EFBDC" w14:textId="77777777">
        <w:trPr>
          <w:trHeight w:val="300"/>
          <w:jc w:val="center"/>
        </w:trPr>
        <w:tc>
          <w:tcPr>
            <w:tcW w:w="10683" w:type="dxa"/>
          </w:tcPr>
          <w:p w14:paraId="7546CFCE" w14:textId="60C0543B" w:rsidR="00263ADD" w:rsidRDefault="00646207">
            <w:pPr>
              <w:spacing w:before="60" w:after="60" w:line="240" w:lineRule="auto"/>
              <w:rPr>
                <w:rFonts w:ascii="Garamond" w:eastAsia="Garamond" w:hAnsi="Garamond" w:cs="Garamond"/>
              </w:rPr>
            </w:pPr>
            <w:r w:rsidRPr="00966945">
              <w:rPr>
                <w:rFonts w:ascii="Garamond" w:eastAsia="Garamond" w:hAnsi="Garamond" w:cs="Garamond"/>
              </w:rPr>
              <w:t xml:space="preserve">The Open Science Competence Center﻿ established at </w:t>
            </w:r>
            <w:proofErr w:type="spellStart"/>
            <w:r w:rsidRPr="00966945">
              <w:rPr>
                <w:rFonts w:ascii="Garamond" w:eastAsia="Garamond" w:hAnsi="Garamond" w:cs="Garamond"/>
              </w:rPr>
              <w:t>Gdańsk</w:t>
            </w:r>
            <w:proofErr w:type="spellEnd"/>
            <w:r w:rsidRPr="00966945">
              <w:rPr>
                <w:rFonts w:ascii="Garamond" w:eastAsia="Garamond" w:hAnsi="Garamond" w:cs="Garamond"/>
              </w:rPr>
              <w:t xml:space="preserve"> University of Technology (https://pg.edu.pl/</w:t>
            </w:r>
            <w:proofErr w:type="spellStart"/>
            <w:r w:rsidRPr="00966945">
              <w:rPr>
                <w:rFonts w:ascii="Garamond" w:eastAsia="Garamond" w:hAnsi="Garamond" w:cs="Garamond"/>
              </w:rPr>
              <w:t>en</w:t>
            </w:r>
            <w:proofErr w:type="spellEnd"/>
            <w:r w:rsidRPr="00966945">
              <w:rPr>
                <w:rFonts w:ascii="Garamond" w:eastAsia="Garamond" w:hAnsi="Garamond" w:cs="Garamond"/>
              </w:rPr>
              <w:t>/</w:t>
            </w:r>
            <w:proofErr w:type="spellStart"/>
            <w:r w:rsidRPr="00966945">
              <w:rPr>
                <w:rFonts w:ascii="Garamond" w:eastAsia="Garamond" w:hAnsi="Garamond" w:cs="Garamond"/>
              </w:rPr>
              <w:t>openscience</w:t>
            </w:r>
            <w:proofErr w:type="spellEnd"/>
            <w:r w:rsidRPr="00966945">
              <w:rPr>
                <w:rFonts w:ascii="Garamond" w:eastAsia="Garamond" w:hAnsi="Garamond" w:cs="Garamond"/>
              </w:rPr>
              <w:t>)﻿ is responsible for overseeing the Data Management Plan (DM</w:t>
            </w:r>
            <w:r w:rsidRPr="00966945">
              <w:rPr>
                <w:rFonts w:ascii="Garamond" w:eastAsia="Garamond" w:hAnsi="Garamond" w:cs="Garamond"/>
              </w:rPr>
              <w:t>P), as well as managing data storage and sharing</w:t>
            </w:r>
            <w:r w:rsidR="001441F6" w:rsidRPr="00966945">
              <w:rPr>
                <w:rFonts w:ascii="Garamond" w:eastAsia="Garamond" w:hAnsi="Garamond" w:cs="Garamond"/>
              </w:rPr>
              <w:t xml:space="preserve"> via MOST </w:t>
            </w:r>
            <w:proofErr w:type="spellStart"/>
            <w:r w:rsidR="001441F6" w:rsidRPr="00966945">
              <w:rPr>
                <w:rFonts w:ascii="Garamond" w:eastAsia="Garamond" w:hAnsi="Garamond" w:cs="Garamond"/>
              </w:rPr>
              <w:t>Wiedzy</w:t>
            </w:r>
            <w:proofErr w:type="spellEnd"/>
            <w:r w:rsidR="001441F6" w:rsidRPr="00966945">
              <w:rPr>
                <w:rFonts w:ascii="Garamond" w:eastAsia="Garamond" w:hAnsi="Garamond" w:cs="Garamond"/>
              </w:rPr>
              <w:t xml:space="preserve"> repository</w:t>
            </w:r>
            <w:r w:rsidRPr="00966945">
              <w:rPr>
                <w:rFonts w:ascii="Garamond" w:eastAsia="Garamond" w:hAnsi="Garamond" w:cs="Garamond"/>
              </w:rPr>
              <w:t xml:space="preserve">. Principal Investigator will monitor compliance with procedures and ensure the overall quality </w:t>
            </w:r>
            <w:r w:rsidR="001441F6" w:rsidRPr="00966945">
              <w:rPr>
                <w:rFonts w:ascii="Garamond" w:eastAsia="Garamond" w:hAnsi="Garamond" w:cs="Garamond"/>
              </w:rPr>
              <w:t xml:space="preserve">and integrity </w:t>
            </w:r>
            <w:r w:rsidRPr="00966945">
              <w:rPr>
                <w:rFonts w:ascii="Garamond" w:eastAsia="Garamond" w:hAnsi="Garamond" w:cs="Garamond"/>
              </w:rPr>
              <w:t xml:space="preserve">of the data. </w:t>
            </w:r>
            <w:r w:rsidRPr="00966945">
              <w:rPr>
                <w:rFonts w:ascii="Garamond" w:eastAsia="Garamond" w:hAnsi="Garamond" w:cs="Garamond"/>
              </w:rPr>
              <w:t xml:space="preserve"> PI has the experience in data collection/storage </w:t>
            </w:r>
            <w:r w:rsidRPr="00966945">
              <w:rPr>
                <w:rFonts w:ascii="Garamond" w:eastAsia="Garamond" w:hAnsi="Garamond" w:cs="Garamond"/>
              </w:rPr>
              <w:t>providing high standards of data access (based on pr</w:t>
            </w:r>
            <w:r w:rsidRPr="00966945">
              <w:rPr>
                <w:rFonts w:ascii="Garamond" w:eastAsia="Garamond" w:hAnsi="Garamond" w:cs="Garamond"/>
              </w:rPr>
              <w:t>evious NCN projects).</w:t>
            </w:r>
          </w:p>
        </w:tc>
      </w:tr>
      <w:tr w:rsidR="00263ADD" w14:paraId="611988F5" w14:textId="77777777">
        <w:trPr>
          <w:trHeight w:val="570"/>
          <w:jc w:val="center"/>
        </w:trPr>
        <w:tc>
          <w:tcPr>
            <w:tcW w:w="10683" w:type="dxa"/>
            <w:shd w:val="clear" w:color="auto" w:fill="F2F2F2"/>
          </w:tcPr>
          <w:p w14:paraId="463101A9" w14:textId="77777777" w:rsidR="00263ADD" w:rsidRDefault="00646207">
            <w:pPr>
              <w:spacing w:before="60" w:after="60" w:line="240" w:lineRule="auto"/>
              <w:rPr>
                <w:rFonts w:ascii="Garamond" w:eastAsia="Garamond" w:hAnsi="Garamond" w:cs="Garamond"/>
              </w:rPr>
            </w:pPr>
            <w:r>
              <w:rPr>
                <w:rFonts w:ascii="Garamond" w:eastAsia="Garamond" w:hAnsi="Garamond" w:cs="Garamond"/>
                <w:sz w:val="18"/>
                <w:szCs w:val="18"/>
              </w:rPr>
              <w:t xml:space="preserve">F.6.2. </w:t>
            </w:r>
            <w:r>
              <w:rPr>
                <w:rFonts w:ascii="Garamond" w:eastAsia="Garamond" w:hAnsi="Garamond" w:cs="Garamond"/>
              </w:rPr>
              <w:t>What resources (for example financial and time) will be dedicated to data management and ensuring the data will be FAIR (Findable, Accessible, Interoperable, Re-usable)?</w:t>
            </w:r>
          </w:p>
        </w:tc>
      </w:tr>
      <w:tr w:rsidR="00263ADD" w14:paraId="6A0759D7" w14:textId="77777777">
        <w:trPr>
          <w:trHeight w:val="266"/>
          <w:jc w:val="center"/>
        </w:trPr>
        <w:tc>
          <w:tcPr>
            <w:tcW w:w="10683" w:type="dxa"/>
          </w:tcPr>
          <w:p w14:paraId="2BA813AB" w14:textId="61041DEF" w:rsidR="00263ADD" w:rsidRPr="00646207" w:rsidRDefault="00646207">
            <w:pPr>
              <w:spacing w:before="60" w:after="60" w:line="240" w:lineRule="auto"/>
              <w:rPr>
                <w:rFonts w:ascii="Garamond" w:eastAsia="Garamond" w:hAnsi="Garamond" w:cs="Garamond"/>
                <w:b/>
                <w:bCs/>
              </w:rPr>
            </w:pPr>
            <w:r w:rsidRPr="00646207">
              <w:rPr>
                <w:rFonts w:ascii="Garamond" w:eastAsia="Garamond" w:hAnsi="Garamond" w:cs="Garamond"/>
              </w:rPr>
              <w:t xml:space="preserve">The software already owned by </w:t>
            </w:r>
            <w:proofErr w:type="spellStart"/>
            <w:r w:rsidRPr="00646207">
              <w:rPr>
                <w:rFonts w:ascii="Garamond" w:eastAsia="Garamond" w:hAnsi="Garamond" w:cs="Garamond"/>
              </w:rPr>
              <w:t>Gdańsk</w:t>
            </w:r>
            <w:proofErr w:type="spellEnd"/>
            <w:r w:rsidRPr="00646207">
              <w:rPr>
                <w:rFonts w:ascii="Garamond" w:eastAsia="Garamond" w:hAnsi="Garamond" w:cs="Garamond"/>
              </w:rPr>
              <w:t xml:space="preserve"> Tech﻿ will be used for data storage</w:t>
            </w:r>
            <w:r w:rsidR="001441F6" w:rsidRPr="00646207">
              <w:rPr>
                <w:rFonts w:ascii="Garamond" w:eastAsia="Garamond" w:hAnsi="Garamond" w:cs="Garamond"/>
              </w:rPr>
              <w:t xml:space="preserve"> ensuring compliance with</w:t>
            </w:r>
            <w:r w:rsidR="00966945" w:rsidRPr="00646207">
              <w:rPr>
                <w:rFonts w:ascii="Garamond" w:eastAsia="Garamond" w:hAnsi="Garamond" w:cs="Garamond"/>
                <w:strike/>
              </w:rPr>
              <w:t xml:space="preserve"> </w:t>
            </w:r>
            <w:r w:rsidRPr="00646207">
              <w:rPr>
                <w:rFonts w:ascii="Garamond" w:eastAsia="Garamond" w:hAnsi="Garamond" w:cs="Garamond"/>
              </w:rPr>
              <w:t>FAIR principles</w:t>
            </w:r>
            <w:r w:rsidRPr="00646207">
              <w:rPr>
                <w:rFonts w:ascii="Garamond" w:eastAsia="Garamond" w:hAnsi="Garamond" w:cs="Garamond"/>
              </w:rPr>
              <w:t xml:space="preserve">. </w:t>
            </w:r>
            <w:r w:rsidR="001441F6" w:rsidRPr="00646207">
              <w:rPr>
                <w:rFonts w:ascii="Garamond" w:eastAsia="Garamond" w:hAnsi="Garamond" w:cs="Garamond"/>
              </w:rPr>
              <w:t xml:space="preserve">The only costs associated with data management will be personnel costs for the Principal Investigator to monitor data quality and data flow throughout the project, and to prepare datasets and metadata for deposition in the MOST </w:t>
            </w:r>
            <w:proofErr w:type="spellStart"/>
            <w:r w:rsidR="001441F6" w:rsidRPr="00646207">
              <w:rPr>
                <w:rFonts w:ascii="Garamond" w:eastAsia="Garamond" w:hAnsi="Garamond" w:cs="Garamond"/>
              </w:rPr>
              <w:t>Wiedzy</w:t>
            </w:r>
            <w:proofErr w:type="spellEnd"/>
            <w:r w:rsidR="001441F6" w:rsidRPr="00646207">
              <w:rPr>
                <w:rFonts w:ascii="Garamond" w:eastAsia="Garamond" w:hAnsi="Garamond" w:cs="Garamond"/>
              </w:rPr>
              <w:t xml:space="preserve"> repository.</w:t>
            </w:r>
          </w:p>
        </w:tc>
      </w:tr>
    </w:tbl>
    <w:p w14:paraId="370E7B53" w14:textId="77777777" w:rsidR="00263ADD" w:rsidRDefault="00263ADD">
      <w:pPr>
        <w:widowControl w:val="0"/>
        <w:pBdr>
          <w:top w:val="nil"/>
          <w:left w:val="nil"/>
          <w:bottom w:val="nil"/>
          <w:right w:val="nil"/>
          <w:between w:val="nil"/>
        </w:pBdr>
        <w:spacing w:after="0" w:line="276" w:lineRule="auto"/>
        <w:rPr>
          <w:rFonts w:ascii="Garamond" w:eastAsia="Garamond" w:hAnsi="Garamond" w:cs="Garamond"/>
          <w:b/>
          <w:bCs/>
        </w:rPr>
      </w:pPr>
    </w:p>
    <w:sectPr w:rsidR="00263ADD">
      <w:pgSz w:w="11906" w:h="16838"/>
      <w:pgMar w:top="851" w:right="1134" w:bottom="851" w:left="1134" w:header="709" w:footer="709" w:gutter="0"/>
      <w:pgNumType w:start="1"/>
      <w:cols w:space="708"/>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8BED1" w16cex:dateUtc="2025-11-19T07:35:00Z"/>
  <w16cex:commentExtensible w16cex:durableId="0720918D" w16cex:dateUtc="2025-11-19T07:39:00Z"/>
  <w16cex:commentExtensible w16cex:durableId="2357A508" w16cex:dateUtc="2025-11-19T08:32:00Z"/>
  <w16cex:commentExtensible w16cex:durableId="16D7A4BE" w16cex:dateUtc="2025-11-19T08:38: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embedRegular r:id="rId1" w:fontKey="{7AA024C3-75C4-45B0-903A-2196F2B9FAC8}"/>
    <w:embedBold r:id="rId2" w:fontKey="{8524C3A7-64CD-4036-94D8-ABFC8793606C}"/>
  </w:font>
  <w:font w:name="Garamond">
    <w:panose1 w:val="02020404030301010803"/>
    <w:charset w:val="EE"/>
    <w:family w:val="roman"/>
    <w:pitch w:val="variable"/>
    <w:sig w:usb0="00000287" w:usb1="00000000" w:usb2="00000000" w:usb3="00000000" w:csb0="0000009F" w:csb1="00000000"/>
    <w:embedRegular r:id="rId3" w:fontKey="{CCC4BC5E-18AF-4D77-B230-0DB46DF5BAF0}"/>
    <w:embedBold r:id="rId4" w:fontKey="{9CC0B50A-3EF7-46B6-84E1-193FE8E023FE}"/>
    <w:embedBoldItalic r:id="rId5" w:fontKey="{2EEB886F-69E0-44B1-B988-1F1221E93787}"/>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embedRegular r:id="rId6" w:fontKey="{1795CC37-6836-4B1A-A1B4-6A727B0317B4}"/>
  </w:font>
  <w:font w:name="Georgia">
    <w:panose1 w:val="02040502050405020303"/>
    <w:charset w:val="EE"/>
    <w:family w:val="roman"/>
    <w:pitch w:val="variable"/>
    <w:sig w:usb0="00000287" w:usb1="00000000" w:usb2="00000000" w:usb3="00000000" w:csb0="0000009F" w:csb1="00000000"/>
    <w:embedItalic r:id="rId7" w:fontKey="{8DA5A2AB-0500-4D9F-9D79-E3FEE94EE8E1}"/>
  </w:font>
  <w:font w:name="Cambria">
    <w:panose1 w:val="02040503050406030204"/>
    <w:charset w:val="EE"/>
    <w:family w:val="roman"/>
    <w:pitch w:val="variable"/>
    <w:sig w:usb0="E00006FF" w:usb1="420024FF" w:usb2="02000000" w:usb3="00000000" w:csb0="0000019F" w:csb1="00000000"/>
    <w:embedRegular r:id="rId8" w:fontKey="{D3E715A0-8164-428E-A6BE-329F3023F4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ADD"/>
    <w:rsid w:val="001441F6"/>
    <w:rsid w:val="00263ADD"/>
    <w:rsid w:val="005C27F6"/>
    <w:rsid w:val="00646207"/>
    <w:rsid w:val="00791138"/>
    <w:rsid w:val="00966945"/>
    <w:rsid w:val="00E545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8CA2"/>
  <w15:docId w15:val="{44F0C9E1-B03D-447F-BA0A-26EE037C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pl-P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80" w:after="120"/>
      <w:outlineLvl w:val="0"/>
    </w:pPr>
    <w:rPr>
      <w:b/>
      <w:bCs/>
      <w:sz w:val="48"/>
      <w:szCs w:val="48"/>
    </w:rPr>
  </w:style>
  <w:style w:type="paragraph" w:styleId="Nagwek2">
    <w:name w:val="heading 2"/>
    <w:basedOn w:val="Normalny"/>
    <w:next w:val="Normalny"/>
    <w:uiPriority w:val="9"/>
    <w:semiHidden/>
    <w:unhideWhenUsed/>
    <w:qFormat/>
    <w:pPr>
      <w:keepNext/>
      <w:keepLines/>
      <w:spacing w:after="120" w:line="240" w:lineRule="auto"/>
      <w:ind w:left="578" w:hanging="578"/>
      <w:outlineLvl w:val="1"/>
    </w:pPr>
    <w:rPr>
      <w:rFonts w:ascii="Garamond" w:eastAsia="Garamond" w:hAnsi="Garamond" w:cs="Garamond"/>
      <w:b/>
      <w:bCs/>
      <w:sz w:val="16"/>
      <w:szCs w:val="16"/>
    </w:rPr>
  </w:style>
  <w:style w:type="paragraph" w:styleId="Nagwek3">
    <w:name w:val="heading 3"/>
    <w:basedOn w:val="Normalny"/>
    <w:next w:val="Normalny"/>
    <w:uiPriority w:val="9"/>
    <w:semiHidden/>
    <w:unhideWhenUsed/>
    <w:qFormat/>
    <w:pPr>
      <w:keepNext/>
      <w:keepLines/>
      <w:spacing w:before="280" w:after="80"/>
      <w:outlineLvl w:val="2"/>
    </w:pPr>
    <w:rPr>
      <w:b/>
      <w:bCs/>
      <w:sz w:val="28"/>
      <w:szCs w:val="28"/>
    </w:rPr>
  </w:style>
  <w:style w:type="paragraph" w:styleId="Nagwek4">
    <w:name w:val="heading 4"/>
    <w:basedOn w:val="Normalny"/>
    <w:next w:val="Normalny"/>
    <w:uiPriority w:val="9"/>
    <w:semiHidden/>
    <w:unhideWhenUsed/>
    <w:qFormat/>
    <w:pPr>
      <w:keepNext/>
      <w:keepLines/>
      <w:spacing w:before="240" w:after="40"/>
      <w:outlineLvl w:val="3"/>
    </w:pPr>
    <w:rPr>
      <w:b/>
      <w:bCs/>
      <w:sz w:val="24"/>
      <w:szCs w:val="24"/>
    </w:rPr>
  </w:style>
  <w:style w:type="paragraph" w:styleId="Nagwek5">
    <w:name w:val="heading 5"/>
    <w:basedOn w:val="Normalny"/>
    <w:next w:val="Normalny"/>
    <w:uiPriority w:val="9"/>
    <w:semiHidden/>
    <w:unhideWhenUsed/>
    <w:qFormat/>
    <w:pPr>
      <w:keepNext/>
      <w:keepLines/>
      <w:spacing w:before="220" w:after="40"/>
      <w:outlineLvl w:val="4"/>
    </w:pPr>
    <w:rPr>
      <w:b/>
      <w:bCs/>
    </w:rPr>
  </w:style>
  <w:style w:type="paragraph" w:styleId="Nagwek6">
    <w:name w:val="heading 6"/>
    <w:basedOn w:val="Normalny"/>
    <w:next w:val="Normalny"/>
    <w:uiPriority w:val="9"/>
    <w:semiHidden/>
    <w:unhideWhenUsed/>
    <w:qFormat/>
    <w:pPr>
      <w:keepNext/>
      <w:keepLines/>
      <w:spacing w:before="200" w:after="40"/>
      <w:outlineLvl w:val="5"/>
    </w:pPr>
    <w:rPr>
      <w:b/>
      <w:bCs/>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bCs/>
      <w:sz w:val="72"/>
      <w:szCs w:val="72"/>
    </w:rPr>
  </w:style>
  <w:style w:type="character" w:customStyle="1" w:styleId="Nagwek2Znak">
    <w:name w:val="Nagłówek 2 Znak"/>
    <w:basedOn w:val="Domylnaczcionkaakapitu"/>
    <w:uiPriority w:val="9"/>
    <w:rsid w:val="00C23397"/>
    <w:rPr>
      <w:rFonts w:ascii="Garamond" w:eastAsiaTheme="majorEastAsia" w:hAnsi="Garamond" w:cstheme="majorBidi"/>
      <w:b/>
      <w:bCs/>
      <w:sz w:val="24"/>
      <w:szCs w:val="26"/>
      <w:lang w:eastAsia="pl-PL"/>
    </w:rPr>
  </w:style>
  <w:style w:type="character" w:styleId="Hipercze">
    <w:name w:val="Hyperlink"/>
    <w:basedOn w:val="Domylnaczcionkaakapitu"/>
    <w:uiPriority w:val="99"/>
    <w:unhideWhenUsed/>
    <w:rsid w:val="00F20385"/>
    <w:rPr>
      <w:color w:val="0000FF" w:themeColor="hyperlink"/>
      <w:u w:val="single"/>
    </w:rPr>
  </w:style>
  <w:style w:type="paragraph" w:styleId="Tekstdymka">
    <w:name w:val="Balloon Text"/>
    <w:link w:val="TekstdymkaZnak"/>
    <w:uiPriority w:val="99"/>
    <w:semiHidden/>
    <w:unhideWhenUsed/>
    <w:rsid w:val="00F20385"/>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20385"/>
    <w:rPr>
      <w:rFonts w:ascii="Tahoma" w:eastAsiaTheme="minorHAnsi" w:hAnsi="Tahoma" w:cs="Tahoma"/>
      <w:i w:val="0"/>
      <w:lang w:val="en-GB"/>
    </w:rPr>
  </w:style>
  <w:style w:type="character" w:styleId="Odwoaniedokomentarza">
    <w:name w:val="annotation reference"/>
    <w:basedOn w:val="Domylnaczcionkaakapitu"/>
    <w:uiPriority w:val="99"/>
    <w:semiHidden/>
    <w:unhideWhenUsed/>
    <w:rsid w:val="00DA6929"/>
    <w:rPr>
      <w:sz w:val="16"/>
      <w:szCs w:val="16"/>
    </w:rPr>
  </w:style>
  <w:style w:type="paragraph" w:styleId="Tekstkomentarza">
    <w:name w:val="annotation text"/>
    <w:link w:val="TekstkomentarzaZnak"/>
    <w:uiPriority w:val="99"/>
    <w:unhideWhenUsed/>
    <w:rsid w:val="00DA6929"/>
    <w:pPr>
      <w:spacing w:line="240" w:lineRule="auto"/>
    </w:pPr>
    <w:rPr>
      <w:sz w:val="20"/>
      <w:szCs w:val="20"/>
    </w:rPr>
  </w:style>
  <w:style w:type="character" w:customStyle="1" w:styleId="TekstkomentarzaZnak">
    <w:name w:val="Tekst komentarza Znak"/>
    <w:basedOn w:val="Domylnaczcionkaakapitu"/>
    <w:link w:val="Tekstkomentarza"/>
    <w:uiPriority w:val="99"/>
    <w:rsid w:val="00DA6929"/>
    <w:rPr>
      <w:rFonts w:asciiTheme="minorHAnsi" w:eastAsiaTheme="minorHAnsi" w:hAnsiTheme="minorHAnsi" w:cstheme="minorBidi"/>
      <w:i w:val="0"/>
      <w:sz w:val="20"/>
      <w:szCs w:val="20"/>
      <w:lang w:val="en-GB"/>
    </w:rPr>
  </w:style>
  <w:style w:type="paragraph" w:styleId="Tematkomentarza">
    <w:name w:val="annotation subject"/>
    <w:basedOn w:val="Tekstkomentarza"/>
    <w:next w:val="Tekstkomentarza"/>
    <w:link w:val="TematkomentarzaZnak"/>
    <w:uiPriority w:val="99"/>
    <w:semiHidden/>
    <w:unhideWhenUsed/>
    <w:rsid w:val="00DA6929"/>
    <w:rPr>
      <w:b/>
      <w:bCs/>
    </w:rPr>
  </w:style>
  <w:style w:type="character" w:customStyle="1" w:styleId="TematkomentarzaZnak">
    <w:name w:val="Temat komentarza Znak"/>
    <w:basedOn w:val="TekstkomentarzaZnak"/>
    <w:link w:val="Tematkomentarza"/>
    <w:uiPriority w:val="99"/>
    <w:semiHidden/>
    <w:rsid w:val="00DA6929"/>
    <w:rPr>
      <w:rFonts w:asciiTheme="minorHAnsi" w:eastAsiaTheme="minorHAnsi" w:hAnsiTheme="minorHAnsi" w:cstheme="minorBidi"/>
      <w:b/>
      <w:bCs/>
      <w:i w:val="0"/>
      <w:sz w:val="20"/>
      <w:szCs w:val="20"/>
      <w:lang w:val="en-GB"/>
    </w:rPr>
  </w:style>
  <w:style w:type="character" w:styleId="Tekstzastpczy">
    <w:name w:val="Placeholder Text"/>
    <w:basedOn w:val="Domylnaczcionkaakapitu"/>
    <w:uiPriority w:val="99"/>
    <w:semiHidden/>
    <w:rsid w:val="00BC7C6C"/>
    <w:rPr>
      <w:color w:val="808080"/>
    </w:rPr>
  </w:style>
  <w:style w:type="character" w:styleId="UyteHipercze">
    <w:name w:val="FollowedHyperlink"/>
    <w:basedOn w:val="Domylnaczcionkaakapitu"/>
    <w:uiPriority w:val="99"/>
    <w:semiHidden/>
    <w:unhideWhenUsed/>
    <w:rsid w:val="00CB340F"/>
    <w:rPr>
      <w:color w:val="800080" w:themeColor="followedHyperlink"/>
      <w:u w:val="single"/>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character" w:styleId="Nierozpoznanawzmianka">
    <w:name w:val="Unresolved Mention"/>
    <w:basedOn w:val="Domylnaczcionkaakapitu"/>
    <w:uiPriority w:val="99"/>
    <w:semiHidden/>
    <w:unhideWhenUsed/>
    <w:rsid w:val="00966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re3data.org" TargetMode="External"/><Relationship Id="rId5" Type="http://schemas.openxmlformats.org/officeDocument/2006/relationships/hyperlink" Target="https://link.pg.edu.pl/Gda&#324;skTech_intprop"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wKsg1o4dbM1xUicmC9SBBGIhQ==">CgMxLjA4AHIhMVRzdFVnTEZwaEJFSGdyZVBjT2ZVX2Z4RUg3N0NOQzhX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1995</Words>
  <Characters>11374</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dc:creator>
  <cp:lastModifiedBy>Aleksandra Parteka</cp:lastModifiedBy>
  <cp:revision>2</cp:revision>
  <dcterms:created xsi:type="dcterms:W3CDTF">2025-11-19T09:25:00Z</dcterms:created>
  <dcterms:modified xsi:type="dcterms:W3CDTF">2025-11-19T09:25:00Z</dcterms:modified>
</cp:coreProperties>
</file>