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003399"/>
        <w:bidi w:val="0"/>
        <w:spacing w:line="240" w:lineRule="auto"/>
        <w:ind w:left="0" w:firstLine="360"/>
        <w:jc w:val="left"/>
      </w:pPr>
      <w:r>
        <w:rPr>
          <w:rStyle w:val="CharStyle3"/>
          <w:color w:val="FFFFFF"/>
          <w:sz w:val="20"/>
          <w:szCs w:val="20"/>
          <w:lang w:val="en-US" w:eastAsia="en-US" w:bidi="en-US"/>
        </w:rPr>
        <w:t>NIE DOTYCZY na wszystkie</w:t>
      </w:r>
    </w:p>
    <w:p>
      <w:pPr>
        <w:pStyle w:val="Style5"/>
        <w:keepNext w:val="0"/>
        <w:keepLines w:val="0"/>
        <w:widowControl w:val="0"/>
        <w:numPr>
          <w:ilvl w:val="0"/>
          <w:numId w:val="1"/>
        </w:numPr>
        <w:shd w:val="clear" w:color="auto" w:fill="auto"/>
        <w:tabs>
          <w:tab w:pos="330" w:val="left"/>
        </w:tabs>
        <w:bidi w:val="0"/>
        <w:spacing w:line="240" w:lineRule="auto"/>
        <w:ind w:left="0" w:firstLine="0"/>
        <w:jc w:val="left"/>
      </w:pPr>
      <w:r>
        <w:rPr>
          <w:rStyle w:val="CharStyle6"/>
        </w:rPr>
        <w:t>Opis danych oraz pozyskiwanie lub ponowne wykorzystanie dostępnych danych</w:t>
      </w:r>
    </w:p>
    <w:p>
      <w:pPr>
        <w:pStyle w:val="Style7"/>
        <w:keepNext/>
        <w:keepLines/>
        <w:widowControl w:val="0"/>
        <w:shd w:val="clear" w:color="auto" w:fill="auto"/>
        <w:bidi w:val="0"/>
        <w:spacing w:line="240" w:lineRule="auto"/>
        <w:ind w:left="0" w:firstLine="0"/>
        <w:jc w:val="left"/>
      </w:pPr>
      <w:bookmarkStart w:id="0" w:name="bookmark0"/>
      <w:r>
        <w:rPr>
          <w:rStyle w:val="CharStyle8"/>
        </w:rPr>
        <w:t>Sposób pozyskiwania i opracowywania nowych danych i/lub ponownego wykorzystania dostępnych danych</w:t>
      </w:r>
      <w:bookmarkEnd w:id="0"/>
    </w:p>
    <w:p>
      <w:pPr>
        <w:pStyle w:val="Style2"/>
        <w:keepNext w:val="0"/>
        <w:keepLines w:val="0"/>
        <w:widowControl w:val="0"/>
        <w:shd w:val="clear" w:color="auto" w:fill="003399"/>
        <w:bidi w:val="0"/>
        <w:spacing w:line="240" w:lineRule="auto"/>
        <w:ind w:left="0" w:firstLine="360"/>
        <w:jc w:val="left"/>
      </w:pPr>
      <w:r>
        <w:rPr>
          <w:rStyle w:val="CharStyle3"/>
          <w:rFonts w:ascii="Arial" w:eastAsia="Arial" w:hAnsi="Arial" w:cs="Arial"/>
          <w:color w:val="FFFFFF"/>
          <w:sz w:val="20"/>
          <w:szCs w:val="20"/>
        </w:rPr>
        <w:t xml:space="preserve">^ </w:t>
      </w:r>
      <w:r>
        <w:rPr>
          <w:rStyle w:val="CharStyle3"/>
          <w:color w:val="FFFFFF"/>
          <w:sz w:val="20"/>
          <w:szCs w:val="20"/>
        </w:rPr>
        <w:t>Edytuj</w:t>
      </w:r>
    </w:p>
    <w:p>
      <w:pPr>
        <w:pStyle w:val="Style2"/>
        <w:keepNext w:val="0"/>
        <w:keepLines w:val="0"/>
        <w:widowControl w:val="0"/>
        <w:shd w:val="clear" w:color="auto" w:fill="auto"/>
        <w:bidi w:val="0"/>
        <w:spacing w:line="230" w:lineRule="auto"/>
        <w:ind w:left="0" w:firstLine="360"/>
        <w:jc w:val="left"/>
      </w:pPr>
      <w:r>
        <w:rPr>
          <w:rStyle w:val="CharStyle3"/>
        </w:rPr>
        <w:t>Data produced in the project can be categorized as:</w:t>
      </w:r>
    </w:p>
    <w:p>
      <w:pPr>
        <w:pStyle w:val="Style2"/>
        <w:keepNext w:val="0"/>
        <w:keepLines w:val="0"/>
        <w:widowControl w:val="0"/>
        <w:numPr>
          <w:ilvl w:val="0"/>
          <w:numId w:val="3"/>
        </w:numPr>
        <w:shd w:val="clear" w:color="auto" w:fill="auto"/>
        <w:tabs>
          <w:tab w:pos="393" w:val="left"/>
        </w:tabs>
        <w:bidi w:val="0"/>
        <w:spacing w:line="230" w:lineRule="auto"/>
        <w:ind w:left="0" w:firstLine="360"/>
        <w:jc w:val="left"/>
      </w:pPr>
      <w:r>
        <w:rPr>
          <w:rStyle w:val="CharStyle3"/>
        </w:rPr>
        <w:t>data produced by the personnel of the project e.g. laboratory notes and data concerned the protocols of synthesis stored as xlsx, docx, pdf files;</w:t>
      </w:r>
    </w:p>
    <w:p>
      <w:pPr>
        <w:pStyle w:val="Style2"/>
        <w:keepNext w:val="0"/>
        <w:keepLines w:val="0"/>
        <w:widowControl w:val="0"/>
        <w:numPr>
          <w:ilvl w:val="0"/>
          <w:numId w:val="3"/>
        </w:numPr>
        <w:shd w:val="clear" w:color="auto" w:fill="auto"/>
        <w:tabs>
          <w:tab w:pos="393" w:val="left"/>
        </w:tabs>
        <w:bidi w:val="0"/>
        <w:spacing w:line="230" w:lineRule="auto"/>
        <w:ind w:left="0" w:firstLine="360"/>
        <w:jc w:val="left"/>
      </w:pPr>
      <w:r>
        <w:rPr>
          <w:rStyle w:val="CharStyle3"/>
        </w:rPr>
        <w:t>data produced during experiments (data recorded during measurements);</w:t>
      </w:r>
    </w:p>
    <w:p>
      <w:pPr>
        <w:pStyle w:val="Style2"/>
        <w:keepNext w:val="0"/>
        <w:keepLines w:val="0"/>
        <w:widowControl w:val="0"/>
        <w:shd w:val="clear" w:color="auto" w:fill="auto"/>
        <w:bidi w:val="0"/>
        <w:spacing w:line="230" w:lineRule="auto"/>
        <w:ind w:left="0" w:firstLine="360"/>
        <w:jc w:val="left"/>
      </w:pPr>
      <w:r>
        <w:rPr>
          <w:rStyle w:val="CharStyle3"/>
        </w:rPr>
        <w:t>Depending on the experiment, obtained data will vary, but mostly it will be numerical or graphical files. Data obtained from the measurement will be recorded by qualified personnel according to appropriate scientific procedures and standards. If it will be necessary, the measurements will be repeated several times for reliable data receiving</w:t>
      </w:r>
    </w:p>
    <w:p>
      <w:pPr>
        <w:pStyle w:val="Style10"/>
        <w:keepNext w:val="0"/>
        <w:keepLines w:val="0"/>
        <w:widowControl w:val="0"/>
        <w:shd w:val="clear" w:color="auto" w:fill="auto"/>
        <w:bidi w:val="0"/>
        <w:spacing w:line="240" w:lineRule="auto"/>
        <w:ind w:left="0" w:firstLine="0"/>
        <w:jc w:val="left"/>
      </w:pPr>
      <w:r>
        <w:rPr>
          <w:rStyle w:val="CharStyle11"/>
          <w:color w:val="000000"/>
        </w:rPr>
        <w:t>Słów: 94, Znaków: 613</w:t>
      </w:r>
    </w:p>
    <w:p>
      <w:pPr>
        <w:pStyle w:val="Style13"/>
        <w:keepNext w:val="0"/>
        <w:keepLines w:val="0"/>
        <w:widowControl w:val="0"/>
        <w:shd w:val="clear" w:color="auto" w:fill="auto"/>
        <w:bidi w:val="0"/>
        <w:spacing w:line="240" w:lineRule="auto"/>
        <w:ind w:left="0" w:firstLine="0"/>
        <w:jc w:val="left"/>
      </w:pPr>
      <w:r>
        <w:rPr>
          <w:rStyle w:val="CharStyle14"/>
        </w:rPr>
        <w:t>Pozyskiwane lub opracowywane dane (np. rodzaj, format, ilość)</w:t>
      </w:r>
    </w:p>
    <w:p>
      <w:pPr>
        <w:pStyle w:val="Style5"/>
        <w:keepNext w:val="0"/>
        <w:keepLines w:val="0"/>
        <w:widowControl w:val="0"/>
        <w:numPr>
          <w:ilvl w:val="0"/>
          <w:numId w:val="1"/>
        </w:numPr>
        <w:shd w:val="clear" w:color="auto" w:fill="auto"/>
        <w:tabs>
          <w:tab w:pos="421" w:val="left"/>
        </w:tabs>
        <w:bidi w:val="0"/>
        <w:spacing w:line="240" w:lineRule="auto"/>
        <w:ind w:left="0" w:firstLine="0"/>
        <w:jc w:val="left"/>
      </w:pPr>
      <w:r>
        <w:rPr>
          <w:rStyle w:val="CharStyle6"/>
        </w:rPr>
        <w:t>Dokumentacja i jakość danych</w:t>
      </w:r>
    </w:p>
    <w:p>
      <w:pPr>
        <w:pStyle w:val="Style7"/>
        <w:keepNext/>
        <w:keepLines/>
        <w:widowControl w:val="0"/>
        <w:shd w:val="clear" w:color="auto" w:fill="auto"/>
        <w:bidi w:val="0"/>
        <w:spacing w:line="240" w:lineRule="auto"/>
        <w:ind w:left="0" w:firstLine="0"/>
        <w:jc w:val="left"/>
      </w:pPr>
      <w:bookmarkStart w:id="2" w:name="bookmark2"/>
      <w:r>
        <w:rPr>
          <w:rStyle w:val="CharStyle8"/>
        </w:rPr>
        <w:t>Metadane i dokumenty (np. metodologia lub pozyskiwanie danych oraz sposób porządkowania danych) towarzyszące danym</w:t>
      </w:r>
      <w:bookmarkEnd w:id="2"/>
    </w:p>
    <w:p>
      <w:pPr>
        <w:pStyle w:val="Style7"/>
        <w:keepNext/>
        <w:keepLines/>
        <w:widowControl w:val="0"/>
        <w:shd w:val="clear" w:color="auto" w:fill="auto"/>
        <w:bidi w:val="0"/>
        <w:spacing w:line="240" w:lineRule="auto"/>
        <w:ind w:left="0" w:firstLine="0"/>
        <w:jc w:val="left"/>
      </w:pPr>
      <w:bookmarkStart w:id="4" w:name="bookmark4"/>
      <w:r>
        <w:rPr>
          <w:rStyle w:val="CharStyle8"/>
        </w:rPr>
        <w:t>Stosowane środki kontroli jakości danych</w:t>
      </w:r>
      <w:bookmarkEnd w:id="4"/>
    </w:p>
    <w:p>
      <w:pPr>
        <w:pStyle w:val="Style2"/>
        <w:keepNext w:val="0"/>
        <w:keepLines w:val="0"/>
        <w:widowControl w:val="0"/>
        <w:shd w:val="clear" w:color="auto" w:fill="003399"/>
        <w:bidi w:val="0"/>
        <w:spacing w:line="240" w:lineRule="auto"/>
        <w:ind w:left="0" w:firstLine="360"/>
        <w:jc w:val="left"/>
      </w:pPr>
      <w:r>
        <w:rPr>
          <w:rStyle w:val="CharStyle3"/>
          <w:rFonts w:ascii="Arial" w:eastAsia="Arial" w:hAnsi="Arial" w:cs="Arial"/>
          <w:color w:val="FFFFFF"/>
          <w:sz w:val="20"/>
          <w:szCs w:val="20"/>
        </w:rPr>
        <w:t xml:space="preserve">^ </w:t>
      </w:r>
      <w:r>
        <w:rPr>
          <w:rStyle w:val="CharStyle3"/>
          <w:color w:val="FFFFFF"/>
          <w:sz w:val="20"/>
          <w:szCs w:val="20"/>
        </w:rPr>
        <w:t>Edytuj</w:t>
      </w:r>
      <w:r>
        <w:rPr>
          <w:rStyle w:val="CharStyle3"/>
          <w:rFonts w:ascii="Arial" w:eastAsia="Arial" w:hAnsi="Arial" w:cs="Arial"/>
          <w:color w:val="FFFFFF"/>
          <w:sz w:val="20"/>
          <w:szCs w:val="20"/>
        </w:rPr>
        <w:t>^</w:t>
      </w:r>
      <w:r>
        <w:rPr>
          <w:rStyle w:val="CharStyle3"/>
          <w:color w:val="FFFFFF"/>
          <w:sz w:val="20"/>
          <w:szCs w:val="20"/>
        </w:rPr>
        <w:t>Nie dotyczy</w:t>
      </w:r>
    </w:p>
    <w:p>
      <w:pPr>
        <w:pStyle w:val="Style2"/>
        <w:keepNext w:val="0"/>
        <w:keepLines w:val="0"/>
        <w:widowControl w:val="0"/>
        <w:shd w:val="clear" w:color="auto" w:fill="auto"/>
        <w:bidi w:val="0"/>
        <w:spacing w:line="240" w:lineRule="auto"/>
        <w:ind w:left="0" w:firstLine="360"/>
        <w:jc w:val="left"/>
      </w:pPr>
      <w:r>
        <w:rPr>
          <w:rStyle w:val="CharStyle3"/>
        </w:rPr>
        <w:t>The data will be produced by measurements and experimental procedures. All data will be recorded by qualified personnel according to appropriate scientific standards. The name of files and catalogs will be standardized. The open research data respiratory system The Bridge of Data (MOST Danych) will facilitate selected data with Data Cite metadata standards stored in JSON-LD format. All authors will be intentified and authorized by ORCID ID number.</w:t>
      </w:r>
    </w:p>
    <w:p>
      <w:pPr>
        <w:pStyle w:val="Style10"/>
        <w:keepNext w:val="0"/>
        <w:keepLines w:val="0"/>
        <w:widowControl w:val="0"/>
        <w:shd w:val="clear" w:color="auto" w:fill="auto"/>
        <w:bidi w:val="0"/>
        <w:spacing w:line="240" w:lineRule="auto"/>
        <w:ind w:left="0" w:firstLine="0"/>
        <w:jc w:val="left"/>
      </w:pPr>
      <w:r>
        <w:rPr>
          <w:rStyle w:val="CharStyle11"/>
          <w:color w:val="000000"/>
        </w:rPr>
        <w:t>Słów: 68, Znaków: 451</w:t>
      </w:r>
    </w:p>
    <w:p>
      <w:pPr>
        <w:pStyle w:val="Style5"/>
        <w:keepNext w:val="0"/>
        <w:keepLines w:val="0"/>
        <w:widowControl w:val="0"/>
        <w:numPr>
          <w:ilvl w:val="0"/>
          <w:numId w:val="1"/>
        </w:numPr>
        <w:shd w:val="clear" w:color="auto" w:fill="auto"/>
        <w:tabs>
          <w:tab w:pos="421" w:val="left"/>
        </w:tabs>
        <w:bidi w:val="0"/>
        <w:spacing w:line="240" w:lineRule="auto"/>
        <w:ind w:left="0" w:firstLine="0"/>
        <w:jc w:val="left"/>
      </w:pPr>
      <w:r>
        <w:rPr>
          <w:rStyle w:val="CharStyle6"/>
        </w:rPr>
        <w:t>Przechowywanie i tworzenie kopii zapasowych podczas badań</w:t>
      </w:r>
    </w:p>
    <w:p>
      <w:pPr>
        <w:pStyle w:val="Style13"/>
        <w:keepNext w:val="0"/>
        <w:keepLines w:val="0"/>
        <w:widowControl w:val="0"/>
        <w:shd w:val="clear" w:color="auto" w:fill="auto"/>
        <w:bidi w:val="0"/>
        <w:spacing w:line="240" w:lineRule="auto"/>
        <w:ind w:left="0" w:firstLine="0"/>
        <w:jc w:val="left"/>
      </w:pPr>
      <w:r>
        <w:rPr>
          <w:rStyle w:val="CharStyle14"/>
        </w:rPr>
        <w:t>Sposób zapewnienia zgodności z przepisami dotyczącymi danych osobowych i bezpieczeństwa danych w przypadku przetwarzania danych osobowych</w:t>
      </w:r>
    </w:p>
    <w:p>
      <w:pPr>
        <w:pStyle w:val="Style2"/>
        <w:keepNext w:val="0"/>
        <w:keepLines w:val="0"/>
        <w:widowControl w:val="0"/>
        <w:shd w:val="clear" w:color="auto" w:fill="003399"/>
        <w:bidi w:val="0"/>
        <w:spacing w:line="240" w:lineRule="auto"/>
        <w:ind w:left="0" w:firstLine="360"/>
        <w:jc w:val="left"/>
      </w:pPr>
      <w:r>
        <w:rPr>
          <w:rStyle w:val="CharStyle3"/>
          <w:rFonts w:ascii="Arial" w:eastAsia="Arial" w:hAnsi="Arial" w:cs="Arial"/>
          <w:color w:val="FFFFFF"/>
          <w:sz w:val="20"/>
          <w:szCs w:val="20"/>
        </w:rPr>
        <w:t xml:space="preserve">^ </w:t>
      </w:r>
      <w:r>
        <w:rPr>
          <w:rStyle w:val="CharStyle3"/>
          <w:color w:val="FFFFFF"/>
          <w:sz w:val="20"/>
          <w:szCs w:val="20"/>
        </w:rPr>
        <w:t>Edytuj</w:t>
      </w:r>
    </w:p>
    <w:p>
      <w:pPr>
        <w:pStyle w:val="Style2"/>
        <w:keepNext w:val="0"/>
        <w:keepLines w:val="0"/>
        <w:widowControl w:val="0"/>
        <w:shd w:val="clear" w:color="auto" w:fill="auto"/>
        <w:bidi w:val="0"/>
        <w:spacing w:line="240" w:lineRule="auto"/>
        <w:ind w:left="0" w:firstLine="360"/>
        <w:jc w:val="left"/>
      </w:pPr>
      <w:r>
        <w:rPr>
          <w:rStyle w:val="CharStyle3"/>
          <w:i/>
          <w:iCs/>
          <w:color w:val="6E6F72"/>
        </w:rPr>
        <w:t>Nie dotyczy</w:t>
      </w:r>
    </w:p>
    <w:p>
      <w:pPr>
        <w:pStyle w:val="Style13"/>
        <w:keepNext w:val="0"/>
        <w:keepLines w:val="0"/>
        <w:widowControl w:val="0"/>
        <w:shd w:val="clear" w:color="auto" w:fill="auto"/>
        <w:bidi w:val="0"/>
        <w:spacing w:line="240" w:lineRule="auto"/>
        <w:ind w:left="0" w:firstLine="0"/>
        <w:jc w:val="left"/>
      </w:pPr>
      <w:r>
        <w:rPr>
          <w:rStyle w:val="CharStyle14"/>
        </w:rPr>
        <w:t>Sposób zarządzania innymi kwestiami prawnymi, np. prawami własności intelektualnej lub własnością. Obowiązujące przepisy</w:t>
      </w:r>
    </w:p>
    <w:p>
      <w:pPr>
        <w:pStyle w:val="Style13"/>
        <w:keepNext w:val="0"/>
        <w:keepLines w:val="0"/>
        <w:widowControl w:val="0"/>
        <w:shd w:val="clear" w:color="auto" w:fill="auto"/>
        <w:bidi w:val="0"/>
        <w:spacing w:line="240" w:lineRule="auto"/>
        <w:ind w:left="0" w:firstLine="0"/>
        <w:jc w:val="left"/>
        <w:sectPr>
          <w:footnotePr>
            <w:pos w:val="pageBottom"/>
            <w:numFmt w:val="decimal"/>
            <w:numRestart w:val="continuous"/>
          </w:footnotePr>
          <w:pgSz w:w="16834" w:h="11909" w:orient="landscape"/>
          <w:pgMar w:top="360" w:right="360" w:bottom="360" w:left="360" w:header="0" w:footer="3" w:gutter="0"/>
          <w:cols w:space="720"/>
          <w:noEndnote/>
          <w:rtlGutter w:val="0"/>
          <w:docGrid w:linePitch="360"/>
        </w:sectPr>
      </w:pPr>
      <w:r>
        <w:rPr>
          <w:rStyle w:val="CharStyle14"/>
        </w:rPr>
        <w:t>Sposób wyboru danych przeznaczonych do przechowania oraz miejsce długotrwałego przechowywania danych (np. repozytorium lub archiwum danych)</w:t>
      </w:r>
    </w:p>
    <w:p>
      <w:pPr>
        <w:pStyle w:val="Style13"/>
        <w:keepNext w:val="0"/>
        <w:keepLines w:val="0"/>
        <w:widowControl w:val="0"/>
        <w:shd w:val="clear" w:color="auto" w:fill="auto"/>
        <w:bidi w:val="0"/>
        <w:spacing w:line="240" w:lineRule="auto"/>
        <w:ind w:left="0" w:firstLine="0"/>
        <w:jc w:val="left"/>
      </w:pPr>
      <w:r>
        <w:rPr>
          <w:rStyle w:val="CharStyle14"/>
        </w:rPr>
        <w:t>Środki (np. finansowe i czasowe) przeznaczone do zarządzania danymi i zapewnienia możliwości odnalezienia, dostępu, interoperacyjności i ponownego wykorzystania danych</w:t>
      </w:r>
    </w:p>
    <w:p>
      <w:pPr>
        <w:pStyle w:val="Style2"/>
        <w:keepNext w:val="0"/>
        <w:keepLines w:val="0"/>
        <w:widowControl w:val="0"/>
        <w:shd w:val="clear" w:color="auto" w:fill="003399"/>
        <w:bidi w:val="0"/>
        <w:spacing w:line="240" w:lineRule="auto"/>
        <w:ind w:left="0" w:firstLine="360"/>
        <w:jc w:val="left"/>
      </w:pPr>
      <w:r>
        <w:rPr>
          <w:rStyle w:val="CharStyle3"/>
          <w:rFonts w:ascii="Arial" w:eastAsia="Arial" w:hAnsi="Arial" w:cs="Arial"/>
          <w:color w:val="FFFFFF"/>
          <w:sz w:val="20"/>
          <w:szCs w:val="20"/>
        </w:rPr>
        <w:t xml:space="preserve">^ </w:t>
      </w:r>
      <w:r>
        <w:rPr>
          <w:rStyle w:val="CharStyle3"/>
          <w:color w:val="FFFFFF"/>
          <w:sz w:val="20"/>
          <w:szCs w:val="20"/>
        </w:rPr>
        <w:t>Edytuj</w:t>
      </w:r>
    </w:p>
    <w:p>
      <w:pPr>
        <w:pStyle w:val="Style2"/>
        <w:keepNext w:val="0"/>
        <w:keepLines w:val="0"/>
        <w:widowControl w:val="0"/>
        <w:shd w:val="clear" w:color="auto" w:fill="auto"/>
        <w:bidi w:val="0"/>
        <w:spacing w:line="240" w:lineRule="auto"/>
        <w:ind w:left="0" w:firstLine="360"/>
        <w:jc w:val="left"/>
      </w:pPr>
      <w:r>
        <w:rPr>
          <w:rStyle w:val="CharStyle3"/>
          <w:i/>
          <w:iCs/>
          <w:color w:val="6E6F72"/>
        </w:rPr>
        <w:t>Nie dotyczy</w:t>
      </w:r>
    </w:p>
    <w:p>
      <w:pPr>
        <w:pStyle w:val="Style13"/>
        <w:keepNext w:val="0"/>
        <w:keepLines w:val="0"/>
        <w:widowControl w:val="0"/>
        <w:shd w:val="clear" w:color="auto" w:fill="auto"/>
        <w:bidi w:val="0"/>
        <w:spacing w:line="240" w:lineRule="auto"/>
        <w:ind w:left="0" w:firstLine="0"/>
        <w:jc w:val="left"/>
        <w:rPr>
          <w:sz w:val="30"/>
          <w:szCs w:val="30"/>
        </w:rPr>
      </w:pPr>
      <w:r>
        <w:rPr>
          <w:rStyle w:val="CharStyle14"/>
          <w:sz w:val="30"/>
          <w:szCs w:val="30"/>
        </w:rPr>
        <w:t>© 2025 Ośrodek Przetwarzania Informacji - Państwowy Instytut Badawczy</w:t>
      </w:r>
    </w:p>
    <w:p>
      <w:pPr>
        <w:pStyle w:val="Style16"/>
        <w:keepNext w:val="0"/>
        <w:keepLines w:val="0"/>
        <w:widowControl w:val="0"/>
        <w:shd w:val="clear" w:color="auto" w:fill="auto"/>
        <w:tabs>
          <w:tab w:pos="5664" w:val="left"/>
          <w:tab w:pos="8650" w:val="left"/>
        </w:tabs>
        <w:bidi w:val="0"/>
        <w:spacing w:line="240" w:lineRule="auto"/>
        <w:ind w:left="0" w:firstLine="0"/>
        <w:jc w:val="left"/>
      </w:pPr>
      <w:r>
        <w:fldChar w:fldCharType="begin"/>
      </w:r>
      <w:r>
        <w:rPr/>
        <w:instrText> HYPERLINK "https://osf.opi.org.pl/polityka-cookies/" </w:instrText>
      </w:r>
      <w:r>
        <w:fldChar w:fldCharType="separate"/>
      </w:r>
      <w:r>
        <w:rPr>
          <w:rStyle w:val="CharStyle17"/>
          <w:b/>
          <w:bCs/>
        </w:rPr>
        <w:t xml:space="preserve">Polityka </w:t>
      </w:r>
      <w:r>
        <w:rPr>
          <w:rStyle w:val="CharStyle17"/>
          <w:b/>
          <w:bCs/>
          <w:lang w:val="en-US" w:eastAsia="en-US" w:bidi="en-US"/>
        </w:rPr>
        <w:t>cookies</w:t>
      </w:r>
      <w:r>
        <w:fldChar w:fldCharType="end"/>
      </w:r>
      <w:r>
        <w:fldChar w:fldCharType="begin"/>
      </w:r>
      <w:r>
        <w:rPr/>
        <w:instrText> HYPERLINK "https://osf.opi.org.pl/klauzula-informacyjna-rodo/" </w:instrText>
      </w:r>
      <w:r>
        <w:fldChar w:fldCharType="separate"/>
      </w:r>
      <w:r>
        <w:rPr>
          <w:rStyle w:val="CharStyle17"/>
          <w:b/>
          <w:bCs/>
          <w:lang w:val="en-US" w:eastAsia="en-US" w:bidi="en-US"/>
        </w:rPr>
        <w:t xml:space="preserve"> </w:t>
      </w:r>
      <w:r>
        <w:rPr>
          <w:rStyle w:val="CharStyle17"/>
          <w:b/>
          <w:bCs/>
        </w:rPr>
        <w:t>Klauzula informacyjna RODO</w:t>
      </w:r>
      <w:r>
        <w:fldChar w:fldCharType="end"/>
      </w:r>
      <w:r>
        <w:fldChar w:fldCharType="begin"/>
      </w:r>
      <w:r>
        <w:rPr/>
        <w:instrText> HYPERLINK "https://osf.opi.org.pl/deklaracja-dostepnosci/" </w:instrText>
      </w:r>
      <w:r>
        <w:fldChar w:fldCharType="separate"/>
      </w:r>
      <w:r>
        <w:rPr>
          <w:rStyle w:val="CharStyle17"/>
          <w:b/>
          <w:bCs/>
        </w:rPr>
        <w:tab/>
        <w:t>Deklaracja dostępności</w:t>
      </w:r>
      <w:r>
        <w:fldChar w:fldCharType="end"/>
      </w:r>
      <w:r>
        <w:fldChar w:fldCharType="begin"/>
      </w:r>
      <w:r>
        <w:rPr/>
        <w:instrText> HYPERLINK "https://osf.opi.org.pl/regulamin/" </w:instrText>
      </w:r>
      <w:r>
        <w:fldChar w:fldCharType="separate"/>
      </w:r>
      <w:r>
        <w:rPr>
          <w:rStyle w:val="CharStyle17"/>
          <w:b/>
          <w:bCs/>
        </w:rPr>
        <w:tab/>
        <w:t>Regulamin</w:t>
      </w:r>
      <w:r>
        <w:fldChar w:fldCharType="end"/>
      </w:r>
    </w:p>
    <w:p>
      <w:pPr>
        <w:pStyle w:val="Style10"/>
        <w:keepNext w:val="0"/>
        <w:keepLines w:val="0"/>
        <w:widowControl w:val="0"/>
        <w:shd w:val="clear" w:color="auto" w:fill="auto"/>
        <w:bidi w:val="0"/>
        <w:spacing w:line="240" w:lineRule="auto"/>
        <w:ind w:left="0" w:firstLine="0"/>
        <w:jc w:val="left"/>
      </w:pPr>
      <w:r>
        <w:rPr>
          <w:rStyle w:val="CharStyle11"/>
        </w:rPr>
        <w:t>Build: 2025-06-03 15:40:31 CEST Revision: 79e716678697 Branch: produkcja Node: produkcja-single-osf-stary-8558c79cb6-fz75b</w:t>
      </w:r>
    </w:p>
    <w:sectPr>
      <w:footnotePr>
        <w:pos w:val="pageBottom"/>
        <w:numFmt w:val="decimal"/>
        <w:numRestart w:val="continuous"/>
      </w:footnotePr>
      <w:type w:val="continuous"/>
      <w:pgSz w:w="16834" w:h="11909" w:orient="landscape"/>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val="0"/>
        <w:iCs w:val="0"/>
        <w:smallCaps w:val="0"/>
        <w:strike w:val="0"/>
        <w:color w:val="444444"/>
        <w:spacing w:val="0"/>
        <w:w w:val="100"/>
        <w:position w:val="0"/>
        <w:sz w:val="36"/>
        <w:szCs w:val="36"/>
        <w:u w:val="none"/>
        <w:shd w:val="clear" w:color="auto" w:fill="auto"/>
        <w:lang w:val="en-US" w:eastAsia="en-US" w:bidi="en-US"/>
      </w:rPr>
    </w:lvl>
  </w:abstractNum>
  <w:abstractNum w:abstractNumId="2">
    <w:multiLevelType w:val="multilevel"/>
    <w:lvl w:ilvl="0">
      <w:start w:val="1"/>
      <w:numFmt w:val="bullet"/>
      <w:lvlText w:val="-"/>
      <w:rPr>
        <w:rFonts w:ascii="Segoe UI" w:eastAsia="Segoe UI" w:hAnsi="Segoe UI" w:cs="Segoe UI"/>
        <w:b w:val="0"/>
        <w:bCs w:val="0"/>
        <w:i w:val="0"/>
        <w:iCs w:val="0"/>
        <w:smallCaps w:val="0"/>
        <w:strike w:val="0"/>
        <w:color w:val="333333"/>
        <w:spacing w:val="0"/>
        <w:w w:val="100"/>
        <w:position w:val="0"/>
        <w:sz w:val="20"/>
        <w:szCs w:val="20"/>
        <w:u w:val="none"/>
        <w:shd w:val="clear" w:color="auto" w:fill="auto"/>
        <w:lang w:val="pl-PL" w:eastAsia="pl-PL" w:bidi="pl-PL"/>
      </w:rPr>
    </w:lvl>
  </w:abstractNum>
  <w:num w:numId="1">
    <w:abstractNumId w:val="0"/>
  </w:num>
  <w:num w:numId="3">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pl-PL" w:eastAsia="pl-PL" w:bidi="pl-PL"/>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pl-PL" w:eastAsia="pl-PL" w:bidi="pl-PL"/>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pl-PL" w:eastAsia="pl-PL" w:bidi="pl-PL"/>
    </w:rPr>
  </w:style>
  <w:style w:type="character" w:customStyle="1" w:styleId="CharStyle3">
    <w:name w:val="Tekst treści_"/>
    <w:basedOn w:val="DefaultParagraphFont"/>
    <w:link w:val="Style2"/>
    <w:rPr>
      <w:rFonts w:ascii="Segoe UI" w:eastAsia="Segoe UI" w:hAnsi="Segoe UI" w:cs="Segoe UI"/>
      <w:b w:val="0"/>
      <w:bCs w:val="0"/>
      <w:i w:val="0"/>
      <w:iCs w:val="0"/>
      <w:smallCaps w:val="0"/>
      <w:strike w:val="0"/>
      <w:color w:val="333333"/>
      <w:sz w:val="20"/>
      <w:szCs w:val="20"/>
      <w:u w:val="none"/>
    </w:rPr>
  </w:style>
  <w:style w:type="character" w:customStyle="1" w:styleId="CharStyle6">
    <w:name w:val="Tekst treści (3)_"/>
    <w:basedOn w:val="DefaultParagraphFont"/>
    <w:link w:val="Style5"/>
    <w:rPr>
      <w:rFonts w:ascii="Arial" w:eastAsia="Arial" w:hAnsi="Arial" w:cs="Arial"/>
      <w:b w:val="0"/>
      <w:bCs w:val="0"/>
      <w:i w:val="0"/>
      <w:iCs w:val="0"/>
      <w:smallCaps w:val="0"/>
      <w:strike w:val="0"/>
      <w:color w:val="444444"/>
      <w:sz w:val="36"/>
      <w:szCs w:val="36"/>
      <w:u w:val="none"/>
    </w:rPr>
  </w:style>
  <w:style w:type="character" w:customStyle="1" w:styleId="CharStyle8">
    <w:name w:val="Nagłówek #1_"/>
    <w:basedOn w:val="DefaultParagraphFont"/>
    <w:link w:val="Style7"/>
    <w:rPr>
      <w:rFonts w:ascii="Arial" w:eastAsia="Arial" w:hAnsi="Arial" w:cs="Arial"/>
      <w:b w:val="0"/>
      <w:bCs w:val="0"/>
      <w:i w:val="0"/>
      <w:iCs w:val="0"/>
      <w:smallCaps w:val="0"/>
      <w:strike w:val="0"/>
      <w:color w:val="444444"/>
      <w:sz w:val="32"/>
      <w:szCs w:val="32"/>
      <w:u w:val="none"/>
    </w:rPr>
  </w:style>
  <w:style w:type="character" w:customStyle="1" w:styleId="CharStyle11">
    <w:name w:val="Tekst treści (4)_"/>
    <w:basedOn w:val="DefaultParagraphFont"/>
    <w:link w:val="Style10"/>
    <w:rPr>
      <w:rFonts w:ascii="Arial" w:eastAsia="Arial" w:hAnsi="Arial" w:cs="Arial"/>
      <w:b w:val="0"/>
      <w:bCs w:val="0"/>
      <w:i w:val="0"/>
      <w:iCs w:val="0"/>
      <w:smallCaps w:val="0"/>
      <w:strike w:val="0"/>
      <w:color w:val="6E6F72"/>
      <w:sz w:val="18"/>
      <w:szCs w:val="18"/>
      <w:u w:val="none"/>
    </w:rPr>
  </w:style>
  <w:style w:type="character" w:customStyle="1" w:styleId="CharStyle14">
    <w:name w:val="Tekst treści (2)_"/>
    <w:basedOn w:val="DefaultParagraphFont"/>
    <w:link w:val="Style13"/>
    <w:rPr>
      <w:rFonts w:ascii="Arial" w:eastAsia="Arial" w:hAnsi="Arial" w:cs="Arial"/>
      <w:b w:val="0"/>
      <w:bCs w:val="0"/>
      <w:i w:val="0"/>
      <w:iCs w:val="0"/>
      <w:smallCaps w:val="0"/>
      <w:strike w:val="0"/>
      <w:color w:val="444444"/>
      <w:sz w:val="32"/>
      <w:szCs w:val="32"/>
      <w:u w:val="none"/>
    </w:rPr>
  </w:style>
  <w:style w:type="character" w:customStyle="1" w:styleId="CharStyle17">
    <w:name w:val="Tekst treści (5)_"/>
    <w:basedOn w:val="DefaultParagraphFont"/>
    <w:link w:val="Style16"/>
    <w:rPr>
      <w:rFonts w:ascii="Arial" w:eastAsia="Arial" w:hAnsi="Arial" w:cs="Arial"/>
      <w:b/>
      <w:bCs/>
      <w:i w:val="0"/>
      <w:iCs w:val="0"/>
      <w:smallCaps w:val="0"/>
      <w:strike w:val="0"/>
      <w:color w:val="3366FF"/>
      <w:sz w:val="22"/>
      <w:szCs w:val="22"/>
      <w:u w:val="none"/>
    </w:rPr>
  </w:style>
  <w:style w:type="paragraph" w:customStyle="1" w:styleId="Style2">
    <w:name w:val="Tekst treści"/>
    <w:basedOn w:val="Normal"/>
    <w:link w:val="CharStyle3"/>
    <w:pPr>
      <w:widowControl w:val="0"/>
      <w:shd w:val="clear" w:color="auto" w:fill="auto"/>
      <w:ind w:firstLine="140"/>
    </w:pPr>
    <w:rPr>
      <w:rFonts w:ascii="Segoe UI" w:eastAsia="Segoe UI" w:hAnsi="Segoe UI" w:cs="Segoe UI"/>
      <w:b w:val="0"/>
      <w:bCs w:val="0"/>
      <w:i w:val="0"/>
      <w:iCs w:val="0"/>
      <w:smallCaps w:val="0"/>
      <w:strike w:val="0"/>
      <w:color w:val="333333"/>
      <w:sz w:val="20"/>
      <w:szCs w:val="20"/>
      <w:u w:val="none"/>
    </w:rPr>
  </w:style>
  <w:style w:type="paragraph" w:customStyle="1" w:styleId="Style5">
    <w:name w:val="Tekst treści (3)"/>
    <w:basedOn w:val="Normal"/>
    <w:link w:val="CharStyle6"/>
    <w:pPr>
      <w:widowControl w:val="0"/>
      <w:shd w:val="clear" w:color="auto" w:fill="auto"/>
    </w:pPr>
    <w:rPr>
      <w:rFonts w:ascii="Arial" w:eastAsia="Arial" w:hAnsi="Arial" w:cs="Arial"/>
      <w:b w:val="0"/>
      <w:bCs w:val="0"/>
      <w:i w:val="0"/>
      <w:iCs w:val="0"/>
      <w:smallCaps w:val="0"/>
      <w:strike w:val="0"/>
      <w:color w:val="444444"/>
      <w:sz w:val="36"/>
      <w:szCs w:val="36"/>
      <w:u w:val="none"/>
    </w:rPr>
  </w:style>
  <w:style w:type="paragraph" w:customStyle="1" w:styleId="Style7">
    <w:name w:val="Nagłówek #1"/>
    <w:basedOn w:val="Normal"/>
    <w:link w:val="CharStyle8"/>
    <w:pPr>
      <w:widowControl w:val="0"/>
      <w:shd w:val="clear" w:color="auto" w:fill="auto"/>
      <w:outlineLvl w:val="0"/>
    </w:pPr>
    <w:rPr>
      <w:rFonts w:ascii="Arial" w:eastAsia="Arial" w:hAnsi="Arial" w:cs="Arial"/>
      <w:b w:val="0"/>
      <w:bCs w:val="0"/>
      <w:i w:val="0"/>
      <w:iCs w:val="0"/>
      <w:smallCaps w:val="0"/>
      <w:strike w:val="0"/>
      <w:color w:val="444444"/>
      <w:sz w:val="32"/>
      <w:szCs w:val="32"/>
      <w:u w:val="none"/>
    </w:rPr>
  </w:style>
  <w:style w:type="paragraph" w:customStyle="1" w:styleId="Style10">
    <w:name w:val="Tekst treści (4)"/>
    <w:basedOn w:val="Normal"/>
    <w:link w:val="CharStyle11"/>
    <w:pPr>
      <w:widowControl w:val="0"/>
      <w:shd w:val="clear" w:color="auto" w:fill="auto"/>
      <w:jc w:val="right"/>
    </w:pPr>
    <w:rPr>
      <w:rFonts w:ascii="Arial" w:eastAsia="Arial" w:hAnsi="Arial" w:cs="Arial"/>
      <w:b w:val="0"/>
      <w:bCs w:val="0"/>
      <w:i w:val="0"/>
      <w:iCs w:val="0"/>
      <w:smallCaps w:val="0"/>
      <w:strike w:val="0"/>
      <w:color w:val="6E6F72"/>
      <w:sz w:val="18"/>
      <w:szCs w:val="18"/>
      <w:u w:val="none"/>
    </w:rPr>
  </w:style>
  <w:style w:type="paragraph" w:customStyle="1" w:styleId="Style13">
    <w:name w:val="Tekst treści (2)"/>
    <w:basedOn w:val="Normal"/>
    <w:link w:val="CharStyle14"/>
    <w:pPr>
      <w:widowControl w:val="0"/>
      <w:shd w:val="clear" w:color="auto" w:fill="auto"/>
    </w:pPr>
    <w:rPr>
      <w:rFonts w:ascii="Arial" w:eastAsia="Arial" w:hAnsi="Arial" w:cs="Arial"/>
      <w:b w:val="0"/>
      <w:bCs w:val="0"/>
      <w:i w:val="0"/>
      <w:iCs w:val="0"/>
      <w:smallCaps w:val="0"/>
      <w:strike w:val="0"/>
      <w:color w:val="444444"/>
      <w:sz w:val="32"/>
      <w:szCs w:val="32"/>
      <w:u w:val="none"/>
    </w:rPr>
  </w:style>
  <w:style w:type="paragraph" w:customStyle="1" w:styleId="Style16">
    <w:name w:val="Tekst treści (5)"/>
    <w:basedOn w:val="Normal"/>
    <w:link w:val="CharStyle17"/>
    <w:pPr>
      <w:widowControl w:val="0"/>
      <w:shd w:val="clear" w:color="auto" w:fill="auto"/>
    </w:pPr>
    <w:rPr>
      <w:rFonts w:ascii="Arial" w:eastAsia="Arial" w:hAnsi="Arial" w:cs="Arial"/>
      <w:b/>
      <w:bCs/>
      <w:i w:val="0"/>
      <w:iCs w:val="0"/>
      <w:smallCaps w:val="0"/>
      <w:strike w:val="0"/>
      <w:color w:val="3366FF"/>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Plan zarządzania danymi</dc:title>
  <dc:subject/>
  <dc:creator/>
  <cp:keywords/>
</cp:coreProperties>
</file>